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1A" w:rsidRPr="003D2C1D" w:rsidRDefault="0040011A" w:rsidP="0040011A">
      <w:pPr>
        <w:spacing w:after="0"/>
        <w:ind w:firstLine="426"/>
        <w:jc w:val="center"/>
        <w:rPr>
          <w:b/>
          <w:lang w:val="uk-UA"/>
        </w:rPr>
      </w:pPr>
      <w:r w:rsidRPr="003D2C1D">
        <w:rPr>
          <w:lang w:val="uk-UA"/>
        </w:rPr>
        <w:br/>
      </w:r>
      <w:r w:rsidRPr="003D2C1D">
        <w:rPr>
          <w:b/>
          <w:lang w:val="uk-UA"/>
        </w:rPr>
        <w:t xml:space="preserve">Звіт про виконання бюджету Великокучурівської сільської територіальної громади за </w:t>
      </w:r>
      <w:r w:rsidR="00DA2EB2" w:rsidRPr="003D2C1D">
        <w:rPr>
          <w:b/>
          <w:lang w:val="uk-UA"/>
        </w:rPr>
        <w:t>2025</w:t>
      </w:r>
      <w:r w:rsidRPr="003D2C1D">
        <w:rPr>
          <w:b/>
          <w:lang w:val="uk-UA"/>
        </w:rPr>
        <w:t xml:space="preserve"> рік</w:t>
      </w:r>
    </w:p>
    <w:p w:rsidR="003D2C1D" w:rsidRPr="003D2C1D" w:rsidRDefault="003D2C1D" w:rsidP="003D2C1D">
      <w:pPr>
        <w:suppressAutoHyphens/>
        <w:autoSpaceDE w:val="0"/>
        <w:spacing w:after="0" w:line="240" w:lineRule="auto"/>
        <w:ind w:firstLine="426"/>
        <w:jc w:val="both"/>
        <w:rPr>
          <w:rFonts w:eastAsia="Times New Roman" w:cs="Times New Roman"/>
          <w:szCs w:val="20"/>
          <w:lang w:val="uk-UA" w:eastAsia="ar-SA"/>
        </w:rPr>
      </w:pPr>
      <w:r w:rsidRPr="003D2C1D">
        <w:rPr>
          <w:rFonts w:eastAsia="Times New Roman" w:cs="Times New Roman"/>
          <w:szCs w:val="20"/>
          <w:lang w:val="uk-UA" w:eastAsia="ar-SA"/>
        </w:rPr>
        <w:t>Бюджет Великокучурівської СТГ за 2025 рік виконаний по доходах в сумі 178 699 146,45грн, що складає 100,44% до уточненого плану на рік (177 917 836,23 грн), в тому числі по загальному фонду – 168 853 800,85 грн (100,29%) при уточненому плані 168 363 571,04 грн, спеціальному фонду – 9 845 345,60 грн. (103,5%) при уточненому плані 9 554 265,19 грн.</w:t>
      </w:r>
    </w:p>
    <w:p w:rsidR="003D2C1D" w:rsidRPr="003D2C1D" w:rsidRDefault="003D2C1D" w:rsidP="003D2C1D">
      <w:pPr>
        <w:suppressAutoHyphens/>
        <w:autoSpaceDE w:val="0"/>
        <w:spacing w:after="0" w:line="240" w:lineRule="auto"/>
        <w:ind w:firstLine="426"/>
        <w:jc w:val="both"/>
        <w:rPr>
          <w:rFonts w:eastAsia="Times New Roman" w:cs="Times New Roman"/>
          <w:bCs/>
          <w:szCs w:val="20"/>
          <w:lang w:val="uk-UA" w:eastAsia="ar-SA"/>
        </w:rPr>
      </w:pPr>
      <w:r w:rsidRPr="003D2C1D">
        <w:rPr>
          <w:rFonts w:eastAsia="Times New Roman" w:cs="Times New Roman"/>
          <w:szCs w:val="20"/>
          <w:lang w:val="uk-UA" w:eastAsia="ar-SA"/>
        </w:rPr>
        <w:t xml:space="preserve">По видатках бюджет громади виконаний в сумі 195 622 344,43 грн, або 94,23 % до уточненого плану (уточнений план 184 338 121,25 грн), в тому числі по загальному фонду – 156 336 646,29 </w:t>
      </w:r>
      <w:r w:rsidRPr="003D2C1D">
        <w:rPr>
          <w:rFonts w:eastAsia="Times New Roman" w:cs="Times New Roman"/>
          <w:szCs w:val="20"/>
          <w:lang w:eastAsia="ar-SA"/>
        </w:rPr>
        <w:t>грн</w:t>
      </w:r>
      <w:r w:rsidRPr="003D2C1D">
        <w:rPr>
          <w:rFonts w:eastAsia="Times New Roman" w:cs="Times New Roman"/>
          <w:szCs w:val="20"/>
          <w:lang w:val="uk-UA" w:eastAsia="ar-SA"/>
        </w:rPr>
        <w:t>, або 93,6 % при уточненому плані 146 337 387,98 грн, по спеціальному фонду –  39 285 698,14 грн  або  на  96,73 % при уточненому плані 38 000 733,27</w:t>
      </w:r>
      <w:r w:rsidRPr="003D2C1D">
        <w:rPr>
          <w:rFonts w:eastAsia="Times New Roman" w:cs="Times New Roman"/>
          <w:szCs w:val="20"/>
          <w:lang w:eastAsia="ar-SA"/>
        </w:rPr>
        <w:t>грн</w:t>
      </w:r>
      <w:r w:rsidRPr="003D2C1D">
        <w:rPr>
          <w:rFonts w:eastAsia="Times New Roman" w:cs="Times New Roman"/>
          <w:szCs w:val="20"/>
          <w:lang w:val="uk-UA" w:eastAsia="ar-SA"/>
        </w:rPr>
        <w:t>.</w:t>
      </w:r>
    </w:p>
    <w:p w:rsidR="003D2C1D" w:rsidRPr="003D2C1D" w:rsidRDefault="003D2C1D" w:rsidP="003D2C1D">
      <w:pPr>
        <w:suppressAutoHyphens/>
        <w:autoSpaceDE w:val="0"/>
        <w:spacing w:after="0" w:line="240" w:lineRule="auto"/>
        <w:ind w:firstLine="426"/>
        <w:jc w:val="both"/>
        <w:rPr>
          <w:rFonts w:eastAsia="Times New Roman" w:cs="Times New Roman"/>
          <w:szCs w:val="20"/>
          <w:lang w:val="uk-UA" w:eastAsia="ar-SA"/>
        </w:rPr>
      </w:pPr>
      <w:r w:rsidRPr="003D2C1D">
        <w:rPr>
          <w:rFonts w:eastAsia="Times New Roman" w:cs="Times New Roman"/>
          <w:szCs w:val="20"/>
          <w:lang w:val="uk-UA" w:eastAsia="ar-SA"/>
        </w:rPr>
        <w:t xml:space="preserve">З сільського бюджету Великокучурівської СТГ  кошти на кредитування  не спрямовувались.  </w:t>
      </w:r>
    </w:p>
    <w:p w:rsidR="003D2C1D" w:rsidRPr="003D2C1D" w:rsidRDefault="003D2C1D" w:rsidP="003D2C1D">
      <w:pPr>
        <w:suppressAutoHyphens/>
        <w:autoSpaceDE w:val="0"/>
        <w:spacing w:after="0" w:line="240" w:lineRule="auto"/>
        <w:ind w:firstLine="426"/>
        <w:jc w:val="both"/>
        <w:rPr>
          <w:rFonts w:eastAsia="Times New Roman" w:cs="Times New Roman"/>
          <w:szCs w:val="20"/>
          <w:lang w:val="uk-UA" w:eastAsia="ar-SA"/>
        </w:rPr>
      </w:pPr>
      <w:r w:rsidRPr="003D2C1D">
        <w:rPr>
          <w:rFonts w:eastAsia="Times New Roman" w:cs="Times New Roman"/>
          <w:szCs w:val="20"/>
          <w:lang w:val="uk-UA" w:eastAsia="ar-SA"/>
        </w:rPr>
        <w:t xml:space="preserve">Виконання плану доходів по загальному фонду без врахування дотацій та субвенцій складає 102,83 % річних призначень (при плані 68 159 610,00грн, фактично одержано доходів на суму 70 087 384,26грн).        </w:t>
      </w:r>
    </w:p>
    <w:p w:rsidR="003D2C1D" w:rsidRPr="003D2C1D" w:rsidRDefault="003D2C1D" w:rsidP="003D2C1D">
      <w:pPr>
        <w:suppressAutoHyphens/>
        <w:autoSpaceDE w:val="0"/>
        <w:spacing w:after="0" w:line="240" w:lineRule="auto"/>
        <w:ind w:firstLine="426"/>
        <w:jc w:val="both"/>
        <w:rPr>
          <w:rFonts w:eastAsia="Times New Roman" w:cs="Times New Roman"/>
          <w:szCs w:val="20"/>
          <w:lang w:val="uk-UA" w:eastAsia="ar-SA"/>
        </w:rPr>
      </w:pPr>
      <w:r w:rsidRPr="003D2C1D">
        <w:rPr>
          <w:rFonts w:eastAsia="Times New Roman" w:cs="Times New Roman"/>
          <w:szCs w:val="20"/>
          <w:lang w:val="uk-UA" w:eastAsia="ar-SA"/>
        </w:rPr>
        <w:t xml:space="preserve">По спеціальному фонду без врахування трансфертів при річному уточненому плані 8 887 565,19 грн, фактично одержано доходів на суму  9 178 645,60грн, що складає 103,28 %. </w:t>
      </w:r>
    </w:p>
    <w:p w:rsidR="003D2C1D" w:rsidRPr="003D2C1D" w:rsidRDefault="003D2C1D" w:rsidP="003D2C1D">
      <w:pPr>
        <w:suppressAutoHyphens/>
        <w:autoSpaceDE w:val="0"/>
        <w:spacing w:after="0" w:line="240" w:lineRule="auto"/>
        <w:ind w:firstLine="426"/>
        <w:jc w:val="both"/>
        <w:rPr>
          <w:rFonts w:eastAsia="Times New Roman" w:cs="Times New Roman"/>
          <w:szCs w:val="20"/>
          <w:lang w:val="uk-UA" w:eastAsia="ar-SA"/>
        </w:rPr>
      </w:pPr>
    </w:p>
    <w:p w:rsidR="003D2C1D" w:rsidRPr="003D2C1D" w:rsidRDefault="003D2C1D" w:rsidP="003D2C1D">
      <w:pPr>
        <w:suppressAutoHyphens/>
        <w:autoSpaceDE w:val="0"/>
        <w:spacing w:after="0" w:line="240" w:lineRule="auto"/>
        <w:jc w:val="center"/>
        <w:rPr>
          <w:rFonts w:eastAsia="Times New Roman" w:cs="Times New Roman"/>
          <w:b/>
          <w:bCs/>
          <w:szCs w:val="20"/>
          <w:lang w:val="uk-UA" w:eastAsia="ar-SA"/>
        </w:rPr>
      </w:pPr>
      <w:r w:rsidRPr="003D2C1D">
        <w:rPr>
          <w:rFonts w:eastAsia="Times New Roman" w:cs="Times New Roman"/>
          <w:b/>
          <w:bCs/>
          <w:szCs w:val="20"/>
          <w:lang w:val="uk-UA" w:eastAsia="ar-SA"/>
        </w:rPr>
        <w:t>Показники економічного розвитку регіону</w:t>
      </w:r>
    </w:p>
    <w:p w:rsidR="003D2C1D" w:rsidRPr="003D2C1D" w:rsidRDefault="003D2C1D" w:rsidP="003D2C1D">
      <w:pPr>
        <w:suppressAutoHyphens/>
        <w:autoSpaceDE w:val="0"/>
        <w:spacing w:after="0" w:line="240" w:lineRule="auto"/>
        <w:ind w:firstLine="426"/>
        <w:jc w:val="both"/>
        <w:rPr>
          <w:rFonts w:eastAsia="Times New Roman" w:cs="Times New Roman"/>
          <w:szCs w:val="20"/>
          <w:lang w:val="uk-UA" w:eastAsia="ar-SA"/>
        </w:rPr>
      </w:pPr>
      <w:r w:rsidRPr="003D2C1D">
        <w:rPr>
          <w:rFonts w:eastAsia="Times New Roman" w:cs="Times New Roman"/>
          <w:szCs w:val="20"/>
          <w:lang w:val="uk-UA" w:eastAsia="ar-SA"/>
        </w:rPr>
        <w:t xml:space="preserve">Основними бюджетоутворюючими платниками Великокучурівської СТГ Чернівецького району є сплата податків і зборів яких займає найбільшу питому вагу у надходженнях до загального фонду за 2025 рік, а саме складають платники ПДФО – </w:t>
      </w:r>
      <w:r w:rsidRPr="003D2C1D">
        <w:rPr>
          <w:rFonts w:eastAsia="Times New Roman" w:cs="Times New Roman"/>
          <w:szCs w:val="20"/>
          <w:lang w:val="en-US" w:eastAsia="ar-SA"/>
        </w:rPr>
        <w:t>53.26</w:t>
      </w:r>
      <w:r w:rsidRPr="003D2C1D">
        <w:rPr>
          <w:rFonts w:eastAsia="Times New Roman" w:cs="Times New Roman"/>
          <w:szCs w:val="20"/>
          <w:lang w:val="uk-UA" w:eastAsia="ar-SA"/>
        </w:rPr>
        <w:t>%, єдиного податку – 2</w:t>
      </w:r>
      <w:r w:rsidRPr="003D2C1D">
        <w:rPr>
          <w:rFonts w:eastAsia="Times New Roman" w:cs="Times New Roman"/>
          <w:szCs w:val="20"/>
          <w:lang w:val="en-US" w:eastAsia="ar-SA"/>
        </w:rPr>
        <w:t>3</w:t>
      </w:r>
      <w:r w:rsidRPr="003D2C1D">
        <w:rPr>
          <w:rFonts w:eastAsia="Times New Roman" w:cs="Times New Roman"/>
          <w:szCs w:val="20"/>
          <w:lang w:val="uk-UA" w:eastAsia="ar-SA"/>
        </w:rPr>
        <w:t xml:space="preserve">,1% , земельного податку – </w:t>
      </w:r>
      <w:r w:rsidRPr="003D2C1D">
        <w:rPr>
          <w:rFonts w:eastAsia="Times New Roman" w:cs="Times New Roman"/>
          <w:szCs w:val="20"/>
          <w:lang w:val="en-US" w:eastAsia="ar-SA"/>
        </w:rPr>
        <w:t>8.38</w:t>
      </w:r>
      <w:r w:rsidRPr="003D2C1D">
        <w:rPr>
          <w:rFonts w:eastAsia="Times New Roman" w:cs="Times New Roman"/>
          <w:szCs w:val="20"/>
          <w:lang w:val="uk-UA" w:eastAsia="ar-SA"/>
        </w:rPr>
        <w:t xml:space="preserve">%, податку на нерухоме майно відмінне від земельної ділянки – </w:t>
      </w:r>
      <w:r w:rsidRPr="003D2C1D">
        <w:rPr>
          <w:rFonts w:eastAsia="Times New Roman" w:cs="Times New Roman"/>
          <w:szCs w:val="20"/>
          <w:lang w:val="en-US" w:eastAsia="ar-SA"/>
        </w:rPr>
        <w:t>5.97</w:t>
      </w:r>
      <w:r w:rsidRPr="003D2C1D">
        <w:rPr>
          <w:rFonts w:eastAsia="Times New Roman" w:cs="Times New Roman"/>
          <w:szCs w:val="20"/>
          <w:lang w:val="uk-UA" w:eastAsia="ar-SA"/>
        </w:rPr>
        <w:t xml:space="preserve">%, акцизного податку – </w:t>
      </w:r>
      <w:r w:rsidRPr="003D2C1D">
        <w:rPr>
          <w:rFonts w:eastAsia="Times New Roman" w:cs="Times New Roman"/>
          <w:szCs w:val="20"/>
          <w:lang w:val="en-US" w:eastAsia="ar-SA"/>
        </w:rPr>
        <w:t>6.17</w:t>
      </w:r>
      <w:r w:rsidRPr="003D2C1D">
        <w:rPr>
          <w:rFonts w:eastAsia="Times New Roman" w:cs="Times New Roman"/>
          <w:szCs w:val="20"/>
          <w:lang w:val="uk-UA" w:eastAsia="ar-SA"/>
        </w:rPr>
        <w:t>% в т.ч.:</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Відділ ОКМС – 11,35%</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ТОВ «ЧОЕК» – 7,84%;</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ТОВ "ІННОВЕЙШЕН ВІНДООРС" – 6,39 %;</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ТОВ АПЛОТ – 5,65%;</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ТОВ Євро Віндовс – 3,62%;</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Великокучурівська сільська рада – 2,41%;</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МАРТIН ТРЕЙД ТОВ – 1,71%;</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АТ «Укрзалізниця» – 2,41%;</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Кірдей В.Д. – 1,48%;</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ДП "Чернівецьке військове лісництво" – 1,23%;</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t>Великокучурівська АЗПСМ – 1,11%.</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r w:rsidRPr="003D2C1D">
        <w:rPr>
          <w:rFonts w:eastAsia="Times New Roman" w:cs="Times New Roman"/>
          <w:szCs w:val="20"/>
          <w:lang w:val="uk-UA" w:eastAsia="ar-SA"/>
        </w:rPr>
        <w:lastRenderedPageBreak/>
        <w:t xml:space="preserve">На території громади функціонують роздрібні торгові точки - 93, завод по виробництву меблів - 2, метало-пластикових вікон та дверей - 4, цегельний завод-1, сільськогосподарські товаровиробники - 6. </w:t>
      </w:r>
    </w:p>
    <w:p w:rsidR="003D2C1D" w:rsidRPr="003D2C1D" w:rsidRDefault="003D2C1D" w:rsidP="003D2C1D">
      <w:pPr>
        <w:suppressAutoHyphens/>
        <w:autoSpaceDE w:val="0"/>
        <w:spacing w:after="0" w:line="240" w:lineRule="auto"/>
        <w:jc w:val="both"/>
        <w:rPr>
          <w:rFonts w:eastAsia="Times New Roman" w:cs="Times New Roman"/>
          <w:szCs w:val="20"/>
          <w:lang w:val="uk-UA" w:eastAsia="ar-SA"/>
        </w:rPr>
      </w:pPr>
    </w:p>
    <w:p w:rsidR="003D2C1D" w:rsidRPr="003D2C1D" w:rsidRDefault="003D2C1D" w:rsidP="003D2C1D">
      <w:pPr>
        <w:suppressAutoHyphens/>
        <w:autoSpaceDE w:val="0"/>
        <w:spacing w:after="0" w:line="240" w:lineRule="auto"/>
        <w:jc w:val="center"/>
        <w:rPr>
          <w:rFonts w:eastAsia="Times New Roman" w:cs="Times New Roman"/>
          <w:b/>
          <w:szCs w:val="20"/>
          <w:lang w:val="uk-UA" w:eastAsia="ar-SA"/>
        </w:rPr>
      </w:pPr>
      <w:r w:rsidRPr="003D2C1D">
        <w:rPr>
          <w:rFonts w:eastAsia="Times New Roman" w:cs="Times New Roman"/>
          <w:b/>
          <w:szCs w:val="20"/>
          <w:lang w:val="uk-UA" w:eastAsia="ar-SA"/>
        </w:rPr>
        <w:t>Доходи</w:t>
      </w:r>
    </w:p>
    <w:p w:rsidR="003D2C1D" w:rsidRPr="003D2C1D" w:rsidRDefault="003D2C1D" w:rsidP="003D2C1D">
      <w:pPr>
        <w:suppressAutoHyphens/>
        <w:autoSpaceDE w:val="0"/>
        <w:spacing w:after="0" w:line="240" w:lineRule="auto"/>
        <w:ind w:firstLine="709"/>
        <w:jc w:val="both"/>
        <w:rPr>
          <w:rFonts w:eastAsia="Times New Roman" w:cs="Times New Roman"/>
          <w:szCs w:val="28"/>
          <w:lang w:val="en-US" w:eastAsia="ar-SA"/>
        </w:rPr>
      </w:pPr>
      <w:r w:rsidRPr="003D2C1D">
        <w:rPr>
          <w:rFonts w:eastAsia="Times New Roman" w:cs="Times New Roman"/>
          <w:szCs w:val="28"/>
          <w:lang w:val="uk-UA" w:eastAsia="ar-SA"/>
        </w:rPr>
        <w:t>Надходження бюджету Великокучурівської сільської територіальної громади по загальному та спеціальному фондах (без урахування міжбюджетних трансфертів), становить 102,88% (+</w:t>
      </w:r>
      <w:r>
        <w:rPr>
          <w:rFonts w:eastAsia="Times New Roman" w:cs="Times New Roman"/>
          <w:szCs w:val="28"/>
          <w:lang w:val="uk-UA" w:eastAsia="ar-SA"/>
        </w:rPr>
        <w:t> </w:t>
      </w:r>
      <w:r w:rsidRPr="003D2C1D">
        <w:rPr>
          <w:rFonts w:eastAsia="Times New Roman" w:cs="Times New Roman"/>
          <w:szCs w:val="28"/>
          <w:lang w:val="uk-UA" w:eastAsia="ar-SA"/>
        </w:rPr>
        <w:t>2 218 854,</w:t>
      </w:r>
      <w:r w:rsidRPr="003D2C1D">
        <w:rPr>
          <w:rFonts w:eastAsia="Times New Roman" w:cs="Times New Roman"/>
          <w:szCs w:val="28"/>
          <w:lang w:val="en-US" w:eastAsia="ar-SA"/>
        </w:rPr>
        <w:t>67</w:t>
      </w:r>
      <w:r w:rsidRPr="003D2C1D">
        <w:rPr>
          <w:rFonts w:eastAsia="Times New Roman" w:cs="Times New Roman"/>
          <w:szCs w:val="28"/>
          <w:lang w:val="uk-UA" w:eastAsia="ar-SA"/>
        </w:rPr>
        <w:t xml:space="preserve">грн) до плану, затвердженого радою (77 047 175,19 грн) за 2025 рік надійшло 79 266 029,86 грн та на </w:t>
      </w:r>
      <w:r w:rsidRPr="003D2C1D">
        <w:rPr>
          <w:rFonts w:eastAsia="Times New Roman" w:cs="Times New Roman"/>
          <w:szCs w:val="28"/>
          <w:lang w:eastAsia="ar-SA"/>
        </w:rPr>
        <w:t>27</w:t>
      </w:r>
      <w:r w:rsidRPr="003D2C1D">
        <w:rPr>
          <w:rFonts w:eastAsia="Times New Roman" w:cs="Times New Roman"/>
          <w:szCs w:val="28"/>
          <w:lang w:val="en-US" w:eastAsia="ar-SA"/>
        </w:rPr>
        <w:t> </w:t>
      </w:r>
      <w:r w:rsidRPr="003D2C1D">
        <w:rPr>
          <w:rFonts w:eastAsia="Times New Roman" w:cs="Times New Roman"/>
          <w:szCs w:val="28"/>
          <w:lang w:eastAsia="ar-SA"/>
        </w:rPr>
        <w:t>024</w:t>
      </w:r>
      <w:r w:rsidRPr="003D2C1D">
        <w:rPr>
          <w:rFonts w:eastAsia="Times New Roman" w:cs="Times New Roman"/>
          <w:szCs w:val="28"/>
          <w:lang w:val="en-US" w:eastAsia="ar-SA"/>
        </w:rPr>
        <w:t> </w:t>
      </w:r>
      <w:r w:rsidRPr="003D2C1D">
        <w:rPr>
          <w:rFonts w:eastAsia="Times New Roman" w:cs="Times New Roman"/>
          <w:szCs w:val="28"/>
          <w:lang w:val="uk-UA" w:eastAsia="ar-SA"/>
        </w:rPr>
        <w:t>142,34 грн або 65,31% більше, ніж за 202</w:t>
      </w:r>
      <w:r w:rsidRPr="003D2C1D">
        <w:rPr>
          <w:rFonts w:eastAsia="Times New Roman" w:cs="Times New Roman"/>
          <w:szCs w:val="28"/>
          <w:lang w:eastAsia="ar-SA"/>
        </w:rPr>
        <w:t>1</w:t>
      </w:r>
      <w:r w:rsidRPr="003D2C1D">
        <w:rPr>
          <w:rFonts w:eastAsia="Times New Roman" w:cs="Times New Roman"/>
          <w:szCs w:val="28"/>
          <w:lang w:val="uk-UA" w:eastAsia="ar-SA"/>
        </w:rPr>
        <w:t xml:space="preserve"> рік та на 3 709 652,87 грн або на 5,73% більше ніж за 2024 рік.</w:t>
      </w:r>
    </w:p>
    <w:p w:rsidR="003D2C1D" w:rsidRPr="003D2C1D" w:rsidRDefault="003D2C1D" w:rsidP="003D2C1D">
      <w:pPr>
        <w:suppressAutoHyphens/>
        <w:autoSpaceDE w:val="0"/>
        <w:spacing w:after="0" w:line="240" w:lineRule="auto"/>
        <w:ind w:firstLine="709"/>
        <w:jc w:val="both"/>
        <w:rPr>
          <w:rFonts w:eastAsia="Times New Roman" w:cs="Times New Roman"/>
          <w:szCs w:val="28"/>
          <w:lang w:val="uk-UA" w:eastAsia="ar-SA"/>
        </w:rPr>
      </w:pPr>
      <w:r w:rsidRPr="003D2C1D">
        <w:rPr>
          <w:rFonts w:eastAsia="Times New Roman" w:cs="Times New Roman"/>
          <w:szCs w:val="28"/>
          <w:lang w:val="uk-UA" w:eastAsia="ar-SA"/>
        </w:rPr>
        <w:t>До загального фонду надійшло 70087384,26 грн, при уточненому плані на рік 6</w:t>
      </w:r>
      <w:r>
        <w:rPr>
          <w:rFonts w:eastAsia="Times New Roman" w:cs="Times New Roman"/>
          <w:szCs w:val="28"/>
          <w:lang w:val="uk-UA" w:eastAsia="ar-SA"/>
        </w:rPr>
        <w:t> </w:t>
      </w:r>
      <w:r w:rsidRPr="003D2C1D">
        <w:rPr>
          <w:rFonts w:eastAsia="Times New Roman" w:cs="Times New Roman"/>
          <w:szCs w:val="28"/>
          <w:lang w:val="uk-UA" w:eastAsia="ar-SA"/>
        </w:rPr>
        <w:t>815</w:t>
      </w:r>
      <w:r>
        <w:rPr>
          <w:rFonts w:eastAsia="Times New Roman" w:cs="Times New Roman"/>
          <w:szCs w:val="28"/>
          <w:lang w:val="uk-UA" w:eastAsia="ar-SA"/>
        </w:rPr>
        <w:t> </w:t>
      </w:r>
      <w:r w:rsidRPr="003D2C1D">
        <w:rPr>
          <w:rFonts w:eastAsia="Times New Roman" w:cs="Times New Roman"/>
          <w:szCs w:val="28"/>
          <w:lang w:val="uk-UA" w:eastAsia="ar-SA"/>
        </w:rPr>
        <w:t>9610,00 грн, або 105,83% (+</w:t>
      </w:r>
      <w:r>
        <w:rPr>
          <w:rFonts w:eastAsia="Times New Roman" w:cs="Times New Roman"/>
          <w:szCs w:val="28"/>
          <w:lang w:val="uk-UA" w:eastAsia="ar-SA"/>
        </w:rPr>
        <w:t> </w:t>
      </w:r>
      <w:r w:rsidRPr="003D2C1D">
        <w:rPr>
          <w:rFonts w:eastAsia="Times New Roman" w:cs="Times New Roman"/>
          <w:szCs w:val="28"/>
          <w:lang w:val="uk-UA" w:eastAsia="ar-SA"/>
        </w:rPr>
        <w:t>1</w:t>
      </w:r>
      <w:r>
        <w:rPr>
          <w:rFonts w:eastAsia="Times New Roman" w:cs="Times New Roman"/>
          <w:szCs w:val="28"/>
          <w:lang w:val="uk-UA" w:eastAsia="ar-SA"/>
        </w:rPr>
        <w:t> </w:t>
      </w:r>
      <w:r w:rsidRPr="003D2C1D">
        <w:rPr>
          <w:rFonts w:eastAsia="Times New Roman" w:cs="Times New Roman"/>
          <w:szCs w:val="28"/>
          <w:lang w:val="uk-UA" w:eastAsia="ar-SA"/>
        </w:rPr>
        <w:t>927</w:t>
      </w:r>
      <w:r>
        <w:rPr>
          <w:rFonts w:eastAsia="Times New Roman" w:cs="Times New Roman"/>
          <w:szCs w:val="28"/>
          <w:lang w:val="uk-UA" w:eastAsia="ar-SA"/>
        </w:rPr>
        <w:t> </w:t>
      </w:r>
      <w:r w:rsidRPr="003D2C1D">
        <w:rPr>
          <w:rFonts w:eastAsia="Times New Roman" w:cs="Times New Roman"/>
          <w:szCs w:val="28"/>
          <w:lang w:val="uk-UA" w:eastAsia="ar-SA"/>
        </w:rPr>
        <w:t>774,26 грн) та на 22 272 475,80 грн (або на 63,4%) більше надходжень 2021 року та на 34</w:t>
      </w:r>
      <w:r>
        <w:rPr>
          <w:rFonts w:eastAsia="Times New Roman" w:cs="Times New Roman"/>
          <w:szCs w:val="28"/>
          <w:lang w:val="uk-UA" w:eastAsia="ar-SA"/>
        </w:rPr>
        <w:t> </w:t>
      </w:r>
      <w:r w:rsidRPr="003D2C1D">
        <w:rPr>
          <w:rFonts w:eastAsia="Times New Roman" w:cs="Times New Roman"/>
          <w:szCs w:val="28"/>
          <w:lang w:val="uk-UA" w:eastAsia="ar-SA"/>
        </w:rPr>
        <w:t>937</w:t>
      </w:r>
      <w:r>
        <w:rPr>
          <w:rFonts w:eastAsia="Times New Roman" w:cs="Times New Roman"/>
          <w:szCs w:val="28"/>
          <w:lang w:val="uk-UA" w:eastAsia="ar-SA"/>
        </w:rPr>
        <w:t> </w:t>
      </w:r>
      <w:r w:rsidRPr="003D2C1D">
        <w:rPr>
          <w:rFonts w:eastAsia="Times New Roman" w:cs="Times New Roman"/>
          <w:szCs w:val="28"/>
          <w:lang w:val="uk-UA" w:eastAsia="ar-SA"/>
        </w:rPr>
        <w:t>776,97 грн або 38,96% більше надходжень 2024 року.</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Найбільшу питому вагу у надходженнях загального фонду займає податок на доходи фізичних осіб – 50,8%, якого надійшло в сумі                    37</w:t>
      </w:r>
      <w:r>
        <w:rPr>
          <w:rFonts w:eastAsia="Times New Roman" w:cs="Times New Roman"/>
          <w:szCs w:val="28"/>
          <w:lang w:val="uk-UA" w:eastAsia="ar-SA"/>
        </w:rPr>
        <w:t> </w:t>
      </w:r>
      <w:r w:rsidRPr="003D2C1D">
        <w:rPr>
          <w:rFonts w:eastAsia="Times New Roman" w:cs="Times New Roman"/>
          <w:szCs w:val="28"/>
          <w:lang w:val="uk-UA" w:eastAsia="ar-SA"/>
        </w:rPr>
        <w:t>328</w:t>
      </w:r>
      <w:r>
        <w:rPr>
          <w:rFonts w:eastAsia="Times New Roman" w:cs="Times New Roman"/>
          <w:szCs w:val="28"/>
          <w:lang w:val="uk-UA" w:eastAsia="ar-SA"/>
        </w:rPr>
        <w:t> </w:t>
      </w:r>
      <w:r w:rsidRPr="003D2C1D">
        <w:rPr>
          <w:rFonts w:eastAsia="Times New Roman" w:cs="Times New Roman"/>
          <w:szCs w:val="28"/>
          <w:lang w:val="uk-UA" w:eastAsia="ar-SA"/>
        </w:rPr>
        <w:t>622,50 грн, що становить 105,59% (+</w:t>
      </w:r>
      <w:r>
        <w:rPr>
          <w:rFonts w:eastAsia="Times New Roman" w:cs="Times New Roman"/>
          <w:szCs w:val="28"/>
          <w:lang w:val="uk-UA" w:eastAsia="ar-SA"/>
        </w:rPr>
        <w:t> </w:t>
      </w:r>
      <w:r w:rsidRPr="003D2C1D">
        <w:rPr>
          <w:rFonts w:eastAsia="Times New Roman" w:cs="Times New Roman"/>
          <w:szCs w:val="28"/>
          <w:lang w:val="uk-UA" w:eastAsia="ar-SA"/>
        </w:rPr>
        <w:t>1</w:t>
      </w:r>
      <w:r>
        <w:rPr>
          <w:rFonts w:eastAsia="Times New Roman" w:cs="Times New Roman"/>
          <w:szCs w:val="28"/>
          <w:lang w:val="uk-UA" w:eastAsia="ar-SA"/>
        </w:rPr>
        <w:t> </w:t>
      </w:r>
      <w:r w:rsidRPr="003D2C1D">
        <w:rPr>
          <w:rFonts w:eastAsia="Times New Roman" w:cs="Times New Roman"/>
          <w:szCs w:val="28"/>
          <w:lang w:val="uk-UA" w:eastAsia="ar-SA"/>
        </w:rPr>
        <w:t>975</w:t>
      </w:r>
      <w:r>
        <w:rPr>
          <w:rFonts w:eastAsia="Times New Roman" w:cs="Times New Roman"/>
          <w:szCs w:val="28"/>
          <w:lang w:val="uk-UA" w:eastAsia="ar-SA"/>
        </w:rPr>
        <w:t> </w:t>
      </w:r>
      <w:r w:rsidRPr="003D2C1D">
        <w:rPr>
          <w:rFonts w:eastAsia="Times New Roman" w:cs="Times New Roman"/>
          <w:szCs w:val="28"/>
          <w:lang w:val="uk-UA" w:eastAsia="ar-SA"/>
        </w:rPr>
        <w:t>922,50 грн) до плану та на  8</w:t>
      </w:r>
      <w:r>
        <w:rPr>
          <w:rFonts w:eastAsia="Times New Roman" w:cs="Times New Roman"/>
          <w:szCs w:val="28"/>
          <w:lang w:val="uk-UA" w:eastAsia="ar-SA"/>
        </w:rPr>
        <w:t> </w:t>
      </w:r>
      <w:r w:rsidRPr="003D2C1D">
        <w:rPr>
          <w:rFonts w:eastAsia="Times New Roman" w:cs="Times New Roman"/>
          <w:szCs w:val="28"/>
          <w:lang w:val="uk-UA" w:eastAsia="ar-SA"/>
        </w:rPr>
        <w:t>182</w:t>
      </w:r>
      <w:r>
        <w:rPr>
          <w:rFonts w:eastAsia="Times New Roman" w:cs="Times New Roman"/>
          <w:szCs w:val="28"/>
          <w:lang w:val="uk-UA" w:eastAsia="ar-SA"/>
        </w:rPr>
        <w:t> </w:t>
      </w:r>
      <w:r w:rsidRPr="003D2C1D">
        <w:rPr>
          <w:rFonts w:eastAsia="Times New Roman" w:cs="Times New Roman"/>
          <w:szCs w:val="28"/>
          <w:lang w:val="uk-UA" w:eastAsia="ar-SA"/>
        </w:rPr>
        <w:t>605,97грн (49,11%) більше надходжень попереднього року та на 24</w:t>
      </w:r>
      <w:r>
        <w:rPr>
          <w:rFonts w:eastAsia="Times New Roman" w:cs="Times New Roman"/>
          <w:szCs w:val="28"/>
          <w:lang w:val="uk-UA" w:eastAsia="ar-SA"/>
        </w:rPr>
        <w:t> </w:t>
      </w:r>
      <w:r w:rsidRPr="003D2C1D">
        <w:rPr>
          <w:rFonts w:eastAsia="Times New Roman" w:cs="Times New Roman"/>
          <w:szCs w:val="28"/>
          <w:lang w:val="uk-UA" w:eastAsia="ar-SA"/>
        </w:rPr>
        <w:t>017</w:t>
      </w:r>
      <w:r>
        <w:rPr>
          <w:rFonts w:eastAsia="Times New Roman" w:cs="Times New Roman"/>
          <w:szCs w:val="28"/>
          <w:lang w:val="uk-UA" w:eastAsia="ar-SA"/>
        </w:rPr>
        <w:t> </w:t>
      </w:r>
      <w:r w:rsidRPr="003D2C1D">
        <w:rPr>
          <w:rFonts w:eastAsia="Times New Roman" w:cs="Times New Roman"/>
          <w:szCs w:val="28"/>
          <w:lang w:val="uk-UA" w:eastAsia="ar-SA"/>
        </w:rPr>
        <w:t>705,75 грн або на 118,96% більше надходжень 2021 року.</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Другим джерелом наповнення доходної частини загального фонду є єдиний податок – 28,1%, якого надійшло в сумі 16189573,40 грн, що складає 94,27%(-984426,60 грн.) до плану та на 45214,67 грн (49,55%) більше минулорічних надходжень та на 7723405,80грн або на 90,69% більше надходжень 2021 року.</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Третє джерело – це плата за землю – 5 875 343,39грн (7,9% надходжень загального фонду), що становить 98,36% або – +70633,39грн до плану та на 1350959,311 грн (9,22%) більше, ніж за 2024 рік та на 2808319,30 грн або на 47,9% менше надходжень 2021 року. Дане зменшення спричинене зменшенням надходжень від Укрзалізниці в зв’язку із зміною методики розрахунку суми податку та зменшенням сплати землевласниками боргів за минулі періоди.</w:t>
      </w:r>
    </w:p>
    <w:p w:rsidR="003D2C1D" w:rsidRPr="003D2C1D" w:rsidRDefault="003D2C1D" w:rsidP="003D2C1D">
      <w:pPr>
        <w:widowControl w:val="0"/>
        <w:tabs>
          <w:tab w:val="num" w:pos="0"/>
        </w:tabs>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Крім того, в розрізі основних доходних джерел до загального фонду також надійшло:</w:t>
      </w:r>
    </w:p>
    <w:p w:rsidR="003D2C1D" w:rsidRPr="003D2C1D" w:rsidRDefault="003D2C1D" w:rsidP="003D2C1D">
      <w:pPr>
        <w:widowControl w:val="0"/>
        <w:tabs>
          <w:tab w:val="num" w:pos="0"/>
        </w:tabs>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 акцизного податку – 2837948,56 грн (126,88%, 250848,56 грн до плану) та на 80307,42грн (47,93 %) менше, ніж за попередній рік в зв’язку  з закриттям в кінці 2024 року автозаправки та на 2253720,24грн або 71% більше надходжень 2021 року. </w:t>
      </w:r>
    </w:p>
    <w:p w:rsidR="003D2C1D" w:rsidRPr="003D2C1D" w:rsidRDefault="003D2C1D" w:rsidP="003D2C1D">
      <w:pPr>
        <w:widowControl w:val="0"/>
        <w:tabs>
          <w:tab w:val="num" w:pos="0"/>
        </w:tabs>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 податку на нерухоме майно, відмінного від земельної ділянки – 4 186 202,28 грн (88,10%, -477502,28 грн. до плану), що на 35,92% або 1772203,39грн більше минулорічних надходжень та на 2466239,25грн або на 40,53% більше надходжень 2021 року; </w:t>
      </w:r>
    </w:p>
    <w:p w:rsidR="003D2C1D" w:rsidRPr="003D2C1D" w:rsidRDefault="003D2C1D" w:rsidP="003D2C1D">
      <w:pPr>
        <w:widowControl w:val="0"/>
        <w:tabs>
          <w:tab w:val="num" w:pos="0"/>
        </w:tabs>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 плати за надання адміністративних послуг – 1476827,35 грн (76,52%, або – 453172,65 грн до плану), що на 81121,11 грн (на 3,34%) менше надходжень минулого року та на 107415,31 грн або на 13,77% більше </w:t>
      </w:r>
      <w:r w:rsidRPr="003D2C1D">
        <w:rPr>
          <w:rFonts w:eastAsia="Times New Roman" w:cs="Times New Roman"/>
          <w:szCs w:val="28"/>
          <w:lang w:val="uk-UA" w:eastAsia="ar-SA"/>
        </w:rPr>
        <w:lastRenderedPageBreak/>
        <w:t>надходжень 2021 року</w:t>
      </w:r>
    </w:p>
    <w:p w:rsidR="003D2C1D" w:rsidRPr="003D2C1D" w:rsidRDefault="003D2C1D" w:rsidP="003D2C1D">
      <w:pPr>
        <w:suppressAutoHyphens/>
        <w:autoSpaceDE w:val="0"/>
        <w:spacing w:after="0" w:line="240" w:lineRule="auto"/>
        <w:ind w:right="-2" w:firstLine="708"/>
        <w:jc w:val="both"/>
        <w:rPr>
          <w:rFonts w:eastAsia="Times New Roman" w:cs="Times New Roman"/>
          <w:szCs w:val="28"/>
          <w:lang w:val="uk-UA" w:eastAsia="ar-SA"/>
        </w:rPr>
      </w:pPr>
      <w:r w:rsidRPr="003D2C1D">
        <w:rPr>
          <w:rFonts w:eastAsia="Times New Roman" w:cs="Times New Roman"/>
          <w:szCs w:val="28"/>
          <w:lang w:val="uk-UA" w:eastAsia="ar-SA"/>
        </w:rPr>
        <w:t>До спеціального фонду надійшло 9178645,60 грн. або 105,0% (+7</w:t>
      </w:r>
      <w:r>
        <w:rPr>
          <w:rFonts w:eastAsia="Times New Roman" w:cs="Times New Roman"/>
          <w:szCs w:val="28"/>
          <w:lang w:val="uk-UA" w:eastAsia="ar-SA"/>
        </w:rPr>
        <w:t> </w:t>
      </w:r>
      <w:r w:rsidRPr="003D2C1D">
        <w:rPr>
          <w:rFonts w:eastAsia="Times New Roman" w:cs="Times New Roman"/>
          <w:szCs w:val="28"/>
          <w:lang w:val="uk-UA" w:eastAsia="ar-SA"/>
        </w:rPr>
        <w:t>949</w:t>
      </w:r>
      <w:r>
        <w:rPr>
          <w:rFonts w:eastAsia="Times New Roman" w:cs="Times New Roman"/>
          <w:szCs w:val="28"/>
          <w:lang w:val="uk-UA" w:eastAsia="ar-SA"/>
        </w:rPr>
        <w:t> </w:t>
      </w:r>
      <w:r w:rsidRPr="003D2C1D">
        <w:rPr>
          <w:rFonts w:eastAsia="Times New Roman" w:cs="Times New Roman"/>
          <w:szCs w:val="28"/>
          <w:lang w:val="uk-UA" w:eastAsia="ar-SA"/>
        </w:rPr>
        <w:t>645,60грн) до уточненого річного плану та на 180</w:t>
      </w:r>
      <w:r>
        <w:rPr>
          <w:rFonts w:eastAsia="Times New Roman" w:cs="Times New Roman"/>
          <w:szCs w:val="28"/>
          <w:lang w:val="uk-UA" w:eastAsia="ar-SA"/>
        </w:rPr>
        <w:t> </w:t>
      </w:r>
      <w:r w:rsidRPr="003D2C1D">
        <w:rPr>
          <w:rFonts w:eastAsia="Times New Roman" w:cs="Times New Roman"/>
          <w:szCs w:val="28"/>
          <w:lang w:val="uk-UA" w:eastAsia="ar-SA"/>
        </w:rPr>
        <w:t xml:space="preserve">2714,66 грн (53,01%) менше, ніж за 2024 рік та на 4 751 666,54грн або на 76,27%  більше надходжень 2021 року. </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В розрізі основних платежів до спеціального фонду надійшло:</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власних надходжень бюджетних установ –</w:t>
      </w:r>
      <w:r>
        <w:rPr>
          <w:rFonts w:eastAsia="Times New Roman" w:cs="Times New Roman"/>
          <w:szCs w:val="28"/>
          <w:lang w:val="uk-UA" w:eastAsia="ar-SA"/>
        </w:rPr>
        <w:t xml:space="preserve"> </w:t>
      </w:r>
      <w:r w:rsidRPr="003D2C1D">
        <w:rPr>
          <w:rFonts w:eastAsia="Times New Roman" w:cs="Times New Roman"/>
          <w:szCs w:val="28"/>
          <w:lang w:val="uk-UA" w:eastAsia="ar-SA"/>
        </w:rPr>
        <w:t>8</w:t>
      </w:r>
      <w:r>
        <w:rPr>
          <w:rFonts w:eastAsia="Times New Roman" w:cs="Times New Roman"/>
          <w:szCs w:val="28"/>
          <w:lang w:val="uk-UA" w:eastAsia="ar-SA"/>
        </w:rPr>
        <w:t> </w:t>
      </w:r>
      <w:r w:rsidRPr="003D2C1D">
        <w:rPr>
          <w:rFonts w:eastAsia="Times New Roman" w:cs="Times New Roman"/>
          <w:szCs w:val="28"/>
          <w:lang w:val="uk-UA" w:eastAsia="ar-SA"/>
        </w:rPr>
        <w:t>966</w:t>
      </w:r>
      <w:r>
        <w:rPr>
          <w:rFonts w:eastAsia="Times New Roman" w:cs="Times New Roman"/>
          <w:szCs w:val="28"/>
          <w:lang w:val="uk-UA" w:eastAsia="ar-SA"/>
        </w:rPr>
        <w:t> </w:t>
      </w:r>
      <w:r w:rsidRPr="003D2C1D">
        <w:rPr>
          <w:rFonts w:eastAsia="Times New Roman" w:cs="Times New Roman"/>
          <w:szCs w:val="28"/>
          <w:lang w:val="uk-UA" w:eastAsia="ar-SA"/>
        </w:rPr>
        <w:t>572,90 грн (113,84%  до плану) та на 1384764,30 грн менше надходжень 2024 року та на 5854354,62 грн більше надходжень 2021 року. Основним джерелом надходжень стала благодійна допомого та грантові внески в натуральній формі;</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до цільових фондів, утворених органами місцевого самоврядування та місцевими органами виконавчої влади – 123</w:t>
      </w:r>
      <w:r>
        <w:rPr>
          <w:rFonts w:eastAsia="Times New Roman" w:cs="Times New Roman"/>
          <w:szCs w:val="28"/>
          <w:lang w:val="uk-UA" w:eastAsia="ar-SA"/>
        </w:rPr>
        <w:t> </w:t>
      </w:r>
      <w:r w:rsidRPr="003D2C1D">
        <w:rPr>
          <w:rFonts w:eastAsia="Times New Roman" w:cs="Times New Roman"/>
          <w:szCs w:val="28"/>
          <w:lang w:val="uk-UA" w:eastAsia="ar-SA"/>
        </w:rPr>
        <w:t>323,58 грн (107,9</w:t>
      </w:r>
      <w:r>
        <w:rPr>
          <w:rFonts w:eastAsia="Times New Roman" w:cs="Times New Roman"/>
          <w:szCs w:val="28"/>
          <w:lang w:val="uk-UA" w:eastAsia="ar-SA"/>
        </w:rPr>
        <w:t>9%,                      -</w:t>
      </w:r>
      <w:r w:rsidRPr="003D2C1D">
        <w:rPr>
          <w:rFonts w:eastAsia="Times New Roman" w:cs="Times New Roman"/>
          <w:szCs w:val="28"/>
          <w:lang w:val="uk-UA" w:eastAsia="ar-SA"/>
        </w:rPr>
        <w:t>43</w:t>
      </w:r>
      <w:r>
        <w:rPr>
          <w:rFonts w:eastAsia="Times New Roman" w:cs="Times New Roman"/>
          <w:szCs w:val="28"/>
          <w:lang w:val="uk-UA" w:eastAsia="ar-SA"/>
        </w:rPr>
        <w:t> </w:t>
      </w:r>
      <w:r w:rsidRPr="003D2C1D">
        <w:rPr>
          <w:rFonts w:eastAsia="Times New Roman" w:cs="Times New Roman"/>
          <w:szCs w:val="28"/>
          <w:lang w:val="uk-UA" w:eastAsia="ar-SA"/>
        </w:rPr>
        <w:t>323,58 грн до плану 2025 року: 60,0%, +26</w:t>
      </w:r>
      <w:r>
        <w:rPr>
          <w:rFonts w:eastAsia="Times New Roman" w:cs="Times New Roman"/>
          <w:szCs w:val="28"/>
          <w:lang w:val="uk-UA" w:eastAsia="ar-SA"/>
        </w:rPr>
        <w:t> </w:t>
      </w:r>
      <w:r w:rsidRPr="003D2C1D">
        <w:rPr>
          <w:rFonts w:eastAsia="Times New Roman" w:cs="Times New Roman"/>
          <w:szCs w:val="28"/>
          <w:lang w:val="uk-UA" w:eastAsia="ar-SA"/>
        </w:rPr>
        <w:t>135,78 грн надходжень 2024 року та 12,67%</w:t>
      </w:r>
      <w:r>
        <w:rPr>
          <w:rFonts w:eastAsia="Times New Roman" w:cs="Times New Roman"/>
          <w:szCs w:val="28"/>
          <w:lang w:val="uk-UA" w:eastAsia="ar-SA"/>
        </w:rPr>
        <w:t xml:space="preserve"> </w:t>
      </w:r>
      <w:r w:rsidRPr="003D2C1D">
        <w:rPr>
          <w:rFonts w:eastAsia="Times New Roman" w:cs="Times New Roman"/>
          <w:szCs w:val="28"/>
          <w:lang w:val="uk-UA" w:eastAsia="ar-SA"/>
        </w:rPr>
        <w:t>-788</w:t>
      </w:r>
      <w:r>
        <w:rPr>
          <w:rFonts w:eastAsia="Times New Roman" w:cs="Times New Roman"/>
          <w:szCs w:val="28"/>
          <w:lang w:val="uk-UA" w:eastAsia="ar-SA"/>
        </w:rPr>
        <w:t> </w:t>
      </w:r>
      <w:r w:rsidRPr="003D2C1D">
        <w:rPr>
          <w:rFonts w:eastAsia="Times New Roman" w:cs="Times New Roman"/>
          <w:szCs w:val="28"/>
          <w:lang w:val="uk-UA" w:eastAsia="ar-SA"/>
        </w:rPr>
        <w:t>718,78 грн надходжень 2021 року). Це кошти самооподаткування громадян, які сплачувалися на добровільній основі.</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З метою забезпечення виконання планових показників за доходами та недопущення зменшення надходжень до бюджету Великокучурівської СТГ постійно здійснюється аналіз надходжень платежів до місцевого бюджету, як в розрізі податків, так і в розрізі платників.</w:t>
      </w:r>
    </w:p>
    <w:p w:rsidR="003D2C1D" w:rsidRPr="003D2C1D" w:rsidRDefault="003D2C1D" w:rsidP="003D2C1D">
      <w:pPr>
        <w:keepNext/>
        <w:autoSpaceDE w:val="0"/>
        <w:autoSpaceDN w:val="0"/>
        <w:adjustRightInd w:val="0"/>
        <w:spacing w:after="0" w:line="240" w:lineRule="auto"/>
        <w:ind w:firstLine="851"/>
        <w:outlineLvl w:val="8"/>
        <w:rPr>
          <w:rFonts w:ascii="Cambria" w:eastAsia="Times New Roman" w:hAnsi="Cambria" w:cs="Cambria"/>
          <w:szCs w:val="28"/>
          <w:lang w:val="uk-UA" w:eastAsia="ar-SA"/>
        </w:rPr>
      </w:pPr>
    </w:p>
    <w:p w:rsidR="003D2C1D" w:rsidRPr="003D2C1D" w:rsidRDefault="003D2C1D" w:rsidP="003D2C1D">
      <w:pPr>
        <w:keepNext/>
        <w:autoSpaceDE w:val="0"/>
        <w:autoSpaceDN w:val="0"/>
        <w:adjustRightInd w:val="0"/>
        <w:spacing w:after="0" w:line="240" w:lineRule="auto"/>
        <w:ind w:firstLine="851"/>
        <w:jc w:val="center"/>
        <w:outlineLvl w:val="8"/>
        <w:rPr>
          <w:rFonts w:ascii="Cambria" w:eastAsia="Times New Roman" w:hAnsi="Cambria" w:cs="Cambria"/>
          <w:b/>
          <w:szCs w:val="28"/>
          <w:lang w:val="uk-UA" w:eastAsia="ar-SA"/>
        </w:rPr>
      </w:pPr>
      <w:r w:rsidRPr="003D2C1D">
        <w:rPr>
          <w:rFonts w:ascii="Cambria" w:eastAsia="Times New Roman" w:hAnsi="Cambria" w:cs="Cambria"/>
          <w:b/>
          <w:szCs w:val="28"/>
          <w:lang w:val="uk-UA" w:eastAsia="ar-SA"/>
        </w:rPr>
        <w:t>ІV. Видатки та заборгованість</w:t>
      </w:r>
    </w:p>
    <w:p w:rsidR="003D2C1D" w:rsidRPr="003D2C1D" w:rsidRDefault="003D2C1D" w:rsidP="003D2C1D">
      <w:pPr>
        <w:suppressAutoHyphens/>
        <w:autoSpaceDE w:val="0"/>
        <w:spacing w:after="0" w:line="240" w:lineRule="auto"/>
        <w:ind w:firstLine="426"/>
        <w:jc w:val="both"/>
        <w:rPr>
          <w:rFonts w:eastAsia="Times New Roman" w:cs="Times New Roman"/>
          <w:bCs/>
          <w:szCs w:val="20"/>
          <w:lang w:val="uk-UA" w:eastAsia="ar-SA"/>
        </w:rPr>
      </w:pPr>
      <w:r w:rsidRPr="003D2C1D">
        <w:rPr>
          <w:rFonts w:eastAsia="Times New Roman" w:cs="Times New Roman"/>
          <w:szCs w:val="20"/>
          <w:lang w:val="uk-UA" w:eastAsia="ar-SA"/>
        </w:rPr>
        <w:t xml:space="preserve">По видатках бюджет громади виконаний в сумі 195 622 344,43 грн, або 94,23 % до уточненого плану (уточнений план 184 338 121,25 грн), в тому числі по загальному фонду – 156 336 646,29 </w:t>
      </w:r>
      <w:r w:rsidRPr="003D2C1D">
        <w:rPr>
          <w:rFonts w:eastAsia="Times New Roman" w:cs="Times New Roman"/>
          <w:szCs w:val="20"/>
          <w:lang w:eastAsia="ar-SA"/>
        </w:rPr>
        <w:t>грн</w:t>
      </w:r>
      <w:r w:rsidRPr="003D2C1D">
        <w:rPr>
          <w:rFonts w:eastAsia="Times New Roman" w:cs="Times New Roman"/>
          <w:szCs w:val="20"/>
          <w:lang w:val="uk-UA" w:eastAsia="ar-SA"/>
        </w:rPr>
        <w:t>, або 93,6 % при уточненому плані 146 337 387,98 грн, по спеціальному фонду –  39 285 698,14 грн  або  на  96,73 % при уточненому плані 38 000 733,27</w:t>
      </w:r>
      <w:r w:rsidRPr="003D2C1D">
        <w:rPr>
          <w:rFonts w:eastAsia="Times New Roman" w:cs="Times New Roman"/>
          <w:szCs w:val="20"/>
          <w:lang w:eastAsia="ar-SA"/>
        </w:rPr>
        <w:t>грн</w:t>
      </w:r>
      <w:r w:rsidRPr="003D2C1D">
        <w:rPr>
          <w:rFonts w:eastAsia="Times New Roman" w:cs="Times New Roman"/>
          <w:szCs w:val="20"/>
          <w:lang w:val="uk-UA" w:eastAsia="ar-SA"/>
        </w:rPr>
        <w:t>.</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b/>
          <w:bCs/>
          <w:szCs w:val="28"/>
          <w:lang w:val="uk-UA" w:eastAsia="ar-SA"/>
        </w:rPr>
        <w:t xml:space="preserve">За КПКВ 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w:t>
      </w:r>
      <w:r w:rsidRPr="003D2C1D">
        <w:rPr>
          <w:rFonts w:eastAsia="Times New Roman" w:cs="Times New Roman"/>
          <w:szCs w:val="28"/>
          <w:lang w:val="uk-UA" w:eastAsia="ar-SA"/>
        </w:rPr>
        <w:t>видатки використані на 93,39 % до річного уточненого плану 25 920 </w:t>
      </w:r>
      <w:r w:rsidRPr="003D2C1D">
        <w:rPr>
          <w:rFonts w:eastAsia="Times New Roman" w:cs="Times New Roman"/>
          <w:szCs w:val="28"/>
          <w:lang w:val="en-US" w:eastAsia="ar-SA"/>
        </w:rPr>
        <w:t>744</w:t>
      </w:r>
      <w:r w:rsidRPr="003D2C1D">
        <w:rPr>
          <w:rFonts w:eastAsia="Times New Roman" w:cs="Times New Roman"/>
          <w:szCs w:val="28"/>
          <w:lang w:val="uk-UA" w:eastAsia="ar-SA"/>
        </w:rPr>
        <w:t>,</w:t>
      </w:r>
      <w:r w:rsidRPr="003D2C1D">
        <w:rPr>
          <w:rFonts w:eastAsia="Times New Roman" w:cs="Times New Roman"/>
          <w:szCs w:val="28"/>
          <w:lang w:val="en-US" w:eastAsia="ar-SA"/>
        </w:rPr>
        <w:t>31</w:t>
      </w:r>
      <w:r w:rsidRPr="003D2C1D">
        <w:rPr>
          <w:rFonts w:eastAsia="Times New Roman" w:cs="Times New Roman"/>
          <w:szCs w:val="28"/>
          <w:lang w:val="uk-UA" w:eastAsia="ar-SA"/>
        </w:rPr>
        <w:t xml:space="preserve"> грн, касові видатки за звітній період –  24 206 967,21 грн, з них по загальному фонду 17 494 198,90 грн або 91,09% до уточненого річного плану та по спеціальному фонду 6 712  768,31грн або 99,95% до уточненого річного плану.</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Із загальної суми видатків на:</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на оплату праці з нарахуваннями (КЕКВ 2110,2120) касові склали 13 892 220,00 грн, що складає  90,96 % до уточнюючих планових призначень та  72,34% загальної суми видатків  передбачених на КПКВ 0150 по загальному фонду.</w:t>
      </w:r>
    </w:p>
    <w:p w:rsidR="003D2C1D" w:rsidRPr="003D2C1D" w:rsidRDefault="003D2C1D" w:rsidP="003D2C1D">
      <w:pPr>
        <w:tabs>
          <w:tab w:val="left" w:pos="720"/>
          <w:tab w:val="left" w:pos="1080"/>
        </w:tabs>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xml:space="preserve">- на оплату комунальних послуг та енергоносіїв (КЕКВ 2270) касові видатки 587453,51грн, що складає 94,45% річного плану асигнувань та 3,06% до загального обсягу видатків. </w:t>
      </w: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r w:rsidRPr="003D2C1D">
        <w:rPr>
          <w:rFonts w:eastAsia="Times New Roman" w:cs="Times New Roman"/>
          <w:szCs w:val="28"/>
          <w:lang w:val="uk-UA" w:eastAsia="ar-SA"/>
        </w:rPr>
        <w:t xml:space="preserve">По спеціальному фонду основним джерелом видатків 6 715 904,31 грн з них 6 218754,31стали надходження в натуральній формі (в т.ч. взяття на </w:t>
      </w:r>
      <w:r w:rsidRPr="003D2C1D">
        <w:rPr>
          <w:rFonts w:eastAsia="Times New Roman" w:cs="Times New Roman"/>
          <w:szCs w:val="28"/>
          <w:lang w:val="uk-UA" w:eastAsia="ar-SA"/>
        </w:rPr>
        <w:lastRenderedPageBreak/>
        <w:t>баланс сонячних панелей та комплектуючих до сонячної електростанції, транспортних засобів та господарських товарів) та 494 014,00 грн на придбання основних засобів та проведення ремонтних робіт.</w:t>
      </w:r>
    </w:p>
    <w:p w:rsidR="003D2C1D" w:rsidRPr="003D2C1D" w:rsidRDefault="003D2C1D" w:rsidP="003D2C1D">
      <w:pPr>
        <w:tabs>
          <w:tab w:val="left" w:pos="720"/>
          <w:tab w:val="left" w:pos="1080"/>
        </w:tabs>
        <w:suppressAutoHyphens/>
        <w:autoSpaceDE w:val="0"/>
        <w:spacing w:after="0" w:line="240" w:lineRule="auto"/>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b/>
          <w:bCs/>
          <w:szCs w:val="28"/>
          <w:lang w:val="uk-UA" w:eastAsia="ar-SA"/>
        </w:rPr>
        <w:t xml:space="preserve">За КПКВ 0160 «Керівництво і управління у відповідній сфері у містах (місті Києві), селищах, селах, об`єднаних територіальних громадах»  </w:t>
      </w:r>
      <w:r w:rsidRPr="003D2C1D">
        <w:rPr>
          <w:rFonts w:eastAsia="Times New Roman" w:cs="Times New Roman"/>
          <w:bCs/>
          <w:szCs w:val="28"/>
          <w:lang w:val="uk-UA" w:eastAsia="ar-SA"/>
        </w:rPr>
        <w:t>по загальному фонду</w:t>
      </w:r>
      <w:r w:rsidRPr="003D2C1D">
        <w:rPr>
          <w:rFonts w:eastAsia="Times New Roman" w:cs="Times New Roman"/>
          <w:b/>
          <w:bCs/>
          <w:szCs w:val="28"/>
          <w:lang w:val="uk-UA" w:eastAsia="ar-SA"/>
        </w:rPr>
        <w:t xml:space="preserve"> </w:t>
      </w:r>
      <w:r w:rsidRPr="003D2C1D">
        <w:rPr>
          <w:rFonts w:eastAsia="Times New Roman" w:cs="Times New Roman"/>
          <w:szCs w:val="28"/>
          <w:lang w:val="uk-UA" w:eastAsia="ar-SA"/>
        </w:rPr>
        <w:t>видатки використані на 93,51 % до річного уточненого плану 6 202 883,09грн, касові видатки за звітній період – 5 800 258,02грн, з них на оплату праці з нарахуваннями використано 5 704 410,93грн.</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По спеціальному фонду передбачено кошти на придбання джерела резервного живлення в сумі 38 700,00грн, які використано в повному обсязі.</w:t>
      </w:r>
    </w:p>
    <w:p w:rsidR="003D2C1D" w:rsidRPr="003D2C1D" w:rsidRDefault="003D2C1D" w:rsidP="003D2C1D">
      <w:pPr>
        <w:suppressAutoHyphens/>
        <w:autoSpaceDE w:val="0"/>
        <w:spacing w:after="0" w:line="240" w:lineRule="auto"/>
        <w:ind w:firstLine="708"/>
        <w:jc w:val="both"/>
        <w:rPr>
          <w:rFonts w:eastAsia="Times New Roman" w:cs="Times New Roman"/>
          <w:b/>
          <w:bCs/>
          <w:szCs w:val="28"/>
          <w:lang w:val="uk-UA" w:eastAsia="ar-SA"/>
        </w:rPr>
      </w:pPr>
    </w:p>
    <w:p w:rsidR="003D2C1D" w:rsidRPr="003D2C1D" w:rsidRDefault="003D2C1D" w:rsidP="003D2C1D">
      <w:pPr>
        <w:suppressAutoHyphens/>
        <w:autoSpaceDE w:val="0"/>
        <w:spacing w:after="0" w:line="240" w:lineRule="auto"/>
        <w:ind w:firstLine="708"/>
        <w:jc w:val="both"/>
        <w:rPr>
          <w:rFonts w:eastAsia="Times New Roman" w:cs="Times New Roman"/>
          <w:b/>
          <w:bCs/>
          <w:szCs w:val="28"/>
          <w:lang w:val="uk-UA" w:eastAsia="ar-SA"/>
        </w:rPr>
      </w:pPr>
      <w:r w:rsidRPr="003D2C1D">
        <w:rPr>
          <w:rFonts w:eastAsia="Times New Roman" w:cs="Times New Roman"/>
          <w:b/>
          <w:bCs/>
          <w:szCs w:val="28"/>
          <w:lang w:val="uk-UA" w:eastAsia="ar-SA"/>
        </w:rPr>
        <w:t xml:space="preserve">За КПКВ 0180 «Інша діяльність у сфері державного управління» </w:t>
      </w:r>
      <w:r w:rsidRPr="003D2C1D">
        <w:rPr>
          <w:rFonts w:eastAsia="Times New Roman" w:cs="Times New Roman"/>
          <w:bCs/>
          <w:szCs w:val="28"/>
          <w:lang w:val="uk-UA" w:eastAsia="ar-SA"/>
        </w:rPr>
        <w:t xml:space="preserve">проводяться видатки за Програмою фінансового забезпечення представницьких витрат та інших видатків, пов'язаних з діяльністю Великокучурівської сільської ради на 2022-2025 роки касові видатки становлять 152 633,00 грн або 68,14% річного плану (224 000,00грн) </w:t>
      </w:r>
      <w:r w:rsidRPr="003D2C1D">
        <w:rPr>
          <w:rFonts w:eastAsia="Times New Roman" w:cs="Times New Roman"/>
          <w:szCs w:val="28"/>
          <w:lang w:val="uk-UA" w:eastAsia="ar-SA"/>
        </w:rPr>
        <w:t>видатки спрямовано на придбання товарів для організації сесій, виконкомів тощо.</w:t>
      </w:r>
    </w:p>
    <w:p w:rsidR="003D2C1D" w:rsidRPr="003D2C1D" w:rsidRDefault="003D2C1D" w:rsidP="003D2C1D">
      <w:pPr>
        <w:suppressAutoHyphens/>
        <w:autoSpaceDE w:val="0"/>
        <w:spacing w:after="0" w:line="240" w:lineRule="auto"/>
        <w:ind w:firstLine="708"/>
        <w:rPr>
          <w:rFonts w:eastAsia="Times New Roman" w:cs="Times New Roman"/>
          <w:b/>
          <w:bCs/>
          <w:szCs w:val="28"/>
          <w:lang w:val="uk-UA" w:eastAsia="ar-SA"/>
        </w:rPr>
      </w:pPr>
      <w:bookmarkStart w:id="0" w:name="_GoBack"/>
      <w:r w:rsidRPr="003D2C1D">
        <w:rPr>
          <w:rFonts w:eastAsia="Times New Roman" w:cs="Times New Roman"/>
          <w:b/>
          <w:bCs/>
          <w:szCs w:val="28"/>
          <w:lang w:val="uk-UA" w:eastAsia="ar-SA"/>
        </w:rPr>
        <w:t>1000  «Освіта»</w:t>
      </w:r>
    </w:p>
    <w:bookmarkEnd w:id="0"/>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На утримання по КПКВ 1010 «Надання дошкільної освіти»  з місцевого бюджету СТГ за 2025 рік профінансовано 16 203 669,88грн при уточненому річному плані 16 349 360,00 грн. що становить 99,11%. З них: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праці з нарахуваннями (КЕКВ 2110,2120) касові видатки склали 12 382 021,46грн.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комунальних послуг та енергоносіїв (КЕКВ 2270) касові видатки  склали 561 877,11 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послугз харчування дітей (КЕКВ 2230)  касові видатки склали  2 697 979,85 грн та  1 000 000,00грн за рахунок батьківської плати (спеціальний фонд).</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По спеціальному фонду видатки заплановані на придбання предметів і обладнання довгострокового використання в сумі 119 000,00грн з них використано 114 000,00грн, та 12 000,00грн на придбання господарських засобів, що не були використані.</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На утримання закладів по КПКВ 1021 «Надання загальної середньої освіти закладами загальної середньої освіти за рахунок коштів місцевого бюджету» за звітній період із  загального фонду профінансовано 19933853,54 грн при уточненому плані 20 228 260,00 грн, що становить 98,54%.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праці з нарахуваннями (КЕКВ 2110,2120) касові  видатки  склали 9 880 067,85 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комунальних послуг та енергоносіїв (КЕКВ 2270) касові видатки  склали 4 238 902,75 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 на оплату послуг з харчування (КЕКВ 2230)  касові видатки  склали 2 781 270,40 грн.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lastRenderedPageBreak/>
        <w:t xml:space="preserve">За спеціальним фондом касові видатки склали 1 671 431,34 грн, з них: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придбання товарів довгострокового використання касові видатки склали 135 000,00грн.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отримано благодійних внесків у натуральній формі – 1 403 501,34грн.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На утримання закладів по КПКВ 1031 «Надання загальної середньої освіти закладами загальної середньої освіти за рахунок освітньої субвенції» за звітній період 2025 року профінансовано 44 769 226,73 грн при уточненому плані 44 769 356,04 грн, що становить майже 100%, які були спрямовані на оплату праці з нарахуваннями (КЕКВ 2110,2120) педагогічного персоналу ЗЗСО.</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На утримання по КПКВ 1080 «Надання спеціалізованої освіти мистецькими школами» з загального фонду місцевого бюджету СТГ за 2025 рік профінансовано 4 799 131,94 грн при уточненому річному плані 4 825 270,00грн. що становить 99,46%.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 - на оплату праці з нарахуваннями (КЕКВ 2110,2120) касові становлять 4 547 463,05 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комунальних послуг та енергоносіїв (КЕКВ 2270) касові видатки 143 560,00 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спеціальним фондом видатки заплановані на  оплату праці з нарахуваннями (КЕКВ 2110,2120) в сумі 466000,00 грн  з них використано 290604,00грн.</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1141 «Забезпечення діяльності інших закладів у сфері освіти» фінансуються видатки на утримання централізованої бухгалтерії з кількістю 6 штатних одиниць,  з яких 5,75 зайняті, в сумі 1 701116,40 грн при уточненому річному плані 1736900,00 грн, що становить 97,94%, з них:</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на оплату праці з нарахуваннями  (КЕКВ 2110, 2120) касові видатки склали  1 596</w:t>
      </w:r>
      <w:r w:rsidRPr="003D2C1D">
        <w:rPr>
          <w:rFonts w:eastAsia="Times New Roman" w:cs="Times New Roman"/>
          <w:szCs w:val="28"/>
          <w:lang w:val="en-US" w:eastAsia="ar-SA"/>
        </w:rPr>
        <w:t> </w:t>
      </w:r>
      <w:r w:rsidRPr="003D2C1D">
        <w:rPr>
          <w:rFonts w:eastAsia="Times New Roman" w:cs="Times New Roman"/>
          <w:szCs w:val="28"/>
          <w:lang w:val="uk-UA" w:eastAsia="ar-SA"/>
        </w:rPr>
        <w:t xml:space="preserve">966,40 грн,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За спеціальним фондом касові  видатки  склали  135 000,00грн.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За кодом 1183«Співфінансування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виконано видатки в сумі 75200,00 грн що складає 100% уточненого річного плану. Кошти використано на придбання програмного забезпечення та мультимедійного обладнання (Інтерактивні  панелі).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1184«Виконання заходів, спрямованих на реалізацію публічного                       інвестиційного проекту на забезпечення якісної, сучасної та</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доступної загальної середньої освіти Нова українська школа за рахунок субвенції з державного  бюджету місцевим бюджетам»</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виконано видатки в сумі  676300,00 грн що складає 100% уточненого річного плану.</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Кошти використано на придбання програмного забезпечення та мультимедійного обладнання (Інтерактивні  панелі).</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 xml:space="preserve">За кодом 1200 «Надання освіти за рахунок субвенції з державного бюджету місцевим бюджетам на надання державної підтримки особам з </w:t>
      </w:r>
      <w:r w:rsidRPr="003D2C1D">
        <w:rPr>
          <w:rFonts w:eastAsia="Times New Roman" w:cs="Times New Roman"/>
          <w:szCs w:val="28"/>
          <w:lang w:val="uk-UA" w:eastAsia="ar-SA"/>
        </w:rPr>
        <w:lastRenderedPageBreak/>
        <w:t>особливими освітніми потребами» виконано видатки в сумі 317500,00 грн, що становить 100% уточненого річного плану, які використані на оплату корекційних занять.</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1231«Співфінансування заходів, що реалізуються за рахунок субвенції</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освіту(протипожежний захист), зокрема військових (військово-морських, військово-спортивних) ліцеях, ліцеях з посиленою                        військово-фізичною підготовкою» виконано видатки в сумі 76425,00 грн, що становить 100 % уточненого річного плану . Кошти використано на капітальний ремонт з поліпшенням будівлі встановлення (улаштування) системи протипожежної сигналізації в будівлі Великокучурівського  ЗЗСО.</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1232«Співфінансування заходів, що реалізуються за рахунок субвенції</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освіту(протипожежний захист), зокрема військових (військово-морських, військово-спортивних) ліцеях, ліцеях з посиленою                        військово-фізичною підготовкою, за рахунок субвенції з державного бюджету місцевим бюджетам» виконано видатки в сумі 1413132,00 грн, що становить 83,45 % уточненого річного плану . Кошти використано на капітальний ремонт з поліпшенням будівлі встановлення (улаштування) системи протипожежної сигналізації в будівлі Великокучурівського  ЗЗСО.</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1261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план на 2025 рік 1 055 270,</w:t>
      </w:r>
      <w:r w:rsidRPr="003D2C1D">
        <w:rPr>
          <w:rFonts w:eastAsia="Times New Roman" w:cs="Times New Roman"/>
          <w:szCs w:val="28"/>
          <w:lang w:val="en-US" w:eastAsia="ar-SA"/>
        </w:rPr>
        <w:t>00</w:t>
      </w:r>
      <w:r w:rsidRPr="003D2C1D">
        <w:rPr>
          <w:rFonts w:eastAsia="Times New Roman" w:cs="Times New Roman"/>
          <w:szCs w:val="28"/>
          <w:lang w:val="uk-UA" w:eastAsia="ar-SA"/>
        </w:rPr>
        <w:t xml:space="preserve"> грн виконано в повному обсязі на проведення капітального ремонту захисної споруди цивільного захисту протирадіаційного укриття №98476 Великокучурівської сільської ради по вул. Головна,20А с.Великий Кучурів Чернівецького району Чернівецької області. </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1262 «Виконання заходів щодо реалізації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 заплановано видатки в сумі 7 887 708,00грн виконання склало 96,7% або 7 624 693,00грн. на проведення капітального ремонту захисної споруди цивільного захисту протирадіаційного укриття №98476 Великокучурівської сільської ради по вул. Головна,20А с.Великий Кучурів Чернівецького району Чернівецької області.</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lastRenderedPageBreak/>
        <w:t xml:space="preserve"> За кодом 1279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 учнів закладів загальної середньої освіти» виконано видатки в сумі 520700,00 грн, що становить 100 % уточненого річного плану. Кошти використані на харчування учнів початкових класів.</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1292 «Реалізація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профінансовано видатки в сумі 1598633,00 грн, що складає 100% уточненого річного плану. Кошти використані на придбання навчального обладнання для кабінету Захист України.</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1300 «Будівництво освітніх установ та закладів» (за спеціальним фондом) виконано видатки в сумі 3750520,00 грн, що становить 99,15 % уточненого річного плану, Кошти використано на проведення капітального ремонту санвузлів в Годилівському ЗЗСО  та Великокучурівському ЗЗСО, капітального ремонту навісів над входами до укриття Снячівського ЗЗСО.</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1403 «Забезпечення харчуванням учнів початкових класів закладів загальної середньої освіти за рахунок субвенції з державного бюджету місцевим бюджетам» використано в сумі 1543100,00 грн що складає 100% уточнених річних призначень. Кошти були використані на харчування учнів початкових класів.</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1501 «Проведення (надання) додаткових психолого-педагогічних і корекційно-розвиткових занять (послуг) за рахунок субвенції з</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державного бюджету місцевим бюджетам на надання державної  підтримки особам з особливими освітніми потребами(за спеціальним     фондом державного бюджету») виконано видатки в сумі 121295,61 грн, що становить 83,08 % уточненого річного плану, які використані на оплату корекційних занять.</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1600«Здійснення доплат педагогічним працівникам закладів загальної</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середньої освіти за рахунок субвенції з державного бюджету місцевим бюджетам»</w:t>
      </w:r>
      <w:r w:rsidRPr="003D2C1D">
        <w:rPr>
          <w:rFonts w:eastAsia="Times New Roman" w:cs="Times New Roman"/>
          <w:szCs w:val="28"/>
          <w:lang w:val="en-US" w:eastAsia="ar-SA"/>
        </w:rPr>
        <w:t xml:space="preserve"> </w:t>
      </w:r>
      <w:r w:rsidRPr="003D2C1D">
        <w:rPr>
          <w:rFonts w:eastAsia="Times New Roman" w:cs="Times New Roman"/>
          <w:szCs w:val="28"/>
          <w:lang w:val="uk-UA" w:eastAsia="ar-SA"/>
        </w:rPr>
        <w:t>виконано видатки в сумі 4091060,55 грн, що становить 88,42 % уточненого річного плану, які використано на доплату до заробітної плати педагогічним працівникам.</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r w:rsidRPr="003D2C1D">
        <w:rPr>
          <w:rFonts w:eastAsia="Times New Roman" w:cs="Times New Roman"/>
          <w:szCs w:val="28"/>
          <w:lang w:val="uk-UA" w:eastAsia="ar-SA"/>
        </w:rPr>
        <w:t>За кодом 1702 «Забезпечення харчуванням учнів закладів загальної середньої освіти за рахунок субвенції з державного бюджету місцевим бюджетам «виконано видатки в сумі 961620,00 грн, що становить 72,83 % уточненого річного плану. Кошти були використані на харчування учнів початкових класів.</w:t>
      </w:r>
    </w:p>
    <w:p w:rsidR="003D2C1D" w:rsidRPr="003D2C1D" w:rsidRDefault="003D2C1D" w:rsidP="003D2C1D">
      <w:pPr>
        <w:suppressAutoHyphens/>
        <w:autoSpaceDE w:val="0"/>
        <w:spacing w:after="0" w:line="240" w:lineRule="auto"/>
        <w:ind w:firstLine="426"/>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426"/>
        <w:jc w:val="both"/>
        <w:rPr>
          <w:rFonts w:eastAsia="Times New Roman" w:cs="Times New Roman"/>
          <w:b/>
          <w:bCs/>
          <w:szCs w:val="28"/>
          <w:lang w:val="uk-UA" w:eastAsia="ar-SA"/>
        </w:rPr>
      </w:pPr>
      <w:r w:rsidRPr="003D2C1D">
        <w:rPr>
          <w:rFonts w:eastAsia="Times New Roman" w:cs="Times New Roman"/>
          <w:b/>
          <w:bCs/>
          <w:szCs w:val="28"/>
          <w:lang w:val="uk-UA" w:eastAsia="ar-SA"/>
        </w:rPr>
        <w:t>2000 «Охорона здоров’я»</w:t>
      </w:r>
    </w:p>
    <w:p w:rsidR="003D2C1D" w:rsidRPr="003D2C1D" w:rsidRDefault="003D2C1D" w:rsidP="003D2C1D">
      <w:pPr>
        <w:suppressAutoHyphens/>
        <w:autoSpaceDE w:val="0"/>
        <w:spacing w:after="0" w:line="240" w:lineRule="auto"/>
        <w:ind w:firstLine="720"/>
        <w:jc w:val="both"/>
        <w:rPr>
          <w:rFonts w:eastAsia="Times New Roman" w:cs="Times New Roman"/>
          <w:szCs w:val="28"/>
          <w:lang w:val="uk-UA" w:eastAsia="ar-SA"/>
        </w:rPr>
      </w:pPr>
      <w:r w:rsidRPr="003D2C1D">
        <w:rPr>
          <w:rFonts w:eastAsia="Times New Roman" w:cs="Times New Roman"/>
          <w:szCs w:val="28"/>
          <w:lang w:val="uk-UA" w:eastAsia="ar-SA"/>
        </w:rPr>
        <w:t xml:space="preserve">Видатки на утримання закладів охорони здоров’я  по загальному фонду за 2025 рік профінансовані у сумі 568 182,89 грн, при плані 660 000,00 грн або на 86,09% </w:t>
      </w:r>
    </w:p>
    <w:p w:rsidR="003D2C1D" w:rsidRPr="003D2C1D" w:rsidRDefault="003D2C1D" w:rsidP="003D2C1D">
      <w:pPr>
        <w:suppressAutoHyphens/>
        <w:autoSpaceDE w:val="0"/>
        <w:spacing w:after="0" w:line="240" w:lineRule="auto"/>
        <w:ind w:firstLine="720"/>
        <w:jc w:val="both"/>
        <w:rPr>
          <w:rFonts w:eastAsia="Times New Roman" w:cs="Times New Roman"/>
          <w:szCs w:val="28"/>
          <w:lang w:val="uk-UA" w:eastAsia="ar-SA"/>
        </w:rPr>
      </w:pPr>
      <w:r w:rsidRPr="003D2C1D">
        <w:rPr>
          <w:rFonts w:eastAsia="Times New Roman" w:cs="Times New Roman"/>
          <w:szCs w:val="28"/>
          <w:lang w:val="uk-UA" w:eastAsia="ar-SA"/>
        </w:rPr>
        <w:lastRenderedPageBreak/>
        <w:t>На виконання Програми фінансової підтримки та розвитку  КНП Великокучурівська АЗПСМ Великокучурівської  сільської територіальної громади на 2022-2025 роки:</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xml:space="preserve">           - на оплату комунальних послуг та енергоносіїв касові видатки 294 852,99 грн.</w:t>
      </w:r>
    </w:p>
    <w:p w:rsidR="003D2C1D" w:rsidRPr="003D2C1D" w:rsidRDefault="003D2C1D" w:rsidP="003D2C1D">
      <w:pPr>
        <w:suppressAutoHyphens/>
        <w:autoSpaceDE w:val="0"/>
        <w:spacing w:after="0" w:line="240" w:lineRule="auto"/>
        <w:ind w:firstLine="709"/>
        <w:jc w:val="both"/>
        <w:rPr>
          <w:rFonts w:eastAsia="Times New Roman" w:cs="Times New Roman"/>
          <w:szCs w:val="28"/>
          <w:lang w:val="uk-UA" w:eastAsia="ar-SA"/>
        </w:rPr>
      </w:pPr>
      <w:r w:rsidRPr="003D2C1D">
        <w:rPr>
          <w:rFonts w:eastAsia="Times New Roman" w:cs="Times New Roman"/>
          <w:szCs w:val="28"/>
          <w:lang w:val="uk-UA" w:eastAsia="ar-SA"/>
        </w:rPr>
        <w:t>- на безкоштовний відпуск ліків населенню касові видатки склали 253401,82 грн, (кількість хворих, які знаходяться на амбулаторному лікуванні і отримали безкоштовні пільгові ліки склала 40 осіб).</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на інші  поточні видатки – 39 187,00грн</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придбання електрокардіографа – 35 600,00грн (спеціальний фонд).</w:t>
      </w:r>
    </w:p>
    <w:p w:rsidR="003D2C1D" w:rsidRPr="003D2C1D" w:rsidRDefault="003D2C1D" w:rsidP="003D2C1D">
      <w:pPr>
        <w:widowControl w:val="0"/>
        <w:suppressAutoHyphens/>
        <w:autoSpaceDE w:val="0"/>
        <w:spacing w:after="0" w:line="240" w:lineRule="auto"/>
        <w:ind w:firstLine="720"/>
        <w:jc w:val="both"/>
        <w:rPr>
          <w:rFonts w:eastAsia="Times New Roman" w:cs="Times New Roman"/>
          <w:b/>
          <w:bCs/>
          <w:szCs w:val="28"/>
          <w:lang w:val="uk-UA" w:eastAsia="ar-SA"/>
        </w:rPr>
      </w:pPr>
    </w:p>
    <w:p w:rsidR="003D2C1D" w:rsidRPr="003D2C1D" w:rsidRDefault="003D2C1D" w:rsidP="003D2C1D">
      <w:pPr>
        <w:widowControl w:val="0"/>
        <w:suppressAutoHyphens/>
        <w:autoSpaceDE w:val="0"/>
        <w:spacing w:after="0" w:line="240" w:lineRule="auto"/>
        <w:ind w:firstLine="720"/>
        <w:jc w:val="both"/>
        <w:rPr>
          <w:rFonts w:eastAsia="Times New Roman" w:cs="Times New Roman"/>
          <w:b/>
          <w:bCs/>
          <w:szCs w:val="28"/>
          <w:lang w:val="uk-UA" w:eastAsia="ar-SA"/>
        </w:rPr>
      </w:pPr>
      <w:r w:rsidRPr="003D2C1D">
        <w:rPr>
          <w:rFonts w:eastAsia="Times New Roman" w:cs="Times New Roman"/>
          <w:b/>
          <w:bCs/>
          <w:szCs w:val="28"/>
          <w:lang w:val="uk-UA" w:eastAsia="ar-SA"/>
        </w:rPr>
        <w:t>3000 «Соціальний захист та соціальне забезпечення»</w:t>
      </w:r>
    </w:p>
    <w:p w:rsidR="003D2C1D" w:rsidRPr="003D2C1D" w:rsidRDefault="003D2C1D" w:rsidP="003D2C1D">
      <w:pPr>
        <w:suppressAutoHyphens/>
        <w:autoSpaceDE w:val="0"/>
        <w:spacing w:after="0" w:line="240" w:lineRule="auto"/>
        <w:ind w:firstLine="709"/>
        <w:jc w:val="both"/>
        <w:rPr>
          <w:rFonts w:eastAsia="Times New Roman" w:cs="Times New Roman"/>
          <w:szCs w:val="28"/>
          <w:lang w:val="uk-UA" w:eastAsia="ar-SA"/>
        </w:rPr>
      </w:pPr>
      <w:r w:rsidRPr="003D2C1D">
        <w:rPr>
          <w:rFonts w:eastAsia="Times New Roman" w:cs="Times New Roman"/>
          <w:szCs w:val="28"/>
          <w:lang w:val="uk-UA" w:eastAsia="ar-SA"/>
        </w:rPr>
        <w:t>Видатки на соціальний захист населення протягом 2025 року профінансовані у сумі 15 104 506,62 грн, при плані – 19 964 679,88 грн, або на 75,66 відсотків з них по загальному фонду 6 285 651,08 грн та по спеціальному фонді – 8 818 855,54грн. Кошти спрямовано:</w:t>
      </w:r>
    </w:p>
    <w:p w:rsidR="003D2C1D" w:rsidRPr="003D2C1D" w:rsidRDefault="003D2C1D" w:rsidP="003D2C1D">
      <w:pPr>
        <w:numPr>
          <w:ilvl w:val="0"/>
          <w:numId w:val="18"/>
        </w:numPr>
        <w:tabs>
          <w:tab w:val="left" w:pos="426"/>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на виконання заходів Програми соціального захисту населення  Великокучурівської територіальної громади на 2025-2027 роки при уточненому плані 3 775 408,00  грн касові видатки складають 3 180 625,74 грн, що становить 84,2% до планових призначень. кошти використано на:</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8"/>
          <w:lang w:val="uk-UA" w:eastAsia="ar-SA"/>
        </w:rPr>
        <w:t xml:space="preserve">виплату матеріальної допомоги населенню загальною сумою 137 000,00грн, з них на: поховання та малозабезпеченим громадянам в сумі 95 500,00 грн,  постраждалим від пожежі – 24 000,00грн та на інші категорії – 17 500,00грн. </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8"/>
          <w:lang w:val="uk-UA" w:eastAsia="ar-SA"/>
        </w:rPr>
        <w:t>компенсацію за надання послуг зв’язку пільговими категоріями громадян 2 296,28 грн. при уточненому річному плані 12 000,00грн.</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8"/>
          <w:lang w:val="uk-UA" w:eastAsia="ar-SA"/>
        </w:rPr>
        <w:t>компенсацію витрат за пільговий проїзд автомобільним транспортом окремим категоріям громадян 209 338,77грн при уточненому плані 264 000,00грн</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8"/>
          <w:lang w:val="uk-UA" w:eastAsia="ar-SA"/>
        </w:rPr>
        <w:t>компенсацію витрат за пільговий проїзд на залізничному транспорті 11 000,00грн при уточненому плані 15 000,00грн.</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8"/>
          <w:lang w:val="uk-UA" w:eastAsia="ar-SA"/>
        </w:rPr>
        <w:t>на компенсацію за надані соціальні послуги на не професійній основі на суму 85 066,06 грн. при уточненому плані 102 000,00грн.</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0"/>
          <w:lang w:val="uk-UA" w:eastAsia="ar-SA"/>
        </w:rPr>
        <w:t>на видатки пов'язані з наданням підтримки внутрішньо переміщеним                        та/або евакуйованим особам у зв'язку із введенням воєнного стану» видатки виконано в сумі 131 300,00 грн, що становить 100% уточненого плану. Кошти використано на оплату послуг харчування, придбання подарунків, канцтоварів для дітей Херсонської області на проведення відпочинкового табору на базі Великокучурівської сільської ради під час канікул</w:t>
      </w:r>
    </w:p>
    <w:p w:rsidR="003D2C1D" w:rsidRPr="003D2C1D" w:rsidRDefault="003D2C1D" w:rsidP="003D2C1D">
      <w:pPr>
        <w:numPr>
          <w:ilvl w:val="1"/>
          <w:numId w:val="19"/>
        </w:numPr>
        <w:tabs>
          <w:tab w:val="left" w:pos="284"/>
          <w:tab w:val="left" w:pos="993"/>
        </w:tabs>
        <w:suppressAutoHyphens/>
        <w:autoSpaceDE w:val="0"/>
        <w:spacing w:after="0" w:line="240" w:lineRule="auto"/>
        <w:ind w:left="0" w:hanging="22"/>
        <w:jc w:val="both"/>
        <w:rPr>
          <w:rFonts w:eastAsia="Times New Roman" w:cs="Times New Roman"/>
          <w:szCs w:val="28"/>
          <w:lang w:val="uk-UA" w:eastAsia="ar-SA"/>
        </w:rPr>
      </w:pPr>
      <w:r w:rsidRPr="003D2C1D">
        <w:rPr>
          <w:rFonts w:eastAsia="Times New Roman" w:cs="Times New Roman"/>
          <w:szCs w:val="28"/>
          <w:lang w:val="uk-UA" w:eastAsia="ar-SA"/>
        </w:rPr>
        <w:t>утримання Центру надання соціальних послуг (в тому числі забезпечення надання послуг особам не здатним до самообслуговування за місцем проживання) 2 303 516,63 грн. Касові видатки по КЕКВ 2110,2120 складають  1 464 141,23 грн при уточненому плані 1 767 400,00 грн, або 82,84%.</w:t>
      </w:r>
    </w:p>
    <w:p w:rsidR="003D2C1D" w:rsidRPr="003D2C1D" w:rsidRDefault="003D2C1D" w:rsidP="003D2C1D">
      <w:pPr>
        <w:numPr>
          <w:ilvl w:val="0"/>
          <w:numId w:val="21"/>
        </w:numPr>
        <w:tabs>
          <w:tab w:val="left" w:pos="284"/>
          <w:tab w:val="left" w:pos="993"/>
        </w:tabs>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xml:space="preserve">на Капітальний ремонт соціального житла для облаштування місць тимчасового перебування внутрішньо переміщених осіб по </w:t>
      </w:r>
      <w:r w:rsidRPr="003D2C1D">
        <w:rPr>
          <w:rFonts w:eastAsia="Times New Roman" w:cs="Times New Roman"/>
          <w:szCs w:val="28"/>
          <w:lang w:val="uk-UA" w:eastAsia="ar-SA"/>
        </w:rPr>
        <w:lastRenderedPageBreak/>
        <w:t>спеціальному фонду затверджено та використано видатки в сумі 301 108,00грн.</w:t>
      </w:r>
    </w:p>
    <w:p w:rsidR="003D2C1D" w:rsidRPr="003D2C1D" w:rsidRDefault="003D2C1D" w:rsidP="003D2C1D">
      <w:pPr>
        <w:numPr>
          <w:ilvl w:val="0"/>
          <w:numId w:val="18"/>
        </w:numPr>
        <w:tabs>
          <w:tab w:val="left" w:pos="284"/>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на виконання заходів Програми вшанування пам'яті учасників бойових дій, які загинули (померли) під час проходження служби в проведення антитерористичної операції/операції об'єднаних сил та під час дії воєнного стану в Україні та підтримки їхніх сімей на 2023-2025 роки по загальному фонду в сумі 1 361 385,00 грн при уточненому плані 1 410 400,00грн, які використані на поховання військовослужбовців, що загинули в 2025 році в наслідок війни та по спеціальному фонду заплановано видатки в сумі 2 500 000,00грн з них використано 2 495 000,00грн на встановлення надгробних пам’ятників.</w:t>
      </w:r>
    </w:p>
    <w:p w:rsidR="003D2C1D" w:rsidRPr="003D2C1D" w:rsidRDefault="003D2C1D" w:rsidP="003D2C1D">
      <w:pPr>
        <w:numPr>
          <w:ilvl w:val="0"/>
          <w:numId w:val="18"/>
        </w:numPr>
        <w:tabs>
          <w:tab w:val="left" w:pos="284"/>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на виконання заходів Комплексної програми захисту прав дітей у Великокучурівській сільській територіальній громаді  Чернівецького району Чернівецької області на 2025-2027 роки заплановані видатки в сумі 213 929,34грн використано 197 519,34 грн.</w:t>
      </w:r>
    </w:p>
    <w:p w:rsidR="003D2C1D" w:rsidRPr="003D2C1D" w:rsidRDefault="003D2C1D" w:rsidP="003D2C1D">
      <w:pPr>
        <w:numPr>
          <w:ilvl w:val="0"/>
          <w:numId w:val="18"/>
        </w:numPr>
        <w:tabs>
          <w:tab w:val="left" w:pos="284"/>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на виконання заходів Програми матеріальної підтримки військовослужбовців на 2025 рік використано 1 575 000,00грн з запланованих 5 769 966,00грн (низький рівень виконання видатків зумовлений тим, що в кінці року були внесені зміни за рахунок надходження додаткової дотації).</w:t>
      </w:r>
    </w:p>
    <w:p w:rsidR="003D2C1D" w:rsidRPr="003D2C1D" w:rsidRDefault="003D2C1D" w:rsidP="003D2C1D">
      <w:pPr>
        <w:numPr>
          <w:ilvl w:val="0"/>
          <w:numId w:val="18"/>
        </w:numPr>
        <w:tabs>
          <w:tab w:val="left" w:pos="284"/>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за спеціальним фондом на придбання дитячого будинку сімейного типу використано 5 986 438,00грн.</w:t>
      </w:r>
    </w:p>
    <w:p w:rsidR="003D2C1D" w:rsidRPr="003D2C1D" w:rsidRDefault="003D2C1D" w:rsidP="003D2C1D">
      <w:pPr>
        <w:numPr>
          <w:ilvl w:val="0"/>
          <w:numId w:val="18"/>
        </w:numPr>
        <w:tabs>
          <w:tab w:val="left" w:pos="284"/>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на забезпечення роботи фахівця з супроводу ветеранів 272 229,00грн.</w:t>
      </w:r>
    </w:p>
    <w:p w:rsidR="003D2C1D" w:rsidRPr="003D2C1D" w:rsidRDefault="003D2C1D" w:rsidP="003D2C1D">
      <w:pPr>
        <w:numPr>
          <w:ilvl w:val="0"/>
          <w:numId w:val="18"/>
        </w:numPr>
        <w:tabs>
          <w:tab w:val="left" w:pos="284"/>
          <w:tab w:val="left" w:pos="993"/>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благодійна допомога за спецфондом складає 36 309,54 грн.</w:t>
      </w:r>
    </w:p>
    <w:p w:rsidR="003D2C1D" w:rsidRPr="003D2C1D" w:rsidRDefault="003D2C1D" w:rsidP="003D2C1D">
      <w:pPr>
        <w:suppressAutoHyphens/>
        <w:autoSpaceDE w:val="0"/>
        <w:spacing w:after="0" w:line="240" w:lineRule="auto"/>
        <w:ind w:firstLine="720"/>
        <w:jc w:val="center"/>
        <w:rPr>
          <w:rFonts w:eastAsia="Times New Roman" w:cs="Times New Roman"/>
          <w:b/>
          <w:bCs/>
          <w:szCs w:val="28"/>
          <w:lang w:val="uk-UA" w:eastAsia="ar-SA"/>
        </w:rPr>
      </w:pPr>
    </w:p>
    <w:p w:rsidR="003D2C1D" w:rsidRPr="003D2C1D" w:rsidRDefault="003D2C1D" w:rsidP="003D2C1D">
      <w:pPr>
        <w:suppressAutoHyphens/>
        <w:autoSpaceDE w:val="0"/>
        <w:spacing w:after="0" w:line="240" w:lineRule="auto"/>
        <w:ind w:firstLine="720"/>
        <w:jc w:val="center"/>
        <w:rPr>
          <w:rFonts w:eastAsia="Times New Roman" w:cs="Times New Roman"/>
          <w:b/>
          <w:bCs/>
          <w:szCs w:val="28"/>
          <w:lang w:val="uk-UA" w:eastAsia="ar-SA"/>
        </w:rPr>
      </w:pPr>
      <w:r w:rsidRPr="003D2C1D">
        <w:rPr>
          <w:rFonts w:eastAsia="Times New Roman" w:cs="Times New Roman"/>
          <w:b/>
          <w:bCs/>
          <w:szCs w:val="28"/>
          <w:lang w:val="uk-UA" w:eastAsia="ar-SA"/>
        </w:rPr>
        <w:t>4000 «Культура і мистецтво»</w:t>
      </w:r>
    </w:p>
    <w:p w:rsidR="003D2C1D" w:rsidRPr="003D2C1D" w:rsidRDefault="003D2C1D" w:rsidP="003D2C1D">
      <w:pPr>
        <w:suppressAutoHyphens/>
        <w:autoSpaceDE w:val="0"/>
        <w:spacing w:after="0" w:line="240" w:lineRule="auto"/>
        <w:ind w:firstLine="720"/>
        <w:jc w:val="center"/>
        <w:rPr>
          <w:rFonts w:eastAsia="Times New Roman" w:cs="Times New Roman"/>
          <w:b/>
          <w:bCs/>
          <w:szCs w:val="28"/>
          <w:lang w:val="uk-UA" w:eastAsia="ar-SA"/>
        </w:rPr>
      </w:pP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Видатки на утримання Центр культури і дозвілля склали 2 178 116,60 грн при уточненому плані 2 289 000,00 грн, або 95,16 відсотків від уточненого плану.</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на оплату праці з нарахуваннями (КЕКВ 2110,2120) касові видатки склали 1 657 261,40 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на оплату комунальних послуг та енергоносіїв (КЕКВ 2270) касові видатки склали  367 111,04 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xml:space="preserve">За  спеціальним фондом касові  видатки  склали  249 900,00 грн використані на придбання основних засобів. </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jc w:val="center"/>
        <w:rPr>
          <w:rFonts w:eastAsia="Times New Roman" w:cs="Times New Roman"/>
          <w:b/>
          <w:szCs w:val="28"/>
          <w:lang w:val="uk-UA" w:eastAsia="ar-SA"/>
        </w:rPr>
      </w:pPr>
      <w:r w:rsidRPr="003D2C1D">
        <w:rPr>
          <w:rFonts w:eastAsia="Times New Roman" w:cs="Times New Roman"/>
          <w:b/>
          <w:szCs w:val="28"/>
          <w:lang w:val="uk-UA" w:eastAsia="ar-SA"/>
        </w:rPr>
        <w:t>5000 «Фізична культура і спорт»</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На утримання установ та здійснення заходів у галузі фізичної культури і спорту з бюджету громади за 2025 рік профінансовано 2 686 249,83 грн. при уточненому плані 2 798 500,00 грн, або на 95,99 % в т.ч. на оплату праці з нарахуваннями (КЕКВ 2110,2120) касові видатки склали 2 387 137,83  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xml:space="preserve">З бюджету громади утримується 1 Великокучурівська дитячо-юнацька спортивна школа, з штатною чисельністю 12,5 штатних одиниць. За Програмою розвитку фізичної культури і спорту у Великокучурівській сільській територіальній громаді на 2022-2025 роки було виділено 144 990,00 </w:t>
      </w:r>
      <w:r w:rsidRPr="003D2C1D">
        <w:rPr>
          <w:rFonts w:eastAsia="Times New Roman" w:cs="Times New Roman"/>
          <w:szCs w:val="28"/>
          <w:lang w:val="uk-UA" w:eastAsia="ar-SA"/>
        </w:rPr>
        <w:lastRenderedPageBreak/>
        <w:t>грн на придбання спортивного інвентарю та участь у змаганнях використано 142 842,00 грн.</w:t>
      </w:r>
    </w:p>
    <w:p w:rsidR="003D2C1D" w:rsidRPr="003D2C1D" w:rsidRDefault="003D2C1D" w:rsidP="003D2C1D">
      <w:pPr>
        <w:suppressAutoHyphens/>
        <w:autoSpaceDE w:val="0"/>
        <w:spacing w:after="0" w:line="240" w:lineRule="auto"/>
        <w:ind w:firstLine="720"/>
        <w:jc w:val="center"/>
        <w:rPr>
          <w:rFonts w:eastAsia="Times New Roman" w:cs="Times New Roman"/>
          <w:b/>
          <w:bCs/>
          <w:szCs w:val="28"/>
          <w:lang w:val="uk-UA" w:eastAsia="ar-SA"/>
        </w:rPr>
      </w:pPr>
      <w:r w:rsidRPr="003D2C1D">
        <w:rPr>
          <w:rFonts w:eastAsia="Times New Roman" w:cs="Times New Roman"/>
          <w:b/>
          <w:bCs/>
          <w:szCs w:val="28"/>
          <w:lang w:val="uk-UA" w:eastAsia="ar-SA"/>
        </w:rPr>
        <w:t>6000 «Житлово-комунальне господарство»</w:t>
      </w:r>
    </w:p>
    <w:p w:rsidR="003D2C1D" w:rsidRPr="003D2C1D" w:rsidRDefault="003D2C1D" w:rsidP="003D2C1D">
      <w:pPr>
        <w:suppressAutoHyphens/>
        <w:autoSpaceDE w:val="0"/>
        <w:spacing w:after="0" w:line="240" w:lineRule="auto"/>
        <w:ind w:firstLine="720"/>
        <w:jc w:val="center"/>
        <w:rPr>
          <w:rFonts w:eastAsia="Times New Roman" w:cs="Times New Roman"/>
          <w:b/>
          <w:bCs/>
          <w:szCs w:val="28"/>
          <w:lang w:val="uk-UA" w:eastAsia="ar-SA"/>
        </w:rPr>
      </w:pPr>
    </w:p>
    <w:p w:rsidR="003D2C1D" w:rsidRPr="003D2C1D" w:rsidRDefault="003D2C1D" w:rsidP="003D2C1D">
      <w:pPr>
        <w:suppressAutoHyphens/>
        <w:autoSpaceDE w:val="0"/>
        <w:spacing w:after="0" w:line="240" w:lineRule="auto"/>
        <w:ind w:firstLine="700"/>
        <w:jc w:val="both"/>
        <w:rPr>
          <w:rFonts w:eastAsia="Times New Roman" w:cs="Times New Roman"/>
          <w:szCs w:val="28"/>
          <w:lang w:val="uk-UA" w:eastAsia="ar-SA"/>
        </w:rPr>
      </w:pPr>
      <w:r w:rsidRPr="003D2C1D">
        <w:rPr>
          <w:rFonts w:eastAsia="Times New Roman" w:cs="Times New Roman"/>
          <w:szCs w:val="28"/>
          <w:lang w:val="uk-UA" w:eastAsia="ar-SA"/>
        </w:rPr>
        <w:t xml:space="preserve">На житлово-комунальне господарство громади спрямовано кошти в загальній сумі </w:t>
      </w:r>
      <w:r w:rsidRPr="003D2C1D">
        <w:rPr>
          <w:rFonts w:eastAsia="Times New Roman" w:cs="Times New Roman"/>
          <w:bCs/>
          <w:szCs w:val="28"/>
          <w:lang w:val="uk-UA" w:eastAsia="ar-SA"/>
        </w:rPr>
        <w:t>11 268 132,84 грн</w:t>
      </w:r>
      <w:r w:rsidRPr="003D2C1D">
        <w:rPr>
          <w:rFonts w:eastAsia="Times New Roman" w:cs="Times New Roman"/>
          <w:szCs w:val="28"/>
          <w:lang w:val="uk-UA" w:eastAsia="ar-SA"/>
        </w:rPr>
        <w:t>, що становить 92,96% до уточнених річних призначень (</w:t>
      </w:r>
      <w:r w:rsidRPr="003D2C1D">
        <w:rPr>
          <w:rFonts w:eastAsia="Times New Roman" w:cs="Times New Roman"/>
          <w:bCs/>
          <w:szCs w:val="28"/>
          <w:lang w:val="uk-UA" w:eastAsia="ar-SA"/>
        </w:rPr>
        <w:t xml:space="preserve">12 121 086,86 </w:t>
      </w:r>
      <w:r w:rsidRPr="003D2C1D">
        <w:rPr>
          <w:rFonts w:eastAsia="Times New Roman" w:cs="Times New Roman"/>
          <w:szCs w:val="28"/>
          <w:lang w:val="uk-UA" w:eastAsia="ar-SA"/>
        </w:rPr>
        <w:t xml:space="preserve">грн), з них на виконання Програми благоустрою населених пунктів Великокучурівської сільської територіальної громади на 2022-2025 роки використано за </w:t>
      </w:r>
      <w:r w:rsidRPr="003D2C1D">
        <w:rPr>
          <w:rFonts w:eastAsia="Times New Roman" w:cs="Times New Roman"/>
          <w:b/>
          <w:szCs w:val="28"/>
          <w:lang w:val="uk-UA" w:eastAsia="ar-SA"/>
        </w:rPr>
        <w:t>КПКВ</w:t>
      </w:r>
      <w:r w:rsidRPr="003D2C1D">
        <w:rPr>
          <w:rFonts w:eastAsia="Times New Roman" w:cs="Times New Roman"/>
          <w:szCs w:val="28"/>
          <w:lang w:val="uk-UA" w:eastAsia="ar-SA"/>
        </w:rPr>
        <w:t>:</w:t>
      </w:r>
    </w:p>
    <w:p w:rsidR="003D2C1D" w:rsidRPr="003D2C1D" w:rsidRDefault="003D2C1D" w:rsidP="003D2C1D">
      <w:pPr>
        <w:suppressAutoHyphens/>
        <w:autoSpaceDE w:val="0"/>
        <w:spacing w:after="0" w:line="240" w:lineRule="auto"/>
        <w:ind w:firstLine="700"/>
        <w:jc w:val="both"/>
        <w:rPr>
          <w:rFonts w:eastAsia="Times New Roman" w:cs="Times New Roman"/>
          <w:sz w:val="8"/>
          <w:szCs w:val="8"/>
          <w:lang w:val="uk-UA" w:eastAsia="ar-SA"/>
        </w:rPr>
      </w:pPr>
    </w:p>
    <w:p w:rsidR="003D2C1D" w:rsidRPr="003D2C1D" w:rsidRDefault="003D2C1D" w:rsidP="003D2C1D">
      <w:pPr>
        <w:suppressAutoHyphens/>
        <w:autoSpaceDE w:val="0"/>
        <w:spacing w:after="0" w:line="240" w:lineRule="auto"/>
        <w:ind w:firstLine="700"/>
        <w:jc w:val="both"/>
        <w:rPr>
          <w:rFonts w:eastAsia="Times New Roman" w:cs="Times New Roman"/>
          <w:szCs w:val="28"/>
          <w:lang w:val="uk-UA" w:eastAsia="ar-SA"/>
        </w:rPr>
      </w:pPr>
      <w:r w:rsidRPr="003D2C1D">
        <w:rPr>
          <w:rFonts w:eastAsia="Times New Roman" w:cs="Times New Roman"/>
          <w:b/>
          <w:bCs/>
          <w:szCs w:val="28"/>
          <w:lang w:val="uk-UA" w:eastAsia="ar-SA"/>
        </w:rPr>
        <w:t xml:space="preserve">6014 «Забезпечення збору та вивезення сміття і відходів» </w:t>
      </w:r>
      <w:r w:rsidRPr="003D2C1D">
        <w:rPr>
          <w:rFonts w:eastAsia="Times New Roman" w:cs="Times New Roman"/>
          <w:szCs w:val="28"/>
          <w:lang w:val="uk-UA" w:eastAsia="ar-SA"/>
        </w:rPr>
        <w:t>було використано 5171079,01 грн, що становить майже 100,0 % до уточнених річних призначень (5171292,66 грн), які використано на збір та вивезення відходів та сміття;</w:t>
      </w:r>
    </w:p>
    <w:p w:rsidR="003D2C1D" w:rsidRPr="003D2C1D" w:rsidRDefault="003D2C1D" w:rsidP="003D2C1D">
      <w:pPr>
        <w:spacing w:after="0" w:line="240" w:lineRule="auto"/>
        <w:ind w:firstLine="700"/>
        <w:jc w:val="both"/>
        <w:rPr>
          <w:rFonts w:eastAsia="Times New Roman" w:cs="Times New Roman"/>
          <w:sz w:val="8"/>
          <w:szCs w:val="8"/>
          <w:lang w:val="uk-UA" w:eastAsia="ar-SA"/>
        </w:rPr>
      </w:pPr>
    </w:p>
    <w:p w:rsidR="003D2C1D" w:rsidRPr="003D2C1D" w:rsidRDefault="003D2C1D" w:rsidP="003D2C1D">
      <w:pPr>
        <w:spacing w:after="0" w:line="240" w:lineRule="auto"/>
        <w:ind w:firstLine="700"/>
        <w:jc w:val="both"/>
        <w:rPr>
          <w:rFonts w:eastAsia="Times New Roman" w:cs="Times New Roman"/>
          <w:szCs w:val="28"/>
          <w:lang w:val="uk-UA" w:eastAsia="ar-SA"/>
        </w:rPr>
      </w:pPr>
      <w:r w:rsidRPr="003D2C1D">
        <w:rPr>
          <w:rFonts w:eastAsia="Times New Roman" w:cs="Times New Roman"/>
          <w:b/>
          <w:bCs/>
          <w:szCs w:val="28"/>
          <w:lang w:val="uk-UA" w:eastAsia="ar-SA"/>
        </w:rPr>
        <w:t xml:space="preserve">6030 «Організація благоустрою населених пунктів» </w:t>
      </w:r>
      <w:r w:rsidRPr="003D2C1D">
        <w:rPr>
          <w:rFonts w:eastAsia="Times New Roman" w:cs="Times New Roman"/>
          <w:szCs w:val="28"/>
          <w:lang w:val="uk-UA" w:eastAsia="ar-SA"/>
        </w:rPr>
        <w:t>спрямовано кошти в загальній сумі 4 781 053,18 грн, що становить 96,2 % до уточнених річних призначень (4 968 200,00 грн), у тому числі на:</w:t>
      </w:r>
    </w:p>
    <w:p w:rsidR="003D2C1D" w:rsidRPr="003D2C1D" w:rsidRDefault="003D2C1D" w:rsidP="003D2C1D">
      <w:pPr>
        <w:numPr>
          <w:ilvl w:val="0"/>
          <w:numId w:val="10"/>
        </w:numPr>
        <w:tabs>
          <w:tab w:val="clear" w:pos="360"/>
          <w:tab w:val="num" w:pos="0"/>
          <w:tab w:val="left" w:pos="993"/>
        </w:tabs>
        <w:suppressAutoHyphens/>
        <w:autoSpaceDE w:val="0"/>
        <w:spacing w:after="0" w:line="240" w:lineRule="auto"/>
        <w:ind w:left="0" w:firstLine="700"/>
        <w:jc w:val="both"/>
        <w:rPr>
          <w:rFonts w:eastAsia="Times New Roman" w:cs="Times New Roman"/>
          <w:szCs w:val="28"/>
          <w:lang w:val="uk-UA" w:eastAsia="ar-SA"/>
        </w:rPr>
      </w:pPr>
      <w:r w:rsidRPr="003D2C1D">
        <w:rPr>
          <w:rFonts w:eastAsia="Times New Roman" w:cs="Times New Roman"/>
          <w:szCs w:val="28"/>
          <w:lang w:val="uk-UA" w:eastAsia="ar-SA"/>
        </w:rPr>
        <w:t>оплату вуличного освітлення – 982 781,50 грн;</w:t>
      </w:r>
    </w:p>
    <w:p w:rsidR="003D2C1D" w:rsidRPr="003D2C1D" w:rsidRDefault="003D2C1D" w:rsidP="003D2C1D">
      <w:pPr>
        <w:numPr>
          <w:ilvl w:val="0"/>
          <w:numId w:val="10"/>
        </w:numPr>
        <w:tabs>
          <w:tab w:val="clear" w:pos="360"/>
          <w:tab w:val="num" w:pos="0"/>
          <w:tab w:val="left" w:pos="993"/>
        </w:tabs>
        <w:suppressAutoHyphens/>
        <w:autoSpaceDE w:val="0"/>
        <w:spacing w:after="0" w:line="240" w:lineRule="auto"/>
        <w:ind w:left="0" w:firstLine="700"/>
        <w:jc w:val="both"/>
        <w:rPr>
          <w:rFonts w:eastAsia="Times New Roman" w:cs="Times New Roman"/>
          <w:szCs w:val="28"/>
          <w:lang w:val="uk-UA" w:eastAsia="ar-SA"/>
        </w:rPr>
      </w:pPr>
      <w:r w:rsidRPr="003D2C1D">
        <w:rPr>
          <w:rFonts w:eastAsia="Times New Roman" w:cs="Times New Roman"/>
          <w:szCs w:val="28"/>
          <w:lang w:val="uk-UA" w:eastAsia="ar-SA"/>
        </w:rPr>
        <w:t xml:space="preserve">виконання заходів із благоустрою Великокучурівською сільською радою – </w:t>
      </w:r>
      <w:r w:rsidRPr="003D2C1D">
        <w:rPr>
          <w:rFonts w:eastAsia="Times New Roman" w:cs="Times New Roman"/>
          <w:szCs w:val="20"/>
          <w:lang w:eastAsia="ar-SA"/>
        </w:rPr>
        <w:t>192</w:t>
      </w:r>
      <w:r w:rsidRPr="003D2C1D">
        <w:rPr>
          <w:rFonts w:eastAsia="Times New Roman" w:cs="Times New Roman"/>
          <w:szCs w:val="20"/>
          <w:lang w:val="uk-UA" w:eastAsia="ar-SA"/>
        </w:rPr>
        <w:t> </w:t>
      </w:r>
      <w:r w:rsidRPr="003D2C1D">
        <w:rPr>
          <w:rFonts w:eastAsia="Times New Roman" w:cs="Times New Roman"/>
          <w:szCs w:val="20"/>
          <w:lang w:eastAsia="ar-SA"/>
        </w:rPr>
        <w:t>320</w:t>
      </w:r>
      <w:r w:rsidRPr="003D2C1D">
        <w:rPr>
          <w:rFonts w:eastAsia="Times New Roman" w:cs="Times New Roman"/>
          <w:szCs w:val="28"/>
          <w:lang w:val="uk-UA" w:eastAsia="ar-SA"/>
        </w:rPr>
        <w:t>,00грн.</w:t>
      </w:r>
    </w:p>
    <w:p w:rsidR="003D2C1D" w:rsidRPr="003D2C1D" w:rsidRDefault="003D2C1D" w:rsidP="003D2C1D">
      <w:pPr>
        <w:numPr>
          <w:ilvl w:val="0"/>
          <w:numId w:val="10"/>
        </w:numPr>
        <w:tabs>
          <w:tab w:val="clear" w:pos="360"/>
          <w:tab w:val="num" w:pos="0"/>
          <w:tab w:val="left" w:pos="993"/>
        </w:tabs>
        <w:suppressAutoHyphens/>
        <w:autoSpaceDE w:val="0"/>
        <w:spacing w:after="0" w:line="240" w:lineRule="auto"/>
        <w:ind w:left="0" w:firstLine="700"/>
        <w:jc w:val="both"/>
        <w:rPr>
          <w:rFonts w:eastAsia="Times New Roman" w:cs="Times New Roman"/>
          <w:szCs w:val="28"/>
          <w:lang w:val="uk-UA" w:eastAsia="ar-SA"/>
        </w:rPr>
      </w:pPr>
      <w:r w:rsidRPr="003D2C1D">
        <w:rPr>
          <w:rFonts w:eastAsia="Times New Roman" w:cs="Times New Roman"/>
          <w:szCs w:val="28"/>
          <w:lang w:val="uk-UA" w:eastAsia="ar-SA"/>
        </w:rPr>
        <w:t xml:space="preserve">виконання заходів із благоустрою Комунальним підприємством «ВК-Сервіс» – 3 828 617,65 грн (загальний фонд) та 267 420,00грн будівництво майданчика для збору ТПВ (спеціальний фонд). </w:t>
      </w:r>
    </w:p>
    <w:p w:rsidR="003D2C1D" w:rsidRPr="003D2C1D" w:rsidRDefault="003D2C1D" w:rsidP="003D2C1D">
      <w:pPr>
        <w:tabs>
          <w:tab w:val="left" w:pos="993"/>
        </w:tabs>
        <w:spacing w:after="0" w:line="240" w:lineRule="auto"/>
        <w:ind w:firstLine="709"/>
        <w:jc w:val="both"/>
        <w:rPr>
          <w:rFonts w:eastAsia="Times New Roman" w:cs="Times New Roman"/>
          <w:szCs w:val="28"/>
          <w:lang w:val="uk-UA" w:eastAsia="ar-SA"/>
        </w:rPr>
      </w:pPr>
    </w:p>
    <w:p w:rsidR="003D2C1D" w:rsidRPr="003D2C1D" w:rsidRDefault="003D2C1D" w:rsidP="003D2C1D">
      <w:pPr>
        <w:spacing w:after="0" w:line="240" w:lineRule="auto"/>
        <w:ind w:firstLine="709"/>
        <w:jc w:val="both"/>
        <w:rPr>
          <w:rFonts w:eastAsia="Times New Roman" w:cs="Times New Roman"/>
          <w:szCs w:val="28"/>
          <w:lang w:val="uk-UA" w:eastAsia="ar-SA"/>
        </w:rPr>
      </w:pPr>
      <w:r w:rsidRPr="003D2C1D">
        <w:rPr>
          <w:rFonts w:eastAsia="Times New Roman" w:cs="Times New Roman"/>
          <w:szCs w:val="28"/>
          <w:lang w:val="uk-UA" w:eastAsia="ar-SA"/>
        </w:rPr>
        <w:t>За</w:t>
      </w:r>
      <w:r w:rsidRPr="003D2C1D">
        <w:rPr>
          <w:rFonts w:eastAsia="Times New Roman" w:cs="Times New Roman"/>
          <w:b/>
          <w:szCs w:val="28"/>
          <w:lang w:val="uk-UA" w:eastAsia="ar-SA"/>
        </w:rPr>
        <w:t xml:space="preserve"> КПКВ 7130</w:t>
      </w:r>
      <w:r w:rsidRPr="003D2C1D">
        <w:rPr>
          <w:rFonts w:eastAsia="Times New Roman" w:cs="Times New Roman"/>
          <w:szCs w:val="28"/>
          <w:lang w:val="uk-UA" w:eastAsia="ar-SA"/>
        </w:rPr>
        <w:t xml:space="preserve"> «</w:t>
      </w:r>
      <w:r w:rsidRPr="003D2C1D">
        <w:rPr>
          <w:rFonts w:eastAsia="Times New Roman" w:cs="Times New Roman"/>
          <w:b/>
          <w:szCs w:val="28"/>
          <w:lang w:val="uk-UA" w:eastAsia="ar-SA"/>
        </w:rPr>
        <w:t>Здійснення заходів із землеустрою»</w:t>
      </w:r>
      <w:r w:rsidRPr="003D2C1D">
        <w:rPr>
          <w:rFonts w:eastAsia="Times New Roman" w:cs="Times New Roman"/>
          <w:szCs w:val="28"/>
          <w:lang w:val="uk-UA" w:eastAsia="ar-SA"/>
        </w:rPr>
        <w:t xml:space="preserve"> було проведено фінансування в сумі 204 000,00 грн, зокрема на </w:t>
      </w:r>
      <w:r w:rsidRPr="003D2C1D">
        <w:rPr>
          <w:rFonts w:eastAsia="Times New Roman" w:cs="Times New Roman"/>
          <w:szCs w:val="20"/>
          <w:lang w:val="uk-UA" w:eastAsia="ar-SA"/>
        </w:rPr>
        <w:t>розробку проекту землеустрою з встановлення адміністративних меж громади та інвентаризація земель сільських кладовищ та стадіонів.</w:t>
      </w:r>
      <w:r w:rsidRPr="003D2C1D">
        <w:rPr>
          <w:rFonts w:eastAsia="Times New Roman" w:cs="Times New Roman"/>
          <w:b/>
          <w:szCs w:val="28"/>
          <w:lang w:val="uk-UA" w:eastAsia="ar-SA"/>
        </w:rPr>
        <w:t xml:space="preserve"> </w:t>
      </w:r>
      <w:r w:rsidRPr="003D2C1D">
        <w:rPr>
          <w:rFonts w:eastAsia="Times New Roman" w:cs="Times New Roman"/>
          <w:szCs w:val="28"/>
          <w:lang w:val="uk-UA" w:eastAsia="ar-SA"/>
        </w:rPr>
        <w:t>Видатки фінансувалися в рамках Програми розвитку земельних відносин та забезпечення містобудівною документацією на території Великокучурівської сільської територіальної громади на 2022-2025 роки.</w:t>
      </w:r>
    </w:p>
    <w:p w:rsidR="003D2C1D" w:rsidRPr="003D2C1D" w:rsidRDefault="003D2C1D" w:rsidP="003D2C1D">
      <w:pPr>
        <w:spacing w:after="0" w:line="240" w:lineRule="auto"/>
        <w:ind w:firstLine="709"/>
        <w:jc w:val="both"/>
        <w:rPr>
          <w:rFonts w:eastAsia="Times New Roman" w:cs="Times New Roman"/>
          <w:szCs w:val="20"/>
          <w:lang w:val="uk-UA" w:eastAsia="ar-SA"/>
        </w:rPr>
      </w:pPr>
    </w:p>
    <w:p w:rsidR="003D2C1D" w:rsidRPr="003D2C1D" w:rsidRDefault="003D2C1D" w:rsidP="003D2C1D">
      <w:pPr>
        <w:spacing w:after="0" w:line="240" w:lineRule="auto"/>
        <w:ind w:firstLine="709"/>
        <w:jc w:val="both"/>
        <w:rPr>
          <w:rFonts w:eastAsia="Times New Roman" w:cs="Times New Roman"/>
          <w:szCs w:val="28"/>
          <w:lang w:val="uk-UA" w:eastAsia="ar-SA"/>
        </w:rPr>
      </w:pPr>
      <w:r w:rsidRPr="003D2C1D">
        <w:rPr>
          <w:rFonts w:eastAsia="Times New Roman" w:cs="Times New Roman"/>
          <w:b/>
          <w:szCs w:val="28"/>
          <w:lang w:val="uk-UA" w:eastAsia="ar-SA"/>
        </w:rPr>
        <w:t xml:space="preserve">КПКВ 7350 «Розроблення схем планування та забудови територій (містобудівної документації)» </w:t>
      </w:r>
      <w:r w:rsidRPr="003D2C1D">
        <w:rPr>
          <w:rFonts w:eastAsia="Times New Roman" w:cs="Times New Roman"/>
          <w:szCs w:val="28"/>
          <w:lang w:val="uk-UA" w:eastAsia="ar-SA"/>
        </w:rPr>
        <w:t>проводилися</w:t>
      </w:r>
      <w:r w:rsidRPr="003D2C1D">
        <w:rPr>
          <w:rFonts w:eastAsia="Times New Roman" w:cs="Times New Roman"/>
          <w:b/>
          <w:szCs w:val="28"/>
          <w:lang w:val="uk-UA" w:eastAsia="ar-SA"/>
        </w:rPr>
        <w:t xml:space="preserve"> </w:t>
      </w:r>
      <w:r w:rsidRPr="003D2C1D">
        <w:rPr>
          <w:rFonts w:eastAsia="Times New Roman" w:cs="Times New Roman"/>
          <w:szCs w:val="28"/>
          <w:lang w:val="uk-UA" w:eastAsia="ar-SA"/>
        </w:rPr>
        <w:t>топографо-геодизичні роботи під проект водопостачання села Годилів в сумі 35 000,00грн. Видатки фінансувалися в рамках Програми розвитку земельних відносин та забезпечення містобудівною документацією на території Великокучурівської сільської територіальної громади на 2022-2025 роки.</w:t>
      </w:r>
    </w:p>
    <w:p w:rsidR="003D2C1D" w:rsidRPr="003D2C1D" w:rsidRDefault="003D2C1D" w:rsidP="003D2C1D">
      <w:pPr>
        <w:spacing w:after="0" w:line="240" w:lineRule="auto"/>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720"/>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r w:rsidRPr="003D2C1D">
        <w:rPr>
          <w:rFonts w:eastAsia="Times New Roman" w:cs="Times New Roman"/>
          <w:bCs/>
          <w:szCs w:val="28"/>
          <w:lang w:val="uk-UA" w:eastAsia="ar-SA"/>
        </w:rPr>
        <w:t xml:space="preserve">За </w:t>
      </w:r>
      <w:r w:rsidRPr="003D2C1D">
        <w:rPr>
          <w:rFonts w:eastAsia="Times New Roman" w:cs="Times New Roman"/>
          <w:b/>
          <w:bCs/>
          <w:szCs w:val="28"/>
          <w:lang w:val="uk-UA" w:eastAsia="ar-SA"/>
        </w:rPr>
        <w:t>КПКВ</w:t>
      </w:r>
      <w:r w:rsidRPr="003D2C1D">
        <w:rPr>
          <w:rFonts w:eastAsia="Times New Roman" w:cs="Times New Roman"/>
          <w:bCs/>
          <w:szCs w:val="28"/>
          <w:lang w:val="uk-UA" w:eastAsia="ar-SA"/>
        </w:rPr>
        <w:t xml:space="preserve"> </w:t>
      </w:r>
      <w:r w:rsidRPr="003D2C1D">
        <w:rPr>
          <w:rFonts w:eastAsia="Times New Roman" w:cs="Times New Roman"/>
          <w:b/>
          <w:bCs/>
          <w:szCs w:val="28"/>
          <w:lang w:val="uk-UA" w:eastAsia="ar-SA"/>
        </w:rPr>
        <w:t xml:space="preserve">7461 «Утримання та розвиток автомобільних доріг та дорожньої інфраструктури за рахунок коштів місцевого бюджету» </w:t>
      </w:r>
      <w:r w:rsidRPr="003D2C1D">
        <w:rPr>
          <w:rFonts w:eastAsia="Times New Roman" w:cs="Times New Roman"/>
          <w:szCs w:val="28"/>
          <w:lang w:val="uk-UA" w:eastAsia="ar-SA"/>
        </w:rPr>
        <w:t xml:space="preserve">утримання дорожньої інфраструктури у 2025 році проводилося в рамках Програми утримання та розвитку інфраструктури доріг на території Великокучурівської сільської ради на 2022-2025 роки спрямовано кошти в </w:t>
      </w:r>
      <w:r w:rsidRPr="003D2C1D">
        <w:rPr>
          <w:rFonts w:eastAsia="Times New Roman" w:cs="Times New Roman"/>
          <w:szCs w:val="28"/>
          <w:lang w:val="uk-UA" w:eastAsia="ar-SA"/>
        </w:rPr>
        <w:lastRenderedPageBreak/>
        <w:t>сумі 1 597 381,80 грн, що становить майже 100,0% від уточненого плану  1597381,80грн. Кошти використані на експлуатаційне утримання дорожньої інфраструктури в належному стані та забезпечення безпеки дорожнього руху.</w:t>
      </w:r>
    </w:p>
    <w:p w:rsidR="003D2C1D" w:rsidRPr="003D2C1D" w:rsidRDefault="003D2C1D" w:rsidP="003D2C1D">
      <w:pPr>
        <w:spacing w:after="0" w:line="240" w:lineRule="auto"/>
        <w:ind w:firstLine="284"/>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r w:rsidRPr="003D2C1D">
        <w:rPr>
          <w:rFonts w:eastAsia="Times New Roman" w:cs="Times New Roman"/>
          <w:bCs/>
          <w:szCs w:val="28"/>
          <w:lang w:val="uk-UA" w:eastAsia="ar-SA"/>
        </w:rPr>
        <w:t>За</w:t>
      </w:r>
      <w:r w:rsidRPr="003D2C1D">
        <w:rPr>
          <w:rFonts w:eastAsia="Times New Roman" w:cs="Times New Roman"/>
          <w:b/>
          <w:bCs/>
          <w:szCs w:val="28"/>
          <w:lang w:val="uk-UA" w:eastAsia="ar-SA"/>
        </w:rPr>
        <w:t xml:space="preserve"> КПКВ 7680 «Членські внески до асоціацій органів місцевого самоврядування»</w:t>
      </w:r>
      <w:r w:rsidRPr="003D2C1D">
        <w:rPr>
          <w:rFonts w:eastAsia="Times New Roman" w:cs="Times New Roman"/>
          <w:szCs w:val="28"/>
          <w:lang w:val="uk-UA" w:eastAsia="ar-SA"/>
        </w:rPr>
        <w:t xml:space="preserve"> в 2025 році профінансовано в сумі 38 989,00 грн. </w:t>
      </w: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284"/>
        <w:jc w:val="both"/>
        <w:rPr>
          <w:rFonts w:eastAsia="Times New Roman" w:cs="Times New Roman"/>
          <w:bCs/>
          <w:szCs w:val="28"/>
          <w:lang w:val="uk-UA" w:eastAsia="ar-SA"/>
        </w:rPr>
      </w:pPr>
      <w:r w:rsidRPr="003D2C1D">
        <w:rPr>
          <w:rFonts w:eastAsia="Times New Roman" w:cs="Times New Roman"/>
          <w:bCs/>
          <w:szCs w:val="28"/>
          <w:lang w:val="uk-UA" w:eastAsia="ar-SA"/>
        </w:rPr>
        <w:t>За</w:t>
      </w:r>
      <w:r w:rsidRPr="003D2C1D">
        <w:rPr>
          <w:rFonts w:eastAsia="Times New Roman" w:cs="Times New Roman"/>
          <w:b/>
          <w:bCs/>
          <w:szCs w:val="28"/>
          <w:lang w:val="uk-UA" w:eastAsia="ar-SA"/>
        </w:rPr>
        <w:t xml:space="preserve"> КПКВ 7691 «</w:t>
      </w:r>
      <w:r w:rsidRPr="003D2C1D">
        <w:rPr>
          <w:rFonts w:eastAsia="Times New Roman" w:cs="Times New Roman"/>
          <w:lang w:val="uk-UA" w:eastAsia="ar-SA"/>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3D2C1D">
        <w:rPr>
          <w:rFonts w:eastAsia="Times New Roman" w:cs="Times New Roman"/>
          <w:b/>
          <w:bCs/>
          <w:szCs w:val="28"/>
          <w:lang w:val="uk-UA" w:eastAsia="ar-SA"/>
        </w:rPr>
        <w:t xml:space="preserve">» </w:t>
      </w:r>
      <w:r w:rsidRPr="003D2C1D">
        <w:rPr>
          <w:rFonts w:eastAsia="Times New Roman" w:cs="Times New Roman"/>
          <w:bCs/>
          <w:szCs w:val="28"/>
          <w:lang w:val="uk-UA" w:eastAsia="ar-SA"/>
        </w:rPr>
        <w:t>спрямовано кошти на оплату електроенергії згідно порядку використання коштів цільових фондів.</w:t>
      </w: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r w:rsidRPr="003D2C1D">
        <w:rPr>
          <w:rFonts w:eastAsia="Times New Roman" w:cs="Times New Roman"/>
          <w:bCs/>
          <w:szCs w:val="28"/>
          <w:lang w:val="uk-UA" w:eastAsia="ar-SA"/>
        </w:rPr>
        <w:t>За</w:t>
      </w:r>
      <w:r w:rsidRPr="003D2C1D">
        <w:rPr>
          <w:rFonts w:eastAsia="Times New Roman" w:cs="Times New Roman"/>
          <w:b/>
          <w:bCs/>
          <w:szCs w:val="28"/>
          <w:lang w:val="uk-UA" w:eastAsia="ar-SA"/>
        </w:rPr>
        <w:t xml:space="preserve"> КПКВ 8130 «Забезпечення діяльності місцевої пожежної охорони»</w:t>
      </w:r>
      <w:r w:rsidRPr="003D2C1D">
        <w:rPr>
          <w:rFonts w:eastAsia="Times New Roman" w:cs="Times New Roman"/>
          <w:szCs w:val="28"/>
          <w:lang w:val="uk-UA" w:eastAsia="ar-SA"/>
        </w:rPr>
        <w:t xml:space="preserve"> при уточненому плані на рік 1 853 940,11грн, фактично профінансовано 1 524 796,73грн, що складає 82,25 %. </w:t>
      </w: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r w:rsidRPr="003D2C1D">
        <w:rPr>
          <w:rFonts w:eastAsia="Times New Roman" w:cs="Times New Roman"/>
          <w:szCs w:val="28"/>
          <w:lang w:val="uk-UA" w:eastAsia="ar-SA"/>
        </w:rPr>
        <w:t xml:space="preserve">- на оплату праці з нарахуваннями (КЕКВ 2110,2120) касові видатки склали 1 270 177,93грн. </w:t>
      </w: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r w:rsidRPr="003D2C1D">
        <w:rPr>
          <w:rFonts w:eastAsia="Times New Roman" w:cs="Times New Roman"/>
          <w:szCs w:val="28"/>
          <w:lang w:val="uk-UA" w:eastAsia="ar-SA"/>
        </w:rPr>
        <w:t>Видатки спеціального фонду складають 24 500,00грн та спрямовані на придбання кондиціонера.</w:t>
      </w:r>
    </w:p>
    <w:p w:rsidR="003D2C1D" w:rsidRPr="003D2C1D" w:rsidRDefault="003D2C1D" w:rsidP="003D2C1D">
      <w:pPr>
        <w:suppressAutoHyphens/>
        <w:autoSpaceDE w:val="0"/>
        <w:spacing w:after="0" w:line="240" w:lineRule="auto"/>
        <w:ind w:firstLine="284"/>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284"/>
        <w:jc w:val="both"/>
        <w:rPr>
          <w:rFonts w:eastAsia="Times New Roman" w:cs="Times New Roman"/>
          <w:bCs/>
          <w:szCs w:val="28"/>
          <w:lang w:val="uk-UA" w:eastAsia="ar-SA"/>
        </w:rPr>
      </w:pPr>
      <w:r w:rsidRPr="003D2C1D">
        <w:rPr>
          <w:rFonts w:eastAsia="Times New Roman" w:cs="Times New Roman"/>
          <w:bCs/>
          <w:szCs w:val="28"/>
          <w:lang w:val="uk-UA" w:eastAsia="ar-SA"/>
        </w:rPr>
        <w:t>За</w:t>
      </w:r>
      <w:r w:rsidRPr="003D2C1D">
        <w:rPr>
          <w:rFonts w:eastAsia="Times New Roman" w:cs="Times New Roman"/>
          <w:b/>
          <w:bCs/>
          <w:szCs w:val="28"/>
          <w:lang w:val="uk-UA" w:eastAsia="ar-SA"/>
        </w:rPr>
        <w:t xml:space="preserve"> КПКВ 8230 «Інші заходи громадського порядку та безпеки» </w:t>
      </w:r>
      <w:r w:rsidRPr="003D2C1D">
        <w:rPr>
          <w:rFonts w:eastAsia="Times New Roman" w:cs="Times New Roman"/>
          <w:bCs/>
          <w:szCs w:val="28"/>
          <w:lang w:val="uk-UA" w:eastAsia="ar-SA"/>
        </w:rPr>
        <w:t>заплановані видатки на</w:t>
      </w:r>
      <w:r w:rsidRPr="003D2C1D">
        <w:rPr>
          <w:rFonts w:eastAsia="Times New Roman" w:cs="Times New Roman"/>
          <w:b/>
          <w:bCs/>
          <w:szCs w:val="28"/>
          <w:lang w:val="uk-UA" w:eastAsia="ar-SA"/>
        </w:rPr>
        <w:t xml:space="preserve"> </w:t>
      </w:r>
      <w:r w:rsidRPr="003D2C1D">
        <w:rPr>
          <w:rFonts w:eastAsia="Times New Roman" w:cs="Times New Roman"/>
          <w:bCs/>
          <w:szCs w:val="28"/>
          <w:lang w:val="uk-UA" w:eastAsia="ar-SA"/>
        </w:rPr>
        <w:t>фінансування програми підвищення рівня безпеки життя громадян Великокучурівської сільської територіальної громади на 2021-2025 роки в сумі 358 000,00грн використані в сумі 337 200,00грн що складає 94,19% річного плану.</w:t>
      </w:r>
    </w:p>
    <w:p w:rsidR="003D2C1D" w:rsidRPr="003D2C1D" w:rsidRDefault="003D2C1D" w:rsidP="003D2C1D">
      <w:pPr>
        <w:suppressAutoHyphens/>
        <w:autoSpaceDE w:val="0"/>
        <w:spacing w:after="0" w:line="240" w:lineRule="auto"/>
        <w:ind w:firstLine="284"/>
        <w:jc w:val="both"/>
        <w:rPr>
          <w:rFonts w:eastAsia="Times New Roman" w:cs="Times New Roman"/>
          <w:bCs/>
          <w:szCs w:val="28"/>
          <w:lang w:val="uk-UA" w:eastAsia="ar-SA"/>
        </w:rPr>
      </w:pPr>
    </w:p>
    <w:p w:rsidR="003D2C1D" w:rsidRPr="003D2C1D" w:rsidRDefault="003D2C1D" w:rsidP="003D2C1D">
      <w:pPr>
        <w:suppressAutoHyphens/>
        <w:autoSpaceDE w:val="0"/>
        <w:spacing w:after="0" w:line="240" w:lineRule="auto"/>
        <w:ind w:firstLine="284"/>
        <w:jc w:val="both"/>
        <w:rPr>
          <w:rFonts w:eastAsia="Times New Roman" w:cs="Times New Roman"/>
          <w:bCs/>
          <w:szCs w:val="28"/>
          <w:lang w:val="uk-UA" w:eastAsia="ar-SA"/>
        </w:rPr>
      </w:pPr>
      <w:r w:rsidRPr="003D2C1D">
        <w:rPr>
          <w:rFonts w:eastAsia="Times New Roman" w:cs="Times New Roman"/>
          <w:bCs/>
          <w:szCs w:val="28"/>
          <w:lang w:val="uk-UA" w:eastAsia="ar-SA"/>
        </w:rPr>
        <w:t xml:space="preserve">За </w:t>
      </w:r>
      <w:r w:rsidRPr="003D2C1D">
        <w:rPr>
          <w:rFonts w:eastAsia="Times New Roman" w:cs="Times New Roman"/>
          <w:b/>
          <w:bCs/>
          <w:szCs w:val="28"/>
          <w:lang w:val="uk-UA" w:eastAsia="ar-SA"/>
        </w:rPr>
        <w:t xml:space="preserve">КПКВ 8240 «Заходи та роботи з територіальної оборони» </w:t>
      </w:r>
      <w:r w:rsidRPr="003D2C1D">
        <w:rPr>
          <w:rFonts w:eastAsia="Times New Roman" w:cs="Times New Roman"/>
          <w:bCs/>
          <w:szCs w:val="28"/>
          <w:lang w:val="uk-UA" w:eastAsia="ar-SA"/>
        </w:rPr>
        <w:t xml:space="preserve">заплановані видатки на виконання заходів програми підвищення рівня безпеки життя громадян Великокучурівської сільської територіальної громади на 2021-2025 роки в сумі 322 000,00грн, з них використано 318 510,30 грн на придбання ПММ для доставки гуманітарної допомоги до військовослужбовців ЗСУ та придбання металоконструкцій типу «їжак» та шин автомобільних з їх подальшою передачею на військові частини. </w:t>
      </w:r>
    </w:p>
    <w:p w:rsidR="003D2C1D" w:rsidRPr="003D2C1D" w:rsidRDefault="003D2C1D" w:rsidP="003D2C1D">
      <w:pPr>
        <w:suppressAutoHyphens/>
        <w:autoSpaceDE w:val="0"/>
        <w:spacing w:after="0" w:line="240" w:lineRule="auto"/>
        <w:ind w:firstLine="284"/>
        <w:jc w:val="both"/>
        <w:rPr>
          <w:rFonts w:eastAsia="Times New Roman" w:cs="Times New Roman"/>
          <w:b/>
          <w:bCs/>
          <w:szCs w:val="28"/>
          <w:lang w:val="uk-UA" w:eastAsia="ar-SA"/>
        </w:rPr>
      </w:pPr>
    </w:p>
    <w:p w:rsidR="003D2C1D" w:rsidRPr="003D2C1D" w:rsidRDefault="003D2C1D" w:rsidP="003D2C1D">
      <w:pPr>
        <w:suppressAutoHyphens/>
        <w:autoSpaceDE w:val="0"/>
        <w:spacing w:after="0" w:line="240" w:lineRule="auto"/>
        <w:ind w:left="283" w:firstLine="710"/>
        <w:jc w:val="both"/>
        <w:rPr>
          <w:rFonts w:eastAsia="Times New Roman" w:cs="Times New Roman"/>
          <w:b/>
          <w:bCs/>
          <w:szCs w:val="28"/>
          <w:lang w:val="uk-UA" w:eastAsia="ar-SA"/>
        </w:rPr>
      </w:pPr>
      <w:r w:rsidRPr="003D2C1D">
        <w:rPr>
          <w:rFonts w:eastAsia="Times New Roman" w:cs="Times New Roman"/>
          <w:b/>
          <w:bCs/>
          <w:szCs w:val="28"/>
          <w:lang w:val="uk-UA" w:eastAsia="ar-SA"/>
        </w:rPr>
        <w:t>Фонд охорони навколишнього природного середовища</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Залишок коштів станом на 01.01.2025 становив </w:t>
      </w:r>
      <w:r w:rsidRPr="003D2C1D">
        <w:rPr>
          <w:rFonts w:eastAsia="Times New Roman" w:cs="Times New Roman"/>
          <w:szCs w:val="28"/>
          <w:lang w:val="en-US" w:eastAsia="ar-SA"/>
        </w:rPr>
        <w:t>37</w:t>
      </w:r>
      <w:r w:rsidRPr="003D2C1D">
        <w:rPr>
          <w:rFonts w:eastAsia="Times New Roman" w:cs="Times New Roman"/>
          <w:szCs w:val="28"/>
          <w:lang w:val="uk-UA" w:eastAsia="ar-SA"/>
        </w:rPr>
        <w:t> </w:t>
      </w:r>
      <w:r w:rsidRPr="003D2C1D">
        <w:rPr>
          <w:rFonts w:eastAsia="Times New Roman" w:cs="Times New Roman"/>
          <w:szCs w:val="28"/>
          <w:lang w:val="en-US" w:eastAsia="ar-SA"/>
        </w:rPr>
        <w:t>861</w:t>
      </w:r>
      <w:r w:rsidRPr="003D2C1D">
        <w:rPr>
          <w:rFonts w:eastAsia="Times New Roman" w:cs="Times New Roman"/>
          <w:szCs w:val="28"/>
          <w:lang w:val="uk-UA" w:eastAsia="ar-SA"/>
        </w:rPr>
        <w:t>,</w:t>
      </w:r>
      <w:r w:rsidRPr="003D2C1D">
        <w:rPr>
          <w:rFonts w:eastAsia="Times New Roman" w:cs="Times New Roman"/>
          <w:szCs w:val="28"/>
          <w:lang w:val="en-US" w:eastAsia="ar-SA"/>
        </w:rPr>
        <w:t>26</w:t>
      </w:r>
      <w:r w:rsidRPr="003D2C1D">
        <w:rPr>
          <w:rFonts w:eastAsia="Times New Roman" w:cs="Times New Roman"/>
          <w:szCs w:val="28"/>
          <w:lang w:val="uk-UA" w:eastAsia="ar-SA"/>
        </w:rPr>
        <w:t xml:space="preserve"> грн. </w:t>
      </w:r>
    </w:p>
    <w:p w:rsidR="003D2C1D" w:rsidRPr="003D2C1D" w:rsidRDefault="003D2C1D" w:rsidP="003D2C1D">
      <w:pPr>
        <w:suppressAutoHyphens/>
        <w:autoSpaceDE w:val="0"/>
        <w:spacing w:after="0" w:line="240" w:lineRule="auto"/>
        <w:ind w:firstLine="567"/>
        <w:jc w:val="both"/>
        <w:rPr>
          <w:rFonts w:eastAsia="Times New Roman" w:cs="Times New Roman"/>
          <w:szCs w:val="28"/>
          <w:lang w:val="uk-UA" w:eastAsia="ar-SA"/>
        </w:rPr>
      </w:pPr>
      <w:r w:rsidRPr="003D2C1D">
        <w:rPr>
          <w:rFonts w:eastAsia="Times New Roman" w:cs="Times New Roman"/>
          <w:szCs w:val="28"/>
          <w:lang w:val="uk-UA" w:eastAsia="ar-SA"/>
        </w:rPr>
        <w:t>До фонду громади надійшло екологічного податку 1 264,12 грн. Кошти в 2025 році не використовувалися.</w:t>
      </w:r>
    </w:p>
    <w:p w:rsidR="003D2C1D" w:rsidRPr="003D2C1D" w:rsidRDefault="003D2C1D" w:rsidP="003D2C1D">
      <w:pPr>
        <w:suppressAutoHyphens/>
        <w:autoSpaceDE w:val="0"/>
        <w:spacing w:after="0" w:line="240" w:lineRule="auto"/>
        <w:ind w:firstLine="567"/>
        <w:jc w:val="both"/>
        <w:rPr>
          <w:rFonts w:eastAsia="Times New Roman" w:cs="Times New Roman"/>
          <w:szCs w:val="28"/>
          <w:lang w:val="uk-UA" w:eastAsia="ar-SA"/>
        </w:rPr>
      </w:pPr>
      <w:r w:rsidRPr="003D2C1D">
        <w:rPr>
          <w:rFonts w:eastAsia="Times New Roman" w:cs="Times New Roman"/>
          <w:szCs w:val="28"/>
          <w:lang w:val="uk-UA" w:eastAsia="ar-SA"/>
        </w:rPr>
        <w:t>Залишок коштів станом на 01.01.202</w:t>
      </w:r>
      <w:r w:rsidRPr="003D2C1D">
        <w:rPr>
          <w:rFonts w:eastAsia="Times New Roman" w:cs="Times New Roman"/>
          <w:szCs w:val="28"/>
          <w:lang w:val="en-US" w:eastAsia="ar-SA"/>
        </w:rPr>
        <w:t>6</w:t>
      </w:r>
      <w:r w:rsidRPr="003D2C1D">
        <w:rPr>
          <w:rFonts w:eastAsia="Times New Roman" w:cs="Times New Roman"/>
          <w:szCs w:val="28"/>
          <w:lang w:val="uk-UA" w:eastAsia="ar-SA"/>
        </w:rPr>
        <w:t xml:space="preserve"> становив 39 125,38 грн. </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  </w:t>
      </w:r>
    </w:p>
    <w:p w:rsidR="003D2C1D" w:rsidRPr="003D2C1D" w:rsidRDefault="003D2C1D" w:rsidP="003D2C1D">
      <w:pPr>
        <w:suppressAutoHyphens/>
        <w:autoSpaceDE w:val="0"/>
        <w:spacing w:after="0" w:line="240" w:lineRule="auto"/>
        <w:ind w:firstLine="708"/>
        <w:jc w:val="center"/>
        <w:rPr>
          <w:rFonts w:eastAsia="Times New Roman" w:cs="Times New Roman"/>
          <w:b/>
          <w:bCs/>
          <w:szCs w:val="28"/>
          <w:lang w:val="uk-UA" w:eastAsia="ar-SA"/>
        </w:rPr>
      </w:pPr>
      <w:r w:rsidRPr="003D2C1D">
        <w:rPr>
          <w:rFonts w:eastAsia="Times New Roman" w:cs="Times New Roman"/>
          <w:b/>
          <w:bCs/>
          <w:szCs w:val="28"/>
          <w:lang w:val="uk-UA" w:eastAsia="ar-SA"/>
        </w:rPr>
        <w:t xml:space="preserve">Видатки на проведення заходів із землеустрою та охорони і раціонального використання земель за рахунок коштів, які надходять у </w:t>
      </w:r>
      <w:r w:rsidRPr="003D2C1D">
        <w:rPr>
          <w:rFonts w:eastAsia="Times New Roman" w:cs="Times New Roman"/>
          <w:b/>
          <w:bCs/>
          <w:szCs w:val="28"/>
          <w:lang w:val="uk-UA" w:eastAsia="ar-SA"/>
        </w:rPr>
        <w:lastRenderedPageBreak/>
        <w:t>порядку відшкодування втрат сільськогосподарського і лісогосподарського виробництва</w:t>
      </w:r>
    </w:p>
    <w:p w:rsidR="003D2C1D" w:rsidRPr="003D2C1D" w:rsidRDefault="003D2C1D" w:rsidP="003D2C1D">
      <w:pPr>
        <w:suppressAutoHyphens/>
        <w:autoSpaceDE w:val="0"/>
        <w:spacing w:after="0" w:line="240" w:lineRule="auto"/>
        <w:ind w:firstLine="708"/>
        <w:jc w:val="center"/>
        <w:rPr>
          <w:rFonts w:eastAsia="Times New Roman" w:cs="Times New Roman"/>
          <w:b/>
          <w:bCs/>
          <w:szCs w:val="28"/>
          <w:lang w:val="uk-UA" w:eastAsia="ar-SA"/>
        </w:rPr>
      </w:pPr>
    </w:p>
    <w:p w:rsidR="003D2C1D" w:rsidRPr="003D2C1D" w:rsidRDefault="003D2C1D" w:rsidP="003D2C1D">
      <w:pPr>
        <w:suppressAutoHyphens/>
        <w:autoSpaceDE w:val="0"/>
        <w:spacing w:after="0" w:line="240" w:lineRule="auto"/>
        <w:ind w:firstLine="709"/>
        <w:jc w:val="both"/>
        <w:rPr>
          <w:rFonts w:eastAsia="Times New Roman" w:cs="Times New Roman"/>
          <w:szCs w:val="28"/>
          <w:lang w:val="uk-UA" w:eastAsia="ar-SA"/>
        </w:rPr>
      </w:pPr>
      <w:r w:rsidRPr="003D2C1D">
        <w:rPr>
          <w:rFonts w:eastAsia="Times New Roman" w:cs="Times New Roman"/>
          <w:szCs w:val="28"/>
          <w:lang w:val="uk-UA" w:eastAsia="ar-SA"/>
        </w:rPr>
        <w:t>Залишок коштів станом на 01.01.2025 – 82 138,13 грн.</w:t>
      </w:r>
    </w:p>
    <w:p w:rsidR="003D2C1D" w:rsidRPr="003D2C1D" w:rsidRDefault="003D2C1D" w:rsidP="003D2C1D">
      <w:pPr>
        <w:suppressAutoHyphens/>
        <w:autoSpaceDE w:val="0"/>
        <w:spacing w:after="0" w:line="240" w:lineRule="auto"/>
        <w:ind w:firstLine="709"/>
        <w:jc w:val="both"/>
        <w:rPr>
          <w:rFonts w:eastAsia="Times New Roman" w:cs="Times New Roman"/>
          <w:szCs w:val="28"/>
          <w:lang w:val="uk-UA" w:eastAsia="ar-SA"/>
        </w:rPr>
      </w:pPr>
      <w:r w:rsidRPr="003D2C1D">
        <w:rPr>
          <w:rFonts w:eastAsia="Times New Roman" w:cs="Times New Roman"/>
          <w:szCs w:val="28"/>
          <w:lang w:val="uk-UA" w:eastAsia="ar-SA"/>
        </w:rPr>
        <w:t xml:space="preserve">Надходжень протягом року не було. Видатки за рахунок коштів від відшкодування втрат сільськогосподарського і лісогосподарського виробництва в 2025 році не проводились. </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Залишок коштів станом на 01.01.2026 – 82 138,13 грн. </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708"/>
        <w:jc w:val="center"/>
        <w:rPr>
          <w:rFonts w:eastAsia="Times New Roman" w:cs="Times New Roman"/>
          <w:b/>
          <w:bCs/>
          <w:lang w:val="uk-UA" w:eastAsia="uk-UA"/>
        </w:rPr>
      </w:pPr>
      <w:r w:rsidRPr="003D2C1D">
        <w:rPr>
          <w:rFonts w:eastAsia="Times New Roman" w:cs="Times New Roman"/>
          <w:b/>
          <w:bCs/>
          <w:lang w:val="uk-UA" w:eastAsia="uk-UA"/>
        </w:rPr>
        <w:t>Виконання регіональних (комплексних) програм</w:t>
      </w:r>
    </w:p>
    <w:p w:rsidR="003D2C1D" w:rsidRPr="003D2C1D" w:rsidRDefault="003D2C1D" w:rsidP="003D2C1D">
      <w:pPr>
        <w:suppressAutoHyphens/>
        <w:autoSpaceDE w:val="0"/>
        <w:spacing w:after="0" w:line="240" w:lineRule="auto"/>
        <w:ind w:firstLine="708"/>
        <w:jc w:val="center"/>
        <w:rPr>
          <w:rFonts w:eastAsia="Times New Roman" w:cs="Times New Roman"/>
          <w:b/>
          <w:bCs/>
          <w:lang w:val="uk-UA" w:eastAsia="uk-UA"/>
        </w:rPr>
      </w:pPr>
    </w:p>
    <w:p w:rsidR="003D2C1D" w:rsidRPr="003D2C1D" w:rsidRDefault="003D2C1D" w:rsidP="003D2C1D">
      <w:pPr>
        <w:suppressAutoHyphens/>
        <w:autoSpaceDE w:val="0"/>
        <w:spacing w:after="0" w:line="240" w:lineRule="auto"/>
        <w:ind w:firstLine="708"/>
        <w:jc w:val="both"/>
        <w:rPr>
          <w:rFonts w:eastAsia="Times New Roman" w:cs="Times New Roman"/>
          <w:lang w:val="uk-UA" w:eastAsia="uk-UA"/>
        </w:rPr>
      </w:pPr>
      <w:r w:rsidRPr="003D2C1D">
        <w:rPr>
          <w:rFonts w:eastAsia="Times New Roman" w:cs="Times New Roman"/>
          <w:bCs/>
          <w:lang w:val="uk-UA" w:eastAsia="uk-UA"/>
        </w:rPr>
        <w:t>У 2025 році Великокучурівською сільською радою виконувалося 28 місцевих програм з них забезпечено фінансовим ресурсом 16 місцевих програм. На їх виконання у бюджеті громади на 2025 рік передбачено асигнування з урахуванням змін у сумі 28 135 531,24 грн. Касові видатки складають 25 668 983,61  грн. Рівень виконання програм становить 91,23%.</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ind w:firstLine="708"/>
        <w:jc w:val="center"/>
        <w:rPr>
          <w:rFonts w:eastAsia="Times New Roman" w:cs="Times New Roman"/>
          <w:b/>
          <w:bCs/>
          <w:lang w:val="uk-UA" w:eastAsia="uk-UA"/>
        </w:rPr>
      </w:pPr>
      <w:r w:rsidRPr="003D2C1D">
        <w:rPr>
          <w:rFonts w:eastAsia="Times New Roman" w:cs="Times New Roman"/>
          <w:b/>
          <w:bCs/>
          <w:lang w:val="uk-UA" w:eastAsia="uk-UA"/>
        </w:rPr>
        <w:t>Стан заборгованості бюджетних установ по Великокучурівській СТГ на 01.01.2026 року</w:t>
      </w:r>
    </w:p>
    <w:p w:rsidR="003D2C1D" w:rsidRPr="003D2C1D" w:rsidRDefault="003D2C1D" w:rsidP="003D2C1D">
      <w:pPr>
        <w:suppressAutoHyphens/>
        <w:autoSpaceDE w:val="0"/>
        <w:spacing w:after="0" w:line="240" w:lineRule="auto"/>
        <w:ind w:firstLine="708"/>
        <w:jc w:val="both"/>
        <w:rPr>
          <w:rFonts w:eastAsia="Times New Roman" w:cs="Times New Roman"/>
          <w:b/>
          <w:bCs/>
          <w:lang w:val="uk-UA" w:eastAsia="uk-UA"/>
        </w:rPr>
      </w:pPr>
      <w:r w:rsidRPr="003D2C1D">
        <w:rPr>
          <w:rFonts w:eastAsia="Times New Roman" w:cs="Times New Roman"/>
          <w:b/>
          <w:bCs/>
          <w:lang w:val="uk-UA" w:eastAsia="uk-UA"/>
        </w:rPr>
        <w:t>Загальний фонд</w:t>
      </w:r>
    </w:p>
    <w:p w:rsidR="003D2C1D" w:rsidRPr="003D2C1D" w:rsidRDefault="003D2C1D" w:rsidP="003D2C1D">
      <w:pPr>
        <w:suppressAutoHyphens/>
        <w:autoSpaceDE w:val="0"/>
        <w:spacing w:after="120" w:line="322" w:lineRule="exact"/>
        <w:ind w:right="20" w:firstLine="680"/>
        <w:jc w:val="both"/>
        <w:rPr>
          <w:rFonts w:eastAsia="Times New Roman" w:cs="Times New Roman"/>
          <w:lang w:val="uk-UA" w:eastAsia="uk-UA"/>
        </w:rPr>
      </w:pPr>
      <w:r w:rsidRPr="003D2C1D">
        <w:rPr>
          <w:rFonts w:eastAsia="Times New Roman" w:cs="Times New Roman"/>
          <w:b/>
          <w:bCs/>
          <w:lang w:val="uk-UA" w:eastAsia="uk-UA"/>
        </w:rPr>
        <w:t xml:space="preserve">Дебіторська </w:t>
      </w:r>
      <w:r w:rsidRPr="003D2C1D">
        <w:rPr>
          <w:rFonts w:eastAsia="Times New Roman" w:cs="Times New Roman"/>
          <w:lang w:val="uk-UA" w:eastAsia="uk-UA"/>
        </w:rPr>
        <w:t>заборгованість по загальному фонду станом на 01.01.2025 року – 132 431,10 грн, яка була погашена в першому кварталі 2025 року. Станом на 01.01.2026 року складає 138 300,02 грн це пов’язано із тим, що по оплаті за природний газ були виставлені попередні рахунки за якими і проводилися оплати, акти фактичного споживання надійшли в січні 2025 року.</w:t>
      </w:r>
      <w:r w:rsidRPr="003D2C1D">
        <w:rPr>
          <w:rFonts w:eastAsia="Times New Roman" w:cs="Times New Roman"/>
          <w:b/>
          <w:bCs/>
          <w:lang w:val="uk-UA" w:eastAsia="uk-UA"/>
        </w:rPr>
        <w:t xml:space="preserve"> Кредиторська </w:t>
      </w:r>
      <w:r w:rsidRPr="003D2C1D">
        <w:rPr>
          <w:rFonts w:eastAsia="Times New Roman" w:cs="Times New Roman"/>
          <w:bCs/>
          <w:lang w:val="uk-UA" w:eastAsia="uk-UA"/>
        </w:rPr>
        <w:t>заборгованість</w:t>
      </w:r>
      <w:r w:rsidRPr="003D2C1D">
        <w:rPr>
          <w:rFonts w:eastAsia="Times New Roman" w:cs="Times New Roman"/>
          <w:lang w:val="uk-UA" w:eastAsia="uk-UA"/>
        </w:rPr>
        <w:t xml:space="preserve"> станом на 01.01.2025 року відсутня, на 01.01.2025 року заборгованість також відсутня.</w:t>
      </w:r>
    </w:p>
    <w:p w:rsidR="003D2C1D" w:rsidRPr="003D2C1D" w:rsidRDefault="003D2C1D" w:rsidP="003D2C1D">
      <w:pPr>
        <w:suppressAutoHyphens/>
        <w:autoSpaceDE w:val="0"/>
        <w:spacing w:after="120" w:line="322" w:lineRule="exact"/>
        <w:ind w:right="23" w:firstLine="680"/>
        <w:jc w:val="both"/>
        <w:rPr>
          <w:rFonts w:eastAsia="Times New Roman" w:cs="Times New Roman"/>
          <w:b/>
          <w:bCs/>
          <w:lang w:val="uk-UA" w:eastAsia="uk-UA"/>
        </w:rPr>
      </w:pPr>
      <w:r w:rsidRPr="003D2C1D">
        <w:rPr>
          <w:rFonts w:eastAsia="Times New Roman" w:cs="Times New Roman"/>
          <w:b/>
          <w:bCs/>
          <w:lang w:val="uk-UA" w:eastAsia="uk-UA"/>
        </w:rPr>
        <w:t>Спеціальний фонд</w:t>
      </w:r>
    </w:p>
    <w:p w:rsidR="003D2C1D" w:rsidRPr="003D2C1D" w:rsidRDefault="003D2C1D" w:rsidP="003D2C1D">
      <w:pPr>
        <w:suppressAutoHyphens/>
        <w:autoSpaceDE w:val="0"/>
        <w:spacing w:after="120" w:line="322" w:lineRule="exact"/>
        <w:ind w:right="23" w:firstLine="680"/>
        <w:jc w:val="both"/>
        <w:rPr>
          <w:rFonts w:eastAsia="Times New Roman" w:cs="Times New Roman"/>
          <w:b/>
          <w:bCs/>
          <w:lang w:val="uk-UA" w:eastAsia="uk-UA"/>
        </w:rPr>
      </w:pPr>
      <w:r w:rsidRPr="003D2C1D">
        <w:rPr>
          <w:rFonts w:eastAsia="Times New Roman" w:cs="Times New Roman"/>
          <w:b/>
          <w:bCs/>
          <w:lang w:val="uk-UA" w:eastAsia="uk-UA"/>
        </w:rPr>
        <w:t xml:space="preserve">Дебіторська </w:t>
      </w:r>
      <w:r w:rsidRPr="003D2C1D">
        <w:rPr>
          <w:rFonts w:eastAsia="Times New Roman" w:cs="Times New Roman"/>
          <w:lang w:val="uk-UA" w:eastAsia="uk-UA"/>
        </w:rPr>
        <w:t>заборгованість по спеціальному фонду станом на 01.01.2025 року – склала 112 777,70 грн, та порівняно з початком року збільшилась на 31 314,30грн і станом на 01.01.2026р. склала 144 092,00грн по доходах по КПК 1010 та 1080 по батьківській платі в дошкільних навчальних закладах, дошкільних групах та музичній школі, яка виникла за грудень 2025 року, а її погашення планується в січні 2026 року.</w:t>
      </w:r>
    </w:p>
    <w:p w:rsidR="003D2C1D" w:rsidRPr="003D2C1D" w:rsidRDefault="003D2C1D" w:rsidP="003D2C1D">
      <w:pPr>
        <w:suppressAutoHyphens/>
        <w:autoSpaceDE w:val="0"/>
        <w:spacing w:after="120" w:line="322" w:lineRule="exact"/>
        <w:ind w:right="20" w:firstLine="680"/>
        <w:jc w:val="both"/>
        <w:rPr>
          <w:rFonts w:eastAsia="Times New Roman" w:cs="Times New Roman"/>
          <w:lang w:val="uk-UA" w:eastAsia="uk-UA"/>
        </w:rPr>
      </w:pPr>
      <w:r w:rsidRPr="003D2C1D">
        <w:rPr>
          <w:rFonts w:eastAsia="Times New Roman" w:cs="Times New Roman"/>
          <w:lang w:val="uk-UA" w:eastAsia="uk-UA"/>
        </w:rPr>
        <w:t>Кредиторська заборгованість за рахунок спеціального фонду місцевого бюджету по видатках відсутня.</w:t>
      </w:r>
    </w:p>
    <w:p w:rsidR="003D2C1D" w:rsidRPr="003D2C1D" w:rsidRDefault="003D2C1D" w:rsidP="003D2C1D">
      <w:pPr>
        <w:suppressAutoHyphens/>
        <w:autoSpaceDE w:val="0"/>
        <w:spacing w:after="0" w:line="240" w:lineRule="auto"/>
        <w:jc w:val="center"/>
        <w:rPr>
          <w:rFonts w:eastAsia="Times New Roman" w:cs="Times New Roman"/>
          <w:b/>
          <w:bCs/>
          <w:szCs w:val="28"/>
          <w:lang w:val="uk-UA" w:eastAsia="ar-SA"/>
        </w:rPr>
      </w:pPr>
    </w:p>
    <w:p w:rsidR="003D2C1D" w:rsidRPr="003D2C1D" w:rsidRDefault="003D2C1D" w:rsidP="003D2C1D">
      <w:pPr>
        <w:suppressAutoHyphens/>
        <w:autoSpaceDE w:val="0"/>
        <w:spacing w:after="0" w:line="240" w:lineRule="auto"/>
        <w:jc w:val="center"/>
        <w:rPr>
          <w:rFonts w:eastAsia="Times New Roman" w:cs="Times New Roman"/>
          <w:b/>
          <w:bCs/>
          <w:szCs w:val="28"/>
          <w:lang w:val="uk-UA" w:eastAsia="ar-SA"/>
        </w:rPr>
      </w:pPr>
      <w:r w:rsidRPr="003D2C1D">
        <w:rPr>
          <w:rFonts w:eastAsia="Times New Roman" w:cs="Times New Roman"/>
          <w:b/>
          <w:bCs/>
          <w:szCs w:val="28"/>
          <w:lang w:val="uk-UA" w:eastAsia="ar-SA"/>
        </w:rPr>
        <w:t>V. Фінансування</w:t>
      </w:r>
    </w:p>
    <w:p w:rsidR="003D2C1D" w:rsidRPr="003D2C1D" w:rsidRDefault="003D2C1D" w:rsidP="003D2C1D">
      <w:pPr>
        <w:suppressAutoHyphens/>
        <w:autoSpaceDE w:val="0"/>
        <w:spacing w:after="0" w:line="240" w:lineRule="auto"/>
        <w:ind w:firstLine="708"/>
        <w:jc w:val="both"/>
        <w:rPr>
          <w:rFonts w:ascii="Times New Roman CYR" w:eastAsia="Times New Roman" w:hAnsi="Times New Roman CYR" w:cs="Times New Roman CYR"/>
          <w:szCs w:val="28"/>
          <w:lang w:val="uk-UA" w:eastAsia="ar-SA"/>
        </w:rPr>
      </w:pPr>
      <w:r w:rsidRPr="003D2C1D">
        <w:rPr>
          <w:rFonts w:eastAsia="Times New Roman" w:cs="Times New Roman"/>
          <w:szCs w:val="28"/>
          <w:lang w:val="uk-UA" w:eastAsia="ar-SA"/>
        </w:rPr>
        <w:t xml:space="preserve">По коду 602304 загального фонду в сумі 6 267 322,80грн відображається кошти, які було перераховано в дохід бюджету в сумі 84 460,35 грн (з них до державного бюджету залишки освітньої субвенції – 12 987,35грн та перерахування нецільового використання коштів субвенції з держбюджету на закупівлю засобів навчання – 64 326,00 грн та до місцевого </w:t>
      </w:r>
      <w:r w:rsidRPr="003D2C1D">
        <w:rPr>
          <w:rFonts w:eastAsia="Times New Roman" w:cs="Times New Roman"/>
          <w:szCs w:val="28"/>
          <w:lang w:val="uk-UA" w:eastAsia="ar-SA"/>
        </w:rPr>
        <w:lastRenderedPageBreak/>
        <w:t xml:space="preserve">бюджету перерахування нецільового використання коштів субвенції з держбюджету на закупівлю засобів навчання – 7 147,00грн), в субвенції, які були надані бюджетом Великокучурівської СТГ іншим бюджетам 1 424 659,89грн та субвенції і дотації надані обласним бюджетом та бюджетом Кам’янської громади до бюджету громади в сумі 7 776 443,04грн. По коду 602304 спеціального фонду відображається субвенції, які були надані обласному бюджету з бюджету громади в сумі 100 000,00грн. </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Видатки на виплату </w:t>
      </w:r>
      <w:r w:rsidRPr="003D2C1D">
        <w:rPr>
          <w:rFonts w:eastAsia="Times New Roman" w:cs="Times New Roman"/>
          <w:b/>
          <w:bCs/>
          <w:szCs w:val="28"/>
          <w:lang w:val="uk-UA" w:eastAsia="ar-SA"/>
        </w:rPr>
        <w:t xml:space="preserve">заробітної плати  </w:t>
      </w:r>
      <w:r w:rsidRPr="003D2C1D">
        <w:rPr>
          <w:rFonts w:eastAsia="Times New Roman" w:cs="Times New Roman"/>
          <w:szCs w:val="28"/>
          <w:lang w:val="uk-UA" w:eastAsia="ar-SA"/>
        </w:rPr>
        <w:t xml:space="preserve"> працівникам бюджетної сфери  та нарахування на неї </w:t>
      </w:r>
      <w:r w:rsidRPr="003D2C1D">
        <w:rPr>
          <w:rFonts w:eastAsia="Times New Roman" w:cs="Times New Roman"/>
          <w:b/>
          <w:bCs/>
          <w:szCs w:val="28"/>
          <w:lang w:val="uk-UA" w:eastAsia="ar-SA"/>
        </w:rPr>
        <w:t>(</w:t>
      </w:r>
      <w:r w:rsidRPr="003D2C1D">
        <w:rPr>
          <w:rFonts w:eastAsia="Times New Roman" w:cs="Times New Roman"/>
          <w:b/>
          <w:bCs/>
          <w:caps/>
          <w:szCs w:val="28"/>
          <w:lang w:val="uk-UA" w:eastAsia="ar-SA"/>
        </w:rPr>
        <w:t>кекв</w:t>
      </w:r>
      <w:r w:rsidRPr="003D2C1D">
        <w:rPr>
          <w:rFonts w:eastAsia="Times New Roman" w:cs="Times New Roman"/>
          <w:b/>
          <w:bCs/>
          <w:szCs w:val="28"/>
          <w:lang w:val="uk-UA" w:eastAsia="ar-SA"/>
        </w:rPr>
        <w:t xml:space="preserve"> 2110 та 2120)</w:t>
      </w:r>
      <w:r w:rsidRPr="003D2C1D">
        <w:rPr>
          <w:rFonts w:eastAsia="Times New Roman" w:cs="Times New Roman"/>
          <w:szCs w:val="28"/>
          <w:lang w:val="uk-UA" w:eastAsia="ar-SA"/>
        </w:rPr>
        <w:t xml:space="preserve"> профінансовані в сумі 102 495 514,13грн, при річному уточненому плані 105 140 739,13грн. Прострочена дебіторська та кредиторська заборгованість – відсутні.</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Придбання  </w:t>
      </w:r>
      <w:r w:rsidRPr="003D2C1D">
        <w:rPr>
          <w:rFonts w:eastAsia="Times New Roman" w:cs="Times New Roman"/>
          <w:b/>
          <w:bCs/>
          <w:szCs w:val="28"/>
          <w:lang w:val="uk-UA" w:eastAsia="ar-SA"/>
        </w:rPr>
        <w:t>медикаментів та перев’язувальних засобів (кекв 2220)</w:t>
      </w:r>
      <w:r w:rsidRPr="003D2C1D">
        <w:rPr>
          <w:rFonts w:eastAsia="Times New Roman" w:cs="Times New Roman"/>
          <w:szCs w:val="28"/>
          <w:lang w:val="uk-UA" w:eastAsia="ar-SA"/>
        </w:rPr>
        <w:t xml:space="preserve"> річний уточнений план складає 60 000,00 грн, видатки за звітній період 2025 року – 58 944,07 грн. Прострочена дебіторська та кредиторська заборгованість – відсутні.</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 xml:space="preserve">На придбання </w:t>
      </w:r>
      <w:r w:rsidRPr="003D2C1D">
        <w:rPr>
          <w:rFonts w:eastAsia="Times New Roman" w:cs="Times New Roman"/>
          <w:b/>
          <w:bCs/>
          <w:szCs w:val="28"/>
          <w:lang w:val="uk-UA" w:eastAsia="ar-SA"/>
        </w:rPr>
        <w:t>продуктів харчування (</w:t>
      </w:r>
      <w:r w:rsidRPr="003D2C1D">
        <w:rPr>
          <w:rFonts w:eastAsia="Times New Roman" w:cs="Times New Roman"/>
          <w:b/>
          <w:bCs/>
          <w:caps/>
          <w:szCs w:val="28"/>
          <w:lang w:val="uk-UA" w:eastAsia="ar-SA"/>
        </w:rPr>
        <w:t>кекв</w:t>
      </w:r>
      <w:r w:rsidRPr="003D2C1D">
        <w:rPr>
          <w:rFonts w:eastAsia="Times New Roman" w:cs="Times New Roman"/>
          <w:b/>
          <w:bCs/>
          <w:szCs w:val="28"/>
          <w:lang w:val="uk-UA" w:eastAsia="ar-SA"/>
        </w:rPr>
        <w:t xml:space="preserve"> 2230) </w:t>
      </w:r>
      <w:r w:rsidRPr="003D2C1D">
        <w:rPr>
          <w:rFonts w:eastAsia="Times New Roman" w:cs="Times New Roman"/>
          <w:szCs w:val="28"/>
          <w:lang w:val="uk-UA" w:eastAsia="ar-SA"/>
        </w:rPr>
        <w:t xml:space="preserve"> профінансовано за звітній період 2025 року в сумі 6 971 142,25 грн. при уточненому плані 7 578 480,00  грн.</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b/>
          <w:bCs/>
          <w:szCs w:val="28"/>
          <w:lang w:val="uk-UA" w:eastAsia="ar-SA"/>
        </w:rPr>
        <w:t>Вільний залишок коштів</w:t>
      </w:r>
      <w:r w:rsidRPr="003D2C1D">
        <w:rPr>
          <w:rFonts w:eastAsia="Times New Roman" w:cs="Times New Roman"/>
          <w:szCs w:val="28"/>
          <w:lang w:val="uk-UA" w:eastAsia="ar-SA"/>
        </w:rPr>
        <w:t xml:space="preserve"> на початок року по </w:t>
      </w:r>
      <w:r w:rsidRPr="003D2C1D">
        <w:rPr>
          <w:rFonts w:eastAsia="Times New Roman" w:cs="Times New Roman"/>
          <w:b/>
          <w:bCs/>
          <w:szCs w:val="28"/>
          <w:lang w:val="uk-UA" w:eastAsia="ar-SA"/>
        </w:rPr>
        <w:t>спеціальному</w:t>
      </w:r>
      <w:r w:rsidRPr="003D2C1D">
        <w:rPr>
          <w:rFonts w:eastAsia="Times New Roman" w:cs="Times New Roman"/>
          <w:szCs w:val="28"/>
          <w:lang w:val="uk-UA" w:eastAsia="ar-SA"/>
        </w:rPr>
        <w:t xml:space="preserve"> фонду бюджету спрямовано на видатки всього в сумі  3 643 </w:t>
      </w:r>
      <w:r w:rsidRPr="003D2C1D">
        <w:rPr>
          <w:rFonts w:eastAsia="Times New Roman" w:cs="Times New Roman"/>
          <w:szCs w:val="28"/>
          <w:lang w:val="en-US" w:eastAsia="ar-SA"/>
        </w:rPr>
        <w:t>348</w:t>
      </w:r>
      <w:r w:rsidRPr="003D2C1D">
        <w:rPr>
          <w:rFonts w:eastAsia="Times New Roman" w:cs="Times New Roman"/>
          <w:szCs w:val="28"/>
          <w:lang w:val="uk-UA" w:eastAsia="ar-SA"/>
        </w:rPr>
        <w:t>,</w:t>
      </w:r>
      <w:r w:rsidRPr="003D2C1D">
        <w:rPr>
          <w:rFonts w:eastAsia="Times New Roman" w:cs="Times New Roman"/>
          <w:szCs w:val="28"/>
          <w:lang w:val="en-US" w:eastAsia="ar-SA"/>
        </w:rPr>
        <w:t>23</w:t>
      </w:r>
      <w:r w:rsidRPr="003D2C1D">
        <w:rPr>
          <w:rFonts w:eastAsia="Times New Roman" w:cs="Times New Roman"/>
          <w:szCs w:val="28"/>
          <w:lang w:val="uk-UA" w:eastAsia="ar-SA"/>
        </w:rPr>
        <w:t>грн.</w:t>
      </w:r>
    </w:p>
    <w:p w:rsidR="003D2C1D" w:rsidRPr="003D2C1D" w:rsidRDefault="003D2C1D" w:rsidP="003D2C1D">
      <w:pPr>
        <w:suppressAutoHyphens/>
        <w:autoSpaceDE w:val="0"/>
        <w:spacing w:after="120" w:line="240" w:lineRule="auto"/>
        <w:jc w:val="both"/>
        <w:rPr>
          <w:rFonts w:eastAsia="Times New Roman" w:cs="Times New Roman"/>
          <w:szCs w:val="28"/>
          <w:lang w:val="uk-UA" w:eastAsia="ar-SA"/>
        </w:rPr>
      </w:pPr>
      <w:r w:rsidRPr="003D2C1D">
        <w:rPr>
          <w:rFonts w:eastAsia="Times New Roman" w:cs="Times New Roman"/>
          <w:szCs w:val="28"/>
          <w:lang w:val="uk-UA" w:eastAsia="ar-SA"/>
        </w:rPr>
        <w:t xml:space="preserve">        Кошти, що передаються із загального фонду бюджету до бюджету розвитку (спеціального фонду) становлять: </w:t>
      </w:r>
      <w:r w:rsidRPr="003D2C1D">
        <w:rPr>
          <w:rFonts w:eastAsia="Times New Roman" w:cs="Times New Roman"/>
          <w:lang w:val="uk-UA" w:eastAsia="ar-SA"/>
        </w:rPr>
        <w:t xml:space="preserve">– </w:t>
      </w:r>
      <w:r w:rsidRPr="003D2C1D">
        <w:rPr>
          <w:rFonts w:eastAsia="Times New Roman" w:cs="Times New Roman"/>
          <w:szCs w:val="28"/>
          <w:lang w:val="en-US" w:eastAsia="ar-SA"/>
        </w:rPr>
        <w:t>24 890 536</w:t>
      </w:r>
      <w:r w:rsidRPr="003D2C1D">
        <w:rPr>
          <w:rFonts w:eastAsia="Times New Roman" w:cs="Times New Roman"/>
          <w:szCs w:val="28"/>
          <w:lang w:val="uk-UA" w:eastAsia="ar-SA"/>
        </w:rPr>
        <w:t>,</w:t>
      </w:r>
      <w:r w:rsidRPr="003D2C1D">
        <w:rPr>
          <w:rFonts w:eastAsia="Times New Roman" w:cs="Times New Roman"/>
          <w:szCs w:val="28"/>
          <w:lang w:val="en-US" w:eastAsia="ar-SA"/>
        </w:rPr>
        <w:t>84</w:t>
      </w:r>
      <w:r w:rsidRPr="003D2C1D">
        <w:rPr>
          <w:rFonts w:eastAsia="Times New Roman" w:cs="Times New Roman"/>
          <w:szCs w:val="28"/>
          <w:lang w:val="uk-UA" w:eastAsia="ar-SA"/>
        </w:rPr>
        <w:t xml:space="preserve"> грн.  </w:t>
      </w:r>
    </w:p>
    <w:p w:rsidR="003D2C1D" w:rsidRPr="003D2C1D" w:rsidRDefault="003D2C1D" w:rsidP="003D2C1D">
      <w:pPr>
        <w:suppressAutoHyphens/>
        <w:autoSpaceDE w:val="0"/>
        <w:spacing w:after="120" w:line="240" w:lineRule="auto"/>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jc w:val="center"/>
        <w:rPr>
          <w:rFonts w:eastAsia="Times New Roman" w:cs="Times New Roman"/>
          <w:b/>
          <w:bCs/>
          <w:szCs w:val="28"/>
          <w:lang w:val="uk-UA" w:eastAsia="ar-SA"/>
        </w:rPr>
      </w:pPr>
      <w:r w:rsidRPr="003D2C1D">
        <w:rPr>
          <w:rFonts w:eastAsia="Times New Roman" w:cs="Times New Roman"/>
          <w:b/>
          <w:bCs/>
          <w:szCs w:val="28"/>
          <w:lang w:val="uk-UA" w:eastAsia="ar-SA"/>
        </w:rPr>
        <w:t>VI. Кредитування</w:t>
      </w:r>
    </w:p>
    <w:p w:rsidR="003D2C1D" w:rsidRPr="003D2C1D" w:rsidRDefault="003D2C1D" w:rsidP="003D2C1D">
      <w:pPr>
        <w:suppressAutoHyphens/>
        <w:autoSpaceDE w:val="0"/>
        <w:spacing w:after="0" w:line="240" w:lineRule="auto"/>
        <w:ind w:firstLine="708"/>
        <w:jc w:val="both"/>
        <w:rPr>
          <w:rFonts w:eastAsia="Times New Roman" w:cs="Times New Roman"/>
          <w:szCs w:val="28"/>
          <w:lang w:val="uk-UA" w:eastAsia="ar-SA"/>
        </w:rPr>
      </w:pPr>
      <w:r w:rsidRPr="003D2C1D">
        <w:rPr>
          <w:rFonts w:eastAsia="Times New Roman" w:cs="Times New Roman"/>
          <w:szCs w:val="28"/>
          <w:lang w:val="uk-UA" w:eastAsia="ar-SA"/>
        </w:rPr>
        <w:t>Кредитування  у 2025 році не планувалося і  не надавалось.</w:t>
      </w:r>
    </w:p>
    <w:p w:rsidR="003D2C1D" w:rsidRPr="003D2C1D" w:rsidRDefault="003D2C1D" w:rsidP="003D2C1D">
      <w:pPr>
        <w:tabs>
          <w:tab w:val="left" w:pos="900"/>
        </w:tabs>
        <w:suppressAutoHyphens/>
        <w:autoSpaceDE w:val="0"/>
        <w:spacing w:after="0" w:line="240" w:lineRule="auto"/>
        <w:jc w:val="both"/>
        <w:rPr>
          <w:rFonts w:eastAsia="Times New Roman" w:cs="Times New Roman"/>
          <w:b/>
          <w:bCs/>
          <w:szCs w:val="28"/>
          <w:lang w:val="uk-UA" w:eastAsia="ar-SA"/>
        </w:rPr>
      </w:pPr>
    </w:p>
    <w:p w:rsidR="003D2C1D" w:rsidRPr="003D2C1D" w:rsidRDefault="003D2C1D" w:rsidP="003D2C1D">
      <w:pPr>
        <w:tabs>
          <w:tab w:val="left" w:pos="900"/>
        </w:tabs>
        <w:suppressAutoHyphens/>
        <w:autoSpaceDE w:val="0"/>
        <w:spacing w:after="0" w:line="240" w:lineRule="auto"/>
        <w:jc w:val="center"/>
        <w:rPr>
          <w:rFonts w:eastAsia="Times New Roman" w:cs="Times New Roman"/>
          <w:b/>
          <w:bCs/>
          <w:szCs w:val="28"/>
          <w:lang w:val="uk-UA" w:eastAsia="ar-SA"/>
        </w:rPr>
      </w:pPr>
      <w:r w:rsidRPr="003D2C1D">
        <w:rPr>
          <w:rFonts w:eastAsia="Times New Roman" w:cs="Times New Roman"/>
          <w:b/>
          <w:bCs/>
          <w:szCs w:val="28"/>
          <w:lang w:val="uk-UA" w:eastAsia="ar-SA"/>
        </w:rPr>
        <w:t>VII. Міжбюджетні трансферти</w:t>
      </w:r>
    </w:p>
    <w:p w:rsidR="003D2C1D" w:rsidRPr="003D2C1D" w:rsidRDefault="003D2C1D" w:rsidP="003D2C1D">
      <w:pPr>
        <w:keepNext/>
        <w:autoSpaceDE w:val="0"/>
        <w:autoSpaceDN w:val="0"/>
        <w:adjustRightInd w:val="0"/>
        <w:spacing w:after="0" w:line="240" w:lineRule="auto"/>
        <w:jc w:val="both"/>
        <w:outlineLvl w:val="0"/>
        <w:rPr>
          <w:rFonts w:ascii="Cambria" w:eastAsia="Times New Roman" w:hAnsi="Cambria" w:cs="Cambria"/>
          <w:kern w:val="32"/>
          <w:szCs w:val="28"/>
          <w:lang w:val="uk-UA" w:eastAsia="ar-SA"/>
        </w:rPr>
      </w:pPr>
      <w:r w:rsidRPr="003D2C1D">
        <w:rPr>
          <w:rFonts w:ascii="Cambria" w:eastAsia="Times New Roman" w:hAnsi="Cambria" w:cs="Cambria"/>
          <w:b/>
          <w:bCs/>
          <w:kern w:val="32"/>
          <w:szCs w:val="28"/>
          <w:lang w:val="uk-UA" w:eastAsia="ar-SA"/>
        </w:rPr>
        <w:t>Із Державного бюджету:</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lang w:val="uk-UA" w:eastAsia="ar-SA"/>
        </w:rPr>
        <w:t xml:space="preserve">– </w:t>
      </w:r>
      <w:r w:rsidRPr="003D2C1D">
        <w:rPr>
          <w:rFonts w:eastAsia="Times New Roman" w:cs="Times New Roman"/>
          <w:b/>
          <w:bCs/>
          <w:szCs w:val="28"/>
          <w:lang w:val="uk-UA" w:eastAsia="ar-SA"/>
        </w:rPr>
        <w:t>(код 41020100)</w:t>
      </w:r>
      <w:r w:rsidRPr="003D2C1D">
        <w:rPr>
          <w:rFonts w:eastAsia="Times New Roman" w:cs="Times New Roman"/>
          <w:szCs w:val="28"/>
          <w:lang w:val="uk-UA" w:eastAsia="ar-SA"/>
        </w:rPr>
        <w:t xml:space="preserve"> базова дотація надійшла в сумі 28 465 600,00 грн, що складає 100% уточненого плану на рік. Касові видатки слали 28 465 600,00 грн.</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bCs/>
          <w:szCs w:val="28"/>
          <w:lang w:val="uk-UA" w:eastAsia="ar-SA"/>
        </w:rPr>
        <w:t>(код 41033900 ЗФ)</w:t>
      </w:r>
      <w:r w:rsidRPr="003D2C1D">
        <w:rPr>
          <w:rFonts w:eastAsia="Times New Roman" w:cs="Times New Roman"/>
          <w:szCs w:val="28"/>
          <w:lang w:val="uk-UA" w:eastAsia="ar-SA"/>
        </w:rPr>
        <w:t xml:space="preserve"> освітня субвенція з державного бюджету місцевим бюджетам залишок на 01.01.2025 року складає – 12 987,35 грн, які було перераховано в дохід бюджету в січні 2025 року згідно Закону України «Про Державний бюджет України на 2025 рік».  Надійшло в 2025 році 44 693 900,00 грн, що складає 100% уточненого плану на рік. Касові видатки проведені в сумі 44 693 770,69 грн. Залишок коштів станом на 01 січня 2026 року складає 129,31 грн.</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bCs/>
          <w:szCs w:val="28"/>
          <w:lang w:val="uk-UA" w:eastAsia="ar-SA"/>
        </w:rPr>
        <w:t>(код 41033900 СФ)</w:t>
      </w:r>
      <w:r w:rsidRPr="003D2C1D">
        <w:rPr>
          <w:rFonts w:eastAsia="Times New Roman" w:cs="Times New Roman"/>
          <w:szCs w:val="28"/>
          <w:lang w:val="uk-UA" w:eastAsia="ar-SA"/>
        </w:rPr>
        <w:t xml:space="preserve"> освітня субвенція з державного бюджету місцевим бюджетам надійшло в 2025 році 520 700,00 грн, що складає 100% уточненого плану на рік. Касові видатки проведені в сумі 520 700,00 грн. Залишок коштів станом на 01 січня 2025 року відсутній.</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uk-UA" w:eastAsia="ar-SA"/>
        </w:rPr>
        <w:t xml:space="preserve">(код 41021400) </w:t>
      </w:r>
      <w:r w:rsidRPr="003D2C1D">
        <w:rPr>
          <w:rFonts w:eastAsia="Times New Roman" w:cs="Times New Roman"/>
          <w:szCs w:val="28"/>
          <w:lang w:val="uk-UA" w:eastAsia="ar-SA"/>
        </w:rPr>
        <w:t xml:space="preserve">Додаткова дотація з державного бюджету місцевим бюджетам на здійснення повноважень органів місцевого самоврядування на </w:t>
      </w:r>
      <w:r w:rsidRPr="003D2C1D">
        <w:rPr>
          <w:rFonts w:eastAsia="Times New Roman" w:cs="Times New Roman"/>
          <w:szCs w:val="28"/>
          <w:lang w:val="uk-UA" w:eastAsia="ar-SA"/>
        </w:rPr>
        <w:lastRenderedPageBreak/>
        <w:t>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надійшла в сумі 4 159 300,00грн, не використана.  Залишок коштів складає 4 159 300,00грн.</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uk-UA" w:eastAsia="ar-SA"/>
        </w:rPr>
        <w:t>(код 41031100)</w:t>
      </w:r>
      <w:r w:rsidRPr="003D2C1D">
        <w:rPr>
          <w:rFonts w:eastAsia="Times New Roman" w:cs="Times New Roman"/>
          <w:szCs w:val="28"/>
          <w:lang w:val="uk-UA" w:eastAsia="ar-SA"/>
        </w:rPr>
        <w:t xml:space="preserve"> Субвенція з державного бюджету місцевим бюджетам на забезпечення харчуванням учнів закладів загальної середньої освіти надійшла в сумі 1320 300,00грн використано в сумі 961 620,00грн на оплату послуг з харчування учнів початкових класів. невикористаний залишок повернено до державного бюджету в грудні 2025 року в сумі 358 680,00грн.</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0"/>
          <w:lang w:val="uk-UA" w:eastAsia="ar-SA"/>
        </w:rPr>
      </w:pPr>
      <w:r w:rsidRPr="003D2C1D">
        <w:rPr>
          <w:rFonts w:eastAsia="Times New Roman" w:cs="Times New Roman"/>
          <w:b/>
          <w:szCs w:val="28"/>
          <w:lang w:val="uk-UA" w:eastAsia="ar-SA"/>
        </w:rPr>
        <w:t xml:space="preserve">(код 41032800) </w:t>
      </w:r>
      <w:r w:rsidRPr="003D2C1D">
        <w:rPr>
          <w:rFonts w:eastAsia="Times New Roman" w:cs="Times New Roman"/>
          <w:szCs w:val="28"/>
          <w:lang w:val="uk-UA" w:eastAsia="ar-SA"/>
        </w:rPr>
        <w:t xml:space="preserve"> </w:t>
      </w:r>
      <w:r w:rsidRPr="003D2C1D">
        <w:rPr>
          <w:rFonts w:eastAsia="Times New Roman" w:cs="Times New Roman"/>
          <w:szCs w:val="20"/>
          <w:lang w:val="uk-UA" w:eastAsia="ar-SA"/>
        </w:rPr>
        <w:t>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r w:rsidRPr="003D2C1D">
        <w:rPr>
          <w:rFonts w:eastAsia="Times New Roman" w:cs="Times New Roman"/>
          <w:szCs w:val="20"/>
          <w:lang w:val="en-US" w:eastAsia="ar-SA"/>
        </w:rPr>
        <w:t xml:space="preserve"> </w:t>
      </w:r>
      <w:r w:rsidRPr="003D2C1D">
        <w:rPr>
          <w:rFonts w:eastAsia="Times New Roman" w:cs="Times New Roman"/>
          <w:szCs w:val="28"/>
          <w:lang w:val="uk-UA" w:eastAsia="ar-SA"/>
        </w:rPr>
        <w:t>надійшла в сумі 7 887 708,00грн з них використано на Капітальний ремонт захисної споруди цивільного захисту протирадіаційного укриття № 98476 Великокучурівської сільської ради по вул. Головна, 20а в с. Великий Кучурів Чернівецького району Чернівецької області в сумі 7 624 693,00грн. залишок невикористаних коштів було повернено до державного бюджету наприкінці грудня 2025 року в сумі 263 015,00грн.</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b/>
          <w:szCs w:val="28"/>
          <w:lang w:val="uk-UA" w:eastAsia="ar-SA"/>
        </w:rPr>
      </w:pPr>
      <w:r w:rsidRPr="003D2C1D">
        <w:rPr>
          <w:rFonts w:eastAsia="Times New Roman" w:cs="Times New Roman"/>
          <w:b/>
          <w:szCs w:val="28"/>
          <w:lang w:val="uk-UA" w:eastAsia="ar-SA"/>
        </w:rPr>
        <w:t xml:space="preserve">(код 41035400 ЗФ) </w:t>
      </w:r>
      <w:r w:rsidRPr="003D2C1D">
        <w:rPr>
          <w:rFonts w:eastAsia="Times New Roman" w:cs="Times New Roman"/>
          <w:szCs w:val="28"/>
          <w:lang w:val="uk-UA" w:eastAsia="ar-SA"/>
        </w:rPr>
        <w:t>Субвенція з державного бюджету місцевим бюджетам на надання державної підтримки особам з особливими освітніми потребами надійшло в сумі 317 500,00грн використано в повному обсязі на оплату корекційних занять.</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b/>
          <w:szCs w:val="28"/>
          <w:lang w:val="uk-UA" w:eastAsia="ar-SA"/>
        </w:rPr>
      </w:pPr>
      <w:r w:rsidRPr="003D2C1D">
        <w:rPr>
          <w:rFonts w:eastAsia="Times New Roman" w:cs="Times New Roman"/>
          <w:szCs w:val="28"/>
          <w:lang w:val="uk-UA" w:eastAsia="ar-SA"/>
        </w:rPr>
        <w:t xml:space="preserve"> </w:t>
      </w:r>
      <w:r w:rsidRPr="003D2C1D">
        <w:rPr>
          <w:rFonts w:eastAsia="Times New Roman" w:cs="Times New Roman"/>
          <w:b/>
          <w:szCs w:val="28"/>
          <w:lang w:val="uk-UA" w:eastAsia="ar-SA"/>
        </w:rPr>
        <w:t xml:space="preserve">(код 41035400 СФ) </w:t>
      </w:r>
      <w:r w:rsidRPr="003D2C1D">
        <w:rPr>
          <w:rFonts w:eastAsia="Times New Roman" w:cs="Times New Roman"/>
          <w:szCs w:val="28"/>
          <w:lang w:val="uk-UA" w:eastAsia="ar-SA"/>
        </w:rPr>
        <w:t xml:space="preserve">Субвенція з державного бюджету місцевим бюджетам на надання державної підтримки особам з особливими освітніми потребами надійшло в сумі 146 000,00грн використано в сумі 121 295,61грн на оплату корекційних занять. Залишок станом на 01.01.2026 склав 24 704,39грн. </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b/>
          <w:szCs w:val="28"/>
          <w:lang w:val="uk-UA" w:eastAsia="ar-SA"/>
        </w:rPr>
      </w:pPr>
      <w:r w:rsidRPr="003D2C1D">
        <w:rPr>
          <w:rFonts w:eastAsia="Times New Roman" w:cs="Times New Roman"/>
          <w:b/>
          <w:szCs w:val="28"/>
          <w:lang w:val="uk-UA" w:eastAsia="ar-SA"/>
        </w:rPr>
        <w:t xml:space="preserve">(код 41036000) </w:t>
      </w:r>
      <w:r w:rsidRPr="003D2C1D">
        <w:rPr>
          <w:rFonts w:eastAsia="Times New Roman" w:cs="Times New Roman"/>
          <w:szCs w:val="20"/>
          <w:lang w:val="uk-UA" w:eastAsia="ar-S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 надійшло коштів у сумі 676 300,00грн, які були використані в повному обсязі.</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uk-UA" w:eastAsia="ar-SA"/>
        </w:rPr>
        <w:t xml:space="preserve">(код 41036300) </w:t>
      </w:r>
      <w:r w:rsidRPr="003D2C1D">
        <w:rPr>
          <w:rFonts w:eastAsia="Times New Roman" w:cs="Times New Roman"/>
          <w:szCs w:val="28"/>
          <w:lang w:val="uk-UA" w:eastAsia="ar-SA"/>
        </w:rPr>
        <w:t xml:space="preserve">Субвенція з державного бюджету місцевим бюджетам на здійснення доплат педагогічним працівникам закладів загальної середньої освіти надійшло коштів у сумі 4 626 700,00 грн з них на доплати педагогічним працівникам використано 4 091 060,55грн. залишок в сумі 535 639,45 було повернено наприкінці грудня 2025 року до державного бюджету. </w:t>
      </w:r>
    </w:p>
    <w:p w:rsidR="003D2C1D" w:rsidRPr="003D2C1D" w:rsidRDefault="003D2C1D" w:rsidP="003D2C1D">
      <w:pPr>
        <w:tabs>
          <w:tab w:val="left" w:pos="284"/>
        </w:tabs>
        <w:suppressAutoHyphens/>
        <w:autoSpaceDE w:val="0"/>
        <w:spacing w:after="0" w:line="240" w:lineRule="auto"/>
        <w:jc w:val="both"/>
        <w:rPr>
          <w:rFonts w:eastAsia="Times New Roman" w:cs="Times New Roman"/>
          <w:b/>
          <w:szCs w:val="28"/>
          <w:lang w:val="uk-UA" w:eastAsia="ar-SA"/>
        </w:rPr>
      </w:pPr>
      <w:r w:rsidRPr="003D2C1D">
        <w:rPr>
          <w:rFonts w:eastAsia="Times New Roman" w:cs="Times New Roman"/>
          <w:b/>
          <w:szCs w:val="28"/>
          <w:lang w:val="uk-UA" w:eastAsia="ar-SA"/>
        </w:rPr>
        <w:t>Із місцевих бюджетів:</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b/>
          <w:szCs w:val="28"/>
          <w:lang w:val="uk-UA" w:eastAsia="ar-SA"/>
        </w:rPr>
      </w:pPr>
      <w:r w:rsidRPr="003D2C1D">
        <w:rPr>
          <w:rFonts w:eastAsia="Times New Roman" w:cs="Times New Roman"/>
          <w:b/>
          <w:szCs w:val="28"/>
          <w:lang w:val="uk-UA" w:eastAsia="ar-SA"/>
        </w:rPr>
        <w:t xml:space="preserve">(код 41040400) </w:t>
      </w:r>
      <w:r w:rsidRPr="003D2C1D">
        <w:rPr>
          <w:rFonts w:eastAsia="Times New Roman" w:cs="Times New Roman"/>
          <w:szCs w:val="28"/>
          <w:lang w:val="uk-UA" w:eastAsia="ar-SA"/>
        </w:rPr>
        <w:t>Інші дотації з місцевого бюджету надійшло з Чернівецького обласного бюджету в сумі 21 508,00грн було використано в повному обсязі на компенсацію витрат на енергоносії.</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en-US" w:eastAsia="ar-SA"/>
        </w:rPr>
        <w:t>(</w:t>
      </w:r>
      <w:r w:rsidRPr="003D2C1D">
        <w:rPr>
          <w:rFonts w:eastAsia="Times New Roman" w:cs="Times New Roman"/>
          <w:b/>
          <w:szCs w:val="28"/>
          <w:lang w:val="uk-UA" w:eastAsia="ar-SA"/>
        </w:rPr>
        <w:t>код</w:t>
      </w:r>
      <w:r w:rsidRPr="003D2C1D">
        <w:rPr>
          <w:rFonts w:eastAsia="Times New Roman" w:cs="Times New Roman"/>
          <w:b/>
          <w:szCs w:val="28"/>
          <w:lang w:val="en-US" w:eastAsia="ar-SA"/>
        </w:rPr>
        <w:t xml:space="preserve"> 41050100) </w:t>
      </w:r>
      <w:r w:rsidRPr="003D2C1D">
        <w:rPr>
          <w:rFonts w:eastAsia="Times New Roman" w:cs="Times New Roman"/>
          <w:szCs w:val="20"/>
          <w:lang w:val="uk-UA" w:eastAsia="ar-SA"/>
        </w:rPr>
        <w:t xml:space="preserve">Субвенція з місцевого бюджету на реалізацію публічного інвестиційного проекту із забезпечення житлом дитячих будинків сімейного </w:t>
      </w:r>
      <w:r w:rsidRPr="003D2C1D">
        <w:rPr>
          <w:rFonts w:eastAsia="Times New Roman" w:cs="Times New Roman"/>
          <w:szCs w:val="20"/>
          <w:lang w:val="uk-UA" w:eastAsia="ar-SA"/>
        </w:rPr>
        <w:lastRenderedPageBreak/>
        <w:t>типу, дітей-сиріт та дітей, позбавлених батьківського піклування, за рахунок відповідної субвенції з державного бюджету надійшло в сумі 5 986 438,</w:t>
      </w:r>
      <w:r w:rsidRPr="003D2C1D">
        <w:rPr>
          <w:rFonts w:eastAsia="Times New Roman" w:cs="Times New Roman"/>
          <w:szCs w:val="20"/>
          <w:lang w:val="en-US" w:eastAsia="ar-SA"/>
        </w:rPr>
        <w:t>00грн</w:t>
      </w:r>
      <w:r w:rsidRPr="003D2C1D">
        <w:rPr>
          <w:rFonts w:eastAsia="Times New Roman" w:cs="Times New Roman"/>
          <w:szCs w:val="20"/>
          <w:lang w:val="uk-UA" w:eastAsia="ar-SA"/>
        </w:rPr>
        <w:t xml:space="preserve"> використано в повному обсязі.</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uk-UA" w:eastAsia="ar-SA"/>
        </w:rPr>
        <w:t xml:space="preserve">(код 41051000 ЗФ) </w:t>
      </w:r>
      <w:r w:rsidRPr="003D2C1D">
        <w:rPr>
          <w:rFonts w:eastAsia="Times New Roman" w:cs="Times New Roman"/>
          <w:szCs w:val="28"/>
          <w:lang w:val="uk-UA" w:eastAsia="ar-SA"/>
        </w:rPr>
        <w:t xml:space="preserve">Субвенція з місцевого бюджету на здійснення переданих видатків у сфері освіти за рахунок коштів освітньої субвенції надійшло 75 456,04 грн з бюджету Кам’янської громади та використано на оплату праці педагогів, які викладають навчальний предмет «Захист України» та проводять уроки для дітей Кам’янської громади. </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lang w:val="uk-UA" w:eastAsia="ar-SA"/>
        </w:rPr>
      </w:pPr>
      <w:r w:rsidRPr="003D2C1D">
        <w:rPr>
          <w:rFonts w:eastAsia="Times New Roman" w:cs="Times New Roman"/>
          <w:b/>
          <w:szCs w:val="28"/>
          <w:lang w:val="uk-UA" w:eastAsia="ar-SA"/>
        </w:rPr>
        <w:t xml:space="preserve">(код 41051000 СФ) </w:t>
      </w:r>
      <w:r w:rsidRPr="003D2C1D">
        <w:rPr>
          <w:rFonts w:eastAsia="Times New Roman" w:cs="Times New Roman"/>
          <w:szCs w:val="28"/>
          <w:lang w:val="uk-UA" w:eastAsia="ar-SA"/>
        </w:rPr>
        <w:t xml:space="preserve">Субвенція з місцевого бюджету на здійснення переданих видатків у сфері освіти за рахунок коштів освітньої субвенції </w:t>
      </w:r>
      <w:r w:rsidRPr="003D2C1D">
        <w:rPr>
          <w:rFonts w:eastAsia="Times New Roman" w:cs="Times New Roman"/>
          <w:iCs/>
          <w:lang w:val="uk-UA" w:eastAsia="ar-SA"/>
        </w:rPr>
        <w:t>залишок на 01.01.2025 року складав 1 598 633,00 грн, який було використано на придбання обладнання та матеріалів для навчального кабінету «Захист України».</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uk-UA" w:eastAsia="ar-SA"/>
        </w:rPr>
        <w:t xml:space="preserve">(код 41053900) </w:t>
      </w:r>
      <w:r w:rsidRPr="003D2C1D">
        <w:rPr>
          <w:rFonts w:eastAsia="Times New Roman" w:cs="Times New Roman"/>
          <w:szCs w:val="28"/>
          <w:lang w:val="uk-UA" w:eastAsia="ar-SA"/>
        </w:rPr>
        <w:t>Інші субвенції з місцевого бюджету надійшло в сумі 7 680,00грн з бюджету Кам’янської громади та використано на оплату послуг харчування дітей пільгових категорій Кам’янської громади в сумі 5 880,00грн. Залишок станом на 01.01.2026 року складає 1800,00грн.</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bCs/>
          <w:szCs w:val="28"/>
          <w:lang w:val="uk-UA" w:eastAsia="ar-SA"/>
        </w:rPr>
        <w:t>(код 41057900)</w:t>
      </w:r>
      <w:r w:rsidRPr="003D2C1D">
        <w:rPr>
          <w:rFonts w:eastAsia="Times New Roman" w:cs="Times New Roman"/>
          <w:szCs w:val="28"/>
          <w:lang w:val="uk-UA" w:eastAsia="ar-SA"/>
        </w:rPr>
        <w:t xml:space="preserve"> </w:t>
      </w:r>
      <w:r w:rsidRPr="003D2C1D">
        <w:rPr>
          <w:rFonts w:eastAsia="Times New Roman" w:cs="Times New Roman"/>
          <w:szCs w:val="20"/>
          <w:lang w:val="uk-UA" w:eastAsia="ar-SA"/>
        </w:rPr>
        <w:t xml:space="preserve">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 надійшло 1 693 342,00 грн з них використано 1 413 132,00грн на капітальний ремонт будівлі Великокучурівського ЗЗСО з встановленням системи протипожежного захисту. Залишок в сумі 280 210,00грн було повернено до обласного бюджету </w:t>
      </w:r>
      <w:r w:rsidRPr="003D2C1D">
        <w:rPr>
          <w:rFonts w:eastAsia="Times New Roman" w:cs="Times New Roman"/>
          <w:szCs w:val="28"/>
          <w:lang w:val="uk-UA" w:eastAsia="ar-SA"/>
        </w:rPr>
        <w:t>наприкінці грудня 2025 року</w:t>
      </w:r>
      <w:r w:rsidRPr="003D2C1D">
        <w:rPr>
          <w:rFonts w:eastAsia="Times New Roman" w:cs="Times New Roman"/>
          <w:szCs w:val="20"/>
          <w:lang w:val="uk-UA" w:eastAsia="ar-SA"/>
        </w:rPr>
        <w:t>.</w:t>
      </w:r>
    </w:p>
    <w:p w:rsidR="003D2C1D" w:rsidRPr="003D2C1D" w:rsidRDefault="003D2C1D" w:rsidP="003D2C1D">
      <w:pPr>
        <w:numPr>
          <w:ilvl w:val="0"/>
          <w:numId w:val="20"/>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b/>
          <w:szCs w:val="28"/>
          <w:lang w:val="uk-UA" w:eastAsia="ar-SA"/>
        </w:rPr>
        <w:t xml:space="preserve">(код 41059300) </w:t>
      </w:r>
      <w:r w:rsidRPr="003D2C1D">
        <w:rPr>
          <w:rFonts w:eastAsia="Times New Roman" w:cs="Times New Roman"/>
          <w:szCs w:val="20"/>
          <w:lang w:val="uk-UA" w:eastAsia="ar-S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надійшла в сумі 272 229,00грн та використана на оплату праці з нарахуваннями фахівця із супроводу ветеранів у повному обсязі.</w:t>
      </w:r>
    </w:p>
    <w:p w:rsidR="003D2C1D" w:rsidRPr="003D2C1D" w:rsidRDefault="003D2C1D" w:rsidP="003D2C1D">
      <w:pPr>
        <w:tabs>
          <w:tab w:val="left" w:pos="284"/>
        </w:tabs>
        <w:suppressAutoHyphens/>
        <w:autoSpaceDE w:val="0"/>
        <w:spacing w:after="0" w:line="240" w:lineRule="auto"/>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jc w:val="both"/>
        <w:rPr>
          <w:rFonts w:eastAsia="Times New Roman" w:cs="Times New Roman"/>
          <w:b/>
          <w:bCs/>
          <w:szCs w:val="28"/>
          <w:lang w:val="uk-UA" w:eastAsia="ar-SA"/>
        </w:rPr>
      </w:pPr>
      <w:r w:rsidRPr="003D2C1D">
        <w:rPr>
          <w:rFonts w:eastAsia="Times New Roman" w:cs="Times New Roman"/>
          <w:b/>
          <w:bCs/>
          <w:szCs w:val="28"/>
          <w:lang w:val="uk-UA" w:eastAsia="ar-SA"/>
        </w:rPr>
        <w:t xml:space="preserve">По видатках </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b/>
          <w:bCs/>
          <w:szCs w:val="28"/>
          <w:lang w:val="uk-UA" w:eastAsia="ar-SA"/>
        </w:rPr>
        <w:t xml:space="preserve">(9770) </w:t>
      </w:r>
      <w:r w:rsidRPr="003D2C1D">
        <w:rPr>
          <w:rFonts w:eastAsia="Times New Roman" w:cs="Times New Roman"/>
          <w:szCs w:val="28"/>
          <w:lang w:val="uk-UA" w:eastAsia="ar-SA"/>
        </w:rPr>
        <w:t>інші субвенції місцевим бюджетам спрямовувалися:</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Сторожинецькому бюджету громади на:</w:t>
      </w:r>
    </w:p>
    <w:p w:rsidR="003D2C1D" w:rsidRPr="003D2C1D" w:rsidRDefault="003D2C1D" w:rsidP="003D2C1D">
      <w:pPr>
        <w:numPr>
          <w:ilvl w:val="0"/>
          <w:numId w:val="10"/>
        </w:num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утримання 2 осіб, які перебувають на обслуговуванні територіального центру соціального обслуговування – 312 200,00грн;</w:t>
      </w:r>
    </w:p>
    <w:p w:rsidR="003D2C1D" w:rsidRPr="003D2C1D" w:rsidRDefault="003D2C1D" w:rsidP="003D2C1D">
      <w:pPr>
        <w:numPr>
          <w:ilvl w:val="0"/>
          <w:numId w:val="10"/>
        </w:num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компенсацію витрат на навчання 2 дітей у Музичній школі Сторожинецької міської ради – 30 000,00грн.</w:t>
      </w:r>
    </w:p>
    <w:p w:rsidR="003D2C1D" w:rsidRPr="003D2C1D" w:rsidRDefault="003D2C1D" w:rsidP="003D2C1D">
      <w:pPr>
        <w:numPr>
          <w:ilvl w:val="0"/>
          <w:numId w:val="10"/>
        </w:num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компенсацію витрат за комунальні послуги та енергоносії по Сторожинецькій БЛІЛ, які використовувалися під час лікування жителів громади – 533 477,89грн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lastRenderedPageBreak/>
        <w:t>Чернівецькому обласному бюджету на:</w:t>
      </w:r>
    </w:p>
    <w:p w:rsidR="003D2C1D" w:rsidRPr="003D2C1D" w:rsidRDefault="003D2C1D" w:rsidP="003D2C1D">
      <w:pPr>
        <w:numPr>
          <w:ilvl w:val="0"/>
          <w:numId w:val="17"/>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співфінансування експлуатаційного утримання доріг місцевого значення  – 498 982,00грн.</w:t>
      </w:r>
    </w:p>
    <w:p w:rsidR="003D2C1D" w:rsidRPr="003D2C1D" w:rsidRDefault="003D2C1D" w:rsidP="003D2C1D">
      <w:pPr>
        <w:numPr>
          <w:ilvl w:val="0"/>
          <w:numId w:val="17"/>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фінансування заходу 2,3 Регіональної програми підтримки підрозділів сил оборони та безпеки на 2025 рік – 50 000,00грн.</w:t>
      </w:r>
    </w:p>
    <w:p w:rsidR="003D2C1D" w:rsidRPr="003D2C1D" w:rsidRDefault="003D2C1D" w:rsidP="003D2C1D">
      <w:pPr>
        <w:numPr>
          <w:ilvl w:val="0"/>
          <w:numId w:val="17"/>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за спеціальним фондом на надання фінансової допомоги Військовій частині А 4576 - 100 000,00;</w:t>
      </w:r>
    </w:p>
    <w:p w:rsidR="003D2C1D" w:rsidRPr="003D2C1D" w:rsidRDefault="003D2C1D" w:rsidP="003D2C1D">
      <w:pPr>
        <w:tabs>
          <w:tab w:val="left" w:pos="284"/>
        </w:tabs>
        <w:suppressAutoHyphens/>
        <w:autoSpaceDE w:val="0"/>
        <w:spacing w:after="0" w:line="240" w:lineRule="auto"/>
        <w:jc w:val="both"/>
        <w:rPr>
          <w:rFonts w:eastAsia="Times New Roman" w:cs="Times New Roman"/>
          <w:szCs w:val="28"/>
          <w:lang w:val="uk-UA" w:eastAsia="ar-SA"/>
        </w:rPr>
      </w:pPr>
    </w:p>
    <w:p w:rsidR="003D2C1D" w:rsidRPr="003D2C1D" w:rsidRDefault="003D2C1D" w:rsidP="003D2C1D">
      <w:pPr>
        <w:suppressAutoHyphens/>
        <w:autoSpaceDE w:val="0"/>
        <w:spacing w:after="0" w:line="240" w:lineRule="auto"/>
        <w:jc w:val="both"/>
        <w:rPr>
          <w:rFonts w:eastAsia="Times New Roman" w:cs="Times New Roman"/>
          <w:b/>
          <w:szCs w:val="28"/>
          <w:lang w:val="uk-UA" w:eastAsia="ar-SA"/>
        </w:rPr>
      </w:pPr>
      <w:r w:rsidRPr="003D2C1D">
        <w:rPr>
          <w:rFonts w:eastAsia="Times New Roman" w:cs="Times New Roman"/>
          <w:b/>
          <w:szCs w:val="28"/>
          <w:lang w:val="uk-UA" w:eastAsia="ar-SA"/>
        </w:rPr>
        <w:t>(9800)</w:t>
      </w:r>
      <w:r w:rsidRPr="003D2C1D">
        <w:rPr>
          <w:rFonts w:eastAsia="Times New Roman" w:cs="Times New Roman"/>
          <w:szCs w:val="28"/>
          <w:lang w:val="uk-UA" w:eastAsia="ar-SA"/>
        </w:rPr>
        <w:t xml:space="preserve"> Субвенція з місцевого бюджету державному бюджету на виконання програм соціально-економічного розвитку регіонів для забезпечення заходів:</w:t>
      </w:r>
    </w:p>
    <w:p w:rsidR="003D2C1D" w:rsidRPr="003D2C1D" w:rsidRDefault="003D2C1D" w:rsidP="003D2C1D">
      <w:pPr>
        <w:numPr>
          <w:ilvl w:val="0"/>
          <w:numId w:val="15"/>
        </w:numPr>
        <w:tabs>
          <w:tab w:val="left" w:pos="284"/>
        </w:tabs>
        <w:suppressAutoHyphens/>
        <w:autoSpaceDE w:val="0"/>
        <w:spacing w:after="0" w:line="240" w:lineRule="auto"/>
        <w:ind w:left="0" w:firstLine="0"/>
        <w:jc w:val="both"/>
        <w:rPr>
          <w:rFonts w:eastAsia="Times New Roman" w:cs="Times New Roman"/>
          <w:b/>
          <w:szCs w:val="28"/>
          <w:lang w:val="uk-UA" w:eastAsia="ar-SA"/>
        </w:rPr>
      </w:pPr>
      <w:r w:rsidRPr="003D2C1D">
        <w:rPr>
          <w:rFonts w:eastAsia="Times New Roman" w:cs="Times New Roman"/>
          <w:szCs w:val="28"/>
          <w:lang w:val="uk-UA" w:eastAsia="ar-SA"/>
        </w:rPr>
        <w:t xml:space="preserve"> Програми підвищення рівня безпеки життя громадян Великокучурівської сільської виділено субвенції:</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b/>
          <w:szCs w:val="28"/>
          <w:lang w:val="uk-UA" w:eastAsia="ar-SA"/>
        </w:rPr>
        <w:t>-</w:t>
      </w:r>
      <w:r w:rsidRPr="003D2C1D">
        <w:rPr>
          <w:rFonts w:eastAsia="Times New Roman" w:cs="Times New Roman"/>
          <w:b/>
          <w:szCs w:val="28"/>
          <w:lang w:eastAsia="ar-SA"/>
        </w:rPr>
        <w:t xml:space="preserve"> </w:t>
      </w:r>
      <w:r w:rsidRPr="003D2C1D">
        <w:rPr>
          <w:rFonts w:eastAsia="Times New Roman" w:cs="Times New Roman"/>
          <w:szCs w:val="28"/>
          <w:lang w:val="uk-UA" w:eastAsia="ar-SA"/>
        </w:rPr>
        <w:t>військовій частині А</w:t>
      </w:r>
      <w:r w:rsidRPr="003D2C1D">
        <w:rPr>
          <w:rFonts w:eastAsia="Times New Roman" w:cs="Times New Roman"/>
          <w:szCs w:val="28"/>
          <w:lang w:val="en-US" w:eastAsia="ar-SA"/>
        </w:rPr>
        <w:t>7035</w:t>
      </w:r>
      <w:r w:rsidRPr="003D2C1D">
        <w:rPr>
          <w:rFonts w:eastAsia="Times New Roman" w:cs="Times New Roman"/>
          <w:szCs w:val="28"/>
          <w:lang w:val="uk-UA" w:eastAsia="ar-SA"/>
        </w:rPr>
        <w:t xml:space="preserve"> – 150 000,00грн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b/>
          <w:szCs w:val="28"/>
          <w:lang w:val="uk-UA" w:eastAsia="ar-SA"/>
        </w:rPr>
        <w:t xml:space="preserve">- </w:t>
      </w:r>
      <w:r w:rsidRPr="003D2C1D">
        <w:rPr>
          <w:rFonts w:eastAsia="Times New Roman" w:cs="Times New Roman"/>
          <w:szCs w:val="28"/>
          <w:lang w:val="uk-UA" w:eastAsia="ar-SA"/>
        </w:rPr>
        <w:t>ГУНП в Чернівецькій області – 38  588,00грн по загальному фонду та 11 999,00грн по спеціальному фонду</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військовій частині 2195 – 49 775,90грн.</w:t>
      </w:r>
    </w:p>
    <w:p w:rsidR="003D2C1D" w:rsidRPr="003D2C1D" w:rsidRDefault="003D2C1D" w:rsidP="003D2C1D">
      <w:pPr>
        <w:numPr>
          <w:ilvl w:val="0"/>
          <w:numId w:val="15"/>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2025-2027 роки:</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військовій частині А3113</w:t>
      </w:r>
      <w:r w:rsidRPr="003D2C1D">
        <w:rPr>
          <w:rFonts w:eastAsia="Times New Roman" w:cs="Times New Roman"/>
          <w:szCs w:val="28"/>
          <w:lang w:val="en-US" w:eastAsia="ar-SA"/>
        </w:rPr>
        <w:t xml:space="preserve"> НГУ</w:t>
      </w:r>
      <w:r w:rsidRPr="003D2C1D">
        <w:rPr>
          <w:rFonts w:eastAsia="Times New Roman" w:cs="Times New Roman"/>
          <w:szCs w:val="28"/>
          <w:lang w:val="uk-UA" w:eastAsia="ar-SA"/>
        </w:rPr>
        <w:t xml:space="preserve"> – 200 000,00грн.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w:t>
      </w:r>
      <w:r w:rsidRPr="003D2C1D">
        <w:rPr>
          <w:rFonts w:eastAsia="Times New Roman" w:cs="Times New Roman"/>
          <w:szCs w:val="28"/>
          <w:lang w:eastAsia="ar-SA"/>
        </w:rPr>
        <w:t xml:space="preserve"> </w:t>
      </w:r>
      <w:r w:rsidRPr="003D2C1D">
        <w:rPr>
          <w:rFonts w:eastAsia="Times New Roman" w:cs="Times New Roman"/>
          <w:szCs w:val="28"/>
          <w:lang w:val="uk-UA" w:eastAsia="ar-SA"/>
        </w:rPr>
        <w:t>військовій частині А 4815 – 150 000,00 грн з них по загальному фонду 112 220,16 грн та по спеціальному фонду – 37 779,84грн.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військовій частині 2195 – 300 000,00грн.</w:t>
      </w:r>
    </w:p>
    <w:p w:rsidR="003D2C1D" w:rsidRPr="003D2C1D" w:rsidRDefault="003D2C1D" w:rsidP="003D2C1D">
      <w:pPr>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військовій частині А7035 – 500 000,00грн.</w:t>
      </w:r>
    </w:p>
    <w:p w:rsidR="003D2C1D" w:rsidRPr="003D2C1D" w:rsidRDefault="003D2C1D" w:rsidP="003D2C1D">
      <w:pPr>
        <w:tabs>
          <w:tab w:val="left" w:pos="284"/>
        </w:tabs>
        <w:suppressAutoHyphens/>
        <w:autoSpaceDE w:val="0"/>
        <w:spacing w:after="0" w:line="240" w:lineRule="auto"/>
        <w:jc w:val="both"/>
        <w:rPr>
          <w:rFonts w:eastAsia="Times New Roman" w:cs="Times New Roman"/>
          <w:szCs w:val="28"/>
          <w:lang w:val="uk-UA" w:eastAsia="ar-SA"/>
        </w:rPr>
      </w:pPr>
      <w:r w:rsidRPr="003D2C1D">
        <w:rPr>
          <w:rFonts w:eastAsia="Times New Roman" w:cs="Times New Roman"/>
          <w:szCs w:val="28"/>
          <w:lang w:val="uk-UA" w:eastAsia="ar-SA"/>
        </w:rPr>
        <w:t>- ГУНП у Чернівецькій області – 100 000,00грн для третього стрілецького батальйону.</w:t>
      </w:r>
    </w:p>
    <w:p w:rsidR="003D2C1D" w:rsidRPr="003D2C1D" w:rsidRDefault="003D2C1D" w:rsidP="003D2C1D">
      <w:pPr>
        <w:numPr>
          <w:ilvl w:val="0"/>
          <w:numId w:val="15"/>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Програми профілактики правопорушень у сфері забезпечення безпеки на території Великокучурівської сільської територіальної громади на 2024-2026 роки в сумі 100 000,00грн Управлінню Служби безпеки України в Чернівецькій області.</w:t>
      </w:r>
    </w:p>
    <w:p w:rsidR="003D2C1D" w:rsidRPr="003D2C1D" w:rsidRDefault="003D2C1D" w:rsidP="003D2C1D">
      <w:pPr>
        <w:numPr>
          <w:ilvl w:val="0"/>
          <w:numId w:val="15"/>
        </w:numPr>
        <w:tabs>
          <w:tab w:val="left" w:pos="284"/>
        </w:tabs>
        <w:suppressAutoHyphens/>
        <w:autoSpaceDE w:val="0"/>
        <w:spacing w:after="0" w:line="240" w:lineRule="auto"/>
        <w:ind w:left="0" w:firstLine="0"/>
        <w:jc w:val="both"/>
        <w:rPr>
          <w:rFonts w:eastAsia="Times New Roman" w:cs="Times New Roman"/>
          <w:b/>
          <w:szCs w:val="28"/>
          <w:lang w:val="uk-UA" w:eastAsia="ar-SA"/>
        </w:rPr>
      </w:pPr>
      <w:r w:rsidRPr="003D2C1D">
        <w:rPr>
          <w:rFonts w:eastAsia="Times New Roman" w:cs="Times New Roman"/>
          <w:szCs w:val="28"/>
          <w:lang w:val="uk-UA" w:eastAsia="ar-SA"/>
        </w:rPr>
        <w:t>Програми  здійснення додаткових заходів із мобілізації коштів до бюджету Великокучурівської територіальної громади, покращення умов надання адміністративних та інших послуг жителям населених пунктів Великокучурівської сільської територіальної громади Центром обслуговування платників Сторожинецької державної податкової інспекції Головного управління ДПС у Чернівецькій області «Партнерство заради добробуту»  на 2024-2026 роки – 50 000,00грн.</w:t>
      </w:r>
    </w:p>
    <w:p w:rsidR="003D2C1D" w:rsidRPr="003D2C1D" w:rsidRDefault="003D2C1D" w:rsidP="003D2C1D">
      <w:pPr>
        <w:numPr>
          <w:ilvl w:val="0"/>
          <w:numId w:val="15"/>
        </w:numPr>
        <w:tabs>
          <w:tab w:val="left" w:pos="284"/>
        </w:tabs>
        <w:suppressAutoHyphens/>
        <w:autoSpaceDE w:val="0"/>
        <w:spacing w:after="0" w:line="240" w:lineRule="auto"/>
        <w:ind w:left="0" w:firstLine="0"/>
        <w:jc w:val="both"/>
        <w:rPr>
          <w:rFonts w:eastAsia="Times New Roman" w:cs="Times New Roman"/>
          <w:szCs w:val="28"/>
          <w:lang w:val="uk-UA" w:eastAsia="ar-SA"/>
        </w:rPr>
      </w:pPr>
      <w:r w:rsidRPr="003D2C1D">
        <w:rPr>
          <w:rFonts w:eastAsia="Times New Roman" w:cs="Times New Roman"/>
          <w:szCs w:val="28"/>
          <w:lang w:val="uk-UA" w:eastAsia="ar-SA"/>
        </w:rPr>
        <w:t>Комплексної програми сприяння Чернівецькій районній державній адміністрації (районній військовій адміністрації) щодо здійснення повноважень, делегованих сільською радою, і територіальним органам міністерств та інших центральних органів виконавчої влади, задіяних в цих процесах на  2025 рік в сумі 100 000,00грн.</w:t>
      </w:r>
    </w:p>
    <w:p w:rsidR="0040011A" w:rsidRPr="003D2C1D" w:rsidRDefault="0040011A" w:rsidP="0040011A">
      <w:pPr>
        <w:spacing w:after="0"/>
        <w:ind w:firstLine="426"/>
        <w:jc w:val="center"/>
        <w:rPr>
          <w:b/>
          <w:lang w:val="uk-UA"/>
        </w:rPr>
      </w:pPr>
    </w:p>
    <w:sectPr w:rsidR="0040011A" w:rsidRPr="003D2C1D" w:rsidSect="003D2C1D">
      <w:headerReference w:type="default" r:id="rId7"/>
      <w:headerReference w:type="first" r:id="rId8"/>
      <w:pgSz w:w="11906" w:h="16838"/>
      <w:pgMar w:top="1134" w:right="850" w:bottom="993" w:left="1701" w:header="567"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DFB" w:rsidRDefault="00066DFB" w:rsidP="0097743C">
      <w:pPr>
        <w:spacing w:after="0" w:line="240" w:lineRule="auto"/>
      </w:pPr>
      <w:r>
        <w:separator/>
      </w:r>
    </w:p>
  </w:endnote>
  <w:endnote w:type="continuationSeparator" w:id="1">
    <w:p w:rsidR="00066DFB" w:rsidRDefault="00066DFB" w:rsidP="00977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DFB" w:rsidRDefault="00066DFB" w:rsidP="0097743C">
      <w:pPr>
        <w:spacing w:after="0" w:line="240" w:lineRule="auto"/>
      </w:pPr>
      <w:r>
        <w:separator/>
      </w:r>
    </w:p>
  </w:footnote>
  <w:footnote w:type="continuationSeparator" w:id="1">
    <w:p w:rsidR="00066DFB" w:rsidRDefault="00066DFB" w:rsidP="00977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3C" w:rsidRDefault="0097743C" w:rsidP="0097743C">
    <w:pPr>
      <w:pStyle w:val="ab"/>
      <w:tabs>
        <w:tab w:val="clear" w:pos="4677"/>
        <w:tab w:val="center" w:pos="4395"/>
      </w:tabs>
      <w:ind w:left="4253"/>
      <w:rPr>
        <w:lang w:val="uk-UA"/>
      </w:rPr>
    </w:pPr>
  </w:p>
  <w:p w:rsidR="0097743C" w:rsidRPr="0097743C" w:rsidRDefault="0097743C" w:rsidP="0097743C">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3C" w:rsidRPr="00EA2251" w:rsidRDefault="0097743C" w:rsidP="0097743C">
    <w:pPr>
      <w:pStyle w:val="ab"/>
      <w:tabs>
        <w:tab w:val="clear" w:pos="4677"/>
        <w:tab w:val="center" w:pos="4395"/>
      </w:tabs>
      <w:ind w:left="4253"/>
      <w:rPr>
        <w:caps/>
        <w:lang w:val="uk-UA"/>
      </w:rPr>
    </w:pPr>
    <w:r>
      <w:tab/>
    </w:r>
    <w:r w:rsidRPr="00EA2251">
      <w:rPr>
        <w:caps/>
        <w:lang w:val="uk-UA"/>
      </w:rPr>
      <w:t>Затверджено</w:t>
    </w:r>
  </w:p>
  <w:p w:rsidR="0097743C" w:rsidRDefault="00726C39" w:rsidP="0097743C">
    <w:pPr>
      <w:pStyle w:val="ab"/>
      <w:tabs>
        <w:tab w:val="clear" w:pos="4677"/>
        <w:tab w:val="center" w:pos="4395"/>
      </w:tabs>
      <w:ind w:left="4253"/>
      <w:rPr>
        <w:lang w:val="uk-UA"/>
      </w:rPr>
    </w:pPr>
    <w:r>
      <w:rPr>
        <w:lang w:val="uk-UA"/>
      </w:rPr>
      <w:t>рішенням ХХХХХV</w:t>
    </w:r>
    <w:r w:rsidR="0097743C">
      <w:rPr>
        <w:lang w:val="uk-UA"/>
      </w:rPr>
      <w:t xml:space="preserve"> сесії VІІІ скликання Великокучурівської сільської ради </w:t>
    </w:r>
  </w:p>
  <w:p w:rsidR="0097743C" w:rsidRDefault="0097743C" w:rsidP="0097743C">
    <w:pPr>
      <w:pStyle w:val="ab"/>
      <w:tabs>
        <w:tab w:val="clear" w:pos="4677"/>
        <w:tab w:val="center" w:pos="4395"/>
      </w:tabs>
      <w:ind w:left="4253"/>
      <w:rPr>
        <w:lang w:val="uk-UA"/>
      </w:rPr>
    </w:pPr>
    <w:r>
      <w:rPr>
        <w:lang w:val="uk-UA"/>
      </w:rPr>
      <w:t>від.02.202</w:t>
    </w:r>
    <w:r w:rsidR="001347E5">
      <w:rPr>
        <w:lang w:val="uk-UA"/>
      </w:rPr>
      <w:t>6</w:t>
    </w:r>
    <w:r>
      <w:rPr>
        <w:lang w:val="uk-UA"/>
      </w:rPr>
      <w:t xml:space="preserve"> року № -</w:t>
    </w:r>
    <w:r w:rsidR="00726C39">
      <w:rPr>
        <w:lang w:val="uk-UA"/>
      </w:rPr>
      <w:t>55</w:t>
    </w:r>
    <w:r>
      <w:rPr>
        <w:lang w:val="uk-UA"/>
      </w:rPr>
      <w:t>/202</w:t>
    </w:r>
    <w:r w:rsidR="001347E5">
      <w:rPr>
        <w:lang w:val="uk-UA"/>
      </w:rPr>
      <w:t>6</w:t>
    </w:r>
    <w:r>
      <w:rPr>
        <w:lang w:val="uk-UA"/>
      </w:rPr>
      <w:t xml:space="preserve"> </w:t>
    </w:r>
  </w:p>
  <w:p w:rsidR="0097743C" w:rsidRDefault="0097743C" w:rsidP="0097743C">
    <w:pPr>
      <w:pStyle w:val="ab"/>
      <w:tabs>
        <w:tab w:val="clear" w:pos="4677"/>
        <w:tab w:val="clear" w:pos="9355"/>
        <w:tab w:val="left" w:pos="66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69D7"/>
    <w:multiLevelType w:val="hybridMultilevel"/>
    <w:tmpl w:val="66C4C2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5B6CDB"/>
    <w:multiLevelType w:val="hybridMultilevel"/>
    <w:tmpl w:val="7D84BDA6"/>
    <w:lvl w:ilvl="0" w:tplc="8736C76C">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F8C1A4C"/>
    <w:multiLevelType w:val="hybridMultilevel"/>
    <w:tmpl w:val="E25A48DE"/>
    <w:lvl w:ilvl="0" w:tplc="4D344314">
      <w:start w:val="6"/>
      <w:numFmt w:val="bullet"/>
      <w:lvlText w:val="–"/>
      <w:lvlJc w:val="left"/>
      <w:pPr>
        <w:ind w:left="660" w:hanging="360"/>
      </w:pPr>
      <w:rPr>
        <w:rFonts w:ascii="Times New Roman CYR" w:eastAsia="Times New Roman" w:hAnsi="Times New Roman CYR"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cs="Wingdings" w:hint="default"/>
      </w:rPr>
    </w:lvl>
    <w:lvl w:ilvl="3" w:tplc="04190001">
      <w:start w:val="1"/>
      <w:numFmt w:val="bullet"/>
      <w:lvlText w:val=""/>
      <w:lvlJc w:val="left"/>
      <w:pPr>
        <w:ind w:left="2820" w:hanging="360"/>
      </w:pPr>
      <w:rPr>
        <w:rFonts w:ascii="Symbol" w:hAnsi="Symbol" w:cs="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cs="Wingdings" w:hint="default"/>
      </w:rPr>
    </w:lvl>
    <w:lvl w:ilvl="6" w:tplc="04190001">
      <w:start w:val="1"/>
      <w:numFmt w:val="bullet"/>
      <w:lvlText w:val=""/>
      <w:lvlJc w:val="left"/>
      <w:pPr>
        <w:ind w:left="4980" w:hanging="360"/>
      </w:pPr>
      <w:rPr>
        <w:rFonts w:ascii="Symbol" w:hAnsi="Symbol" w:cs="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cs="Wingdings" w:hint="default"/>
      </w:rPr>
    </w:lvl>
  </w:abstractNum>
  <w:abstractNum w:abstractNumId="3">
    <w:nsid w:val="16C96141"/>
    <w:multiLevelType w:val="hybridMultilevel"/>
    <w:tmpl w:val="35CEA632"/>
    <w:lvl w:ilvl="0" w:tplc="5400E43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7021F5"/>
    <w:multiLevelType w:val="hybridMultilevel"/>
    <w:tmpl w:val="CF7086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9E039B5"/>
    <w:multiLevelType w:val="hybridMultilevel"/>
    <w:tmpl w:val="5B98307C"/>
    <w:lvl w:ilvl="0" w:tplc="F510F72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6">
    <w:nsid w:val="306A7C32"/>
    <w:multiLevelType w:val="hybridMultilevel"/>
    <w:tmpl w:val="A4E8C9AE"/>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ADD748B"/>
    <w:multiLevelType w:val="hybridMultilevel"/>
    <w:tmpl w:val="149863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74034E"/>
    <w:multiLevelType w:val="hybridMultilevel"/>
    <w:tmpl w:val="A21474FC"/>
    <w:lvl w:ilvl="0" w:tplc="ECFC25EE">
      <w:numFmt w:val="bullet"/>
      <w:lvlText w:val="-"/>
      <w:lvlJc w:val="left"/>
      <w:pPr>
        <w:ind w:left="1440" w:hanging="360"/>
      </w:pPr>
      <w:rPr>
        <w:rFonts w:ascii="Times New Roman" w:eastAsia="Times New Roman" w:hAnsi="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44B3148"/>
    <w:multiLevelType w:val="hybridMultilevel"/>
    <w:tmpl w:val="C5CEF054"/>
    <w:lvl w:ilvl="0" w:tplc="DBBC383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AC116A5"/>
    <w:multiLevelType w:val="hybridMultilevel"/>
    <w:tmpl w:val="27DA5FEA"/>
    <w:lvl w:ilvl="0" w:tplc="0419000D">
      <w:start w:val="1"/>
      <w:numFmt w:val="bullet"/>
      <w:lvlText w:val=""/>
      <w:lvlJc w:val="left"/>
      <w:pPr>
        <w:ind w:left="720" w:hanging="360"/>
      </w:pPr>
      <w:rPr>
        <w:rFonts w:ascii="Wingdings" w:hAnsi="Wingdings" w:hint="default"/>
      </w:rPr>
    </w:lvl>
    <w:lvl w:ilvl="1" w:tplc="3C5019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4231B7"/>
    <w:multiLevelType w:val="hybridMultilevel"/>
    <w:tmpl w:val="80584518"/>
    <w:lvl w:ilvl="0" w:tplc="4FEA3C58">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2">
    <w:nsid w:val="61A77D8F"/>
    <w:multiLevelType w:val="hybridMultilevel"/>
    <w:tmpl w:val="8976086C"/>
    <w:lvl w:ilvl="0" w:tplc="F306EF2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46A1516"/>
    <w:multiLevelType w:val="hybridMultilevel"/>
    <w:tmpl w:val="DE34098E"/>
    <w:lvl w:ilvl="0" w:tplc="ECFC25EE">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D17490"/>
    <w:multiLevelType w:val="hybridMultilevel"/>
    <w:tmpl w:val="F9A48BA8"/>
    <w:lvl w:ilvl="0" w:tplc="0419000D">
      <w:start w:val="1"/>
      <w:numFmt w:val="bullet"/>
      <w:lvlText w:val=""/>
      <w:lvlJc w:val="left"/>
      <w:pPr>
        <w:ind w:left="720" w:hanging="360"/>
      </w:pPr>
      <w:rPr>
        <w:rFonts w:ascii="Wingdings" w:hAnsi="Wingdings" w:hint="default"/>
      </w:rPr>
    </w:lvl>
    <w:lvl w:ilvl="1" w:tplc="ECFC25EE">
      <w:numFmt w:val="bullet"/>
      <w:lvlText w:val="-"/>
      <w:lvlJc w:val="left"/>
      <w:pPr>
        <w:ind w:left="1440" w:hanging="360"/>
      </w:pPr>
      <w:rPr>
        <w:rFonts w:ascii="Times New Roman" w:eastAsia="Times New Roman" w:hAnsi="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004CF"/>
    <w:multiLevelType w:val="hybridMultilevel"/>
    <w:tmpl w:val="04CEB3EC"/>
    <w:lvl w:ilvl="0" w:tplc="ECFC25EE">
      <w:numFmt w:val="bullet"/>
      <w:lvlText w:val="-"/>
      <w:lvlJc w:val="left"/>
      <w:pPr>
        <w:tabs>
          <w:tab w:val="num" w:pos="360"/>
        </w:tabs>
        <w:ind w:left="36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CE432BE"/>
    <w:multiLevelType w:val="hybridMultilevel"/>
    <w:tmpl w:val="8C44AFC6"/>
    <w:lvl w:ilvl="0" w:tplc="38E07352">
      <w:start w:val="6"/>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7">
    <w:nsid w:val="6FB369FC"/>
    <w:multiLevelType w:val="hybridMultilevel"/>
    <w:tmpl w:val="8154EC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2AE4A08"/>
    <w:multiLevelType w:val="hybridMultilevel"/>
    <w:tmpl w:val="3E92D522"/>
    <w:lvl w:ilvl="0" w:tplc="3C501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CA0671"/>
    <w:multiLevelType w:val="hybridMultilevel"/>
    <w:tmpl w:val="1C2E6938"/>
    <w:lvl w:ilvl="0" w:tplc="5978E434">
      <w:numFmt w:val="bullet"/>
      <w:lvlText w:val="-"/>
      <w:lvlJc w:val="left"/>
      <w:pPr>
        <w:tabs>
          <w:tab w:val="num" w:pos="720"/>
        </w:tabs>
        <w:ind w:left="720" w:hanging="360"/>
      </w:pPr>
      <w:rPr>
        <w:rFonts w:ascii="Times New Roman CYR" w:eastAsia="Times New Roman" w:hAnsi="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DC701DD"/>
    <w:multiLevelType w:val="hybridMultilevel"/>
    <w:tmpl w:val="51FEFC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20"/>
  </w:num>
  <w:num w:numId="3">
    <w:abstractNumId w:val="1"/>
  </w:num>
  <w:num w:numId="4">
    <w:abstractNumId w:val="6"/>
  </w:num>
  <w:num w:numId="5">
    <w:abstractNumId w:val="17"/>
  </w:num>
  <w:num w:numId="6">
    <w:abstractNumId w:val="0"/>
  </w:num>
  <w:num w:numId="7">
    <w:abstractNumId w:val="5"/>
  </w:num>
  <w:num w:numId="8">
    <w:abstractNumId w:val="19"/>
  </w:num>
  <w:num w:numId="9">
    <w:abstractNumId w:val="9"/>
  </w:num>
  <w:num w:numId="10">
    <w:abstractNumId w:val="15"/>
  </w:num>
  <w:num w:numId="11">
    <w:abstractNumId w:val="12"/>
  </w:num>
  <w:num w:numId="12">
    <w:abstractNumId w:val="11"/>
  </w:num>
  <w:num w:numId="13">
    <w:abstractNumId w:val="2"/>
  </w:num>
  <w:num w:numId="14">
    <w:abstractNumId w:val="16"/>
  </w:num>
  <w:num w:numId="15">
    <w:abstractNumId w:val="7"/>
  </w:num>
  <w:num w:numId="16">
    <w:abstractNumId w:val="8"/>
  </w:num>
  <w:num w:numId="17">
    <w:abstractNumId w:val="13"/>
  </w:num>
  <w:num w:numId="18">
    <w:abstractNumId w:val="10"/>
  </w:num>
  <w:num w:numId="19">
    <w:abstractNumId w:val="14"/>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40011A"/>
    <w:rsid w:val="00007FEC"/>
    <w:rsid w:val="00047B07"/>
    <w:rsid w:val="00066DFB"/>
    <w:rsid w:val="001347E5"/>
    <w:rsid w:val="001D7AEA"/>
    <w:rsid w:val="0021031E"/>
    <w:rsid w:val="002930A1"/>
    <w:rsid w:val="003D2C1D"/>
    <w:rsid w:val="0040011A"/>
    <w:rsid w:val="00565C9A"/>
    <w:rsid w:val="00585F73"/>
    <w:rsid w:val="005A6516"/>
    <w:rsid w:val="0062656D"/>
    <w:rsid w:val="0070419F"/>
    <w:rsid w:val="00726C39"/>
    <w:rsid w:val="00974B3F"/>
    <w:rsid w:val="0097743C"/>
    <w:rsid w:val="00B62B9B"/>
    <w:rsid w:val="00BB337E"/>
    <w:rsid w:val="00D02F3D"/>
    <w:rsid w:val="00D52D8E"/>
    <w:rsid w:val="00D92A9D"/>
    <w:rsid w:val="00DA2EB2"/>
    <w:rsid w:val="00E62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11A"/>
    <w:rPr>
      <w:rFonts w:ascii="Times New Roman" w:hAnsi="Times New Roman"/>
      <w:sz w:val="28"/>
    </w:rPr>
  </w:style>
  <w:style w:type="paragraph" w:styleId="1">
    <w:name w:val="heading 1"/>
    <w:basedOn w:val="a"/>
    <w:next w:val="a"/>
    <w:link w:val="10"/>
    <w:uiPriority w:val="99"/>
    <w:qFormat/>
    <w:rsid w:val="0040011A"/>
    <w:pPr>
      <w:keepNext/>
      <w:autoSpaceDE w:val="0"/>
      <w:autoSpaceDN w:val="0"/>
      <w:adjustRightInd w:val="0"/>
      <w:spacing w:after="0" w:line="240" w:lineRule="auto"/>
      <w:outlineLvl w:val="0"/>
    </w:pPr>
    <w:rPr>
      <w:rFonts w:ascii="Cambria" w:eastAsia="Times New Roman" w:hAnsi="Cambria" w:cs="Cambria"/>
      <w:b/>
      <w:bCs/>
      <w:kern w:val="32"/>
      <w:sz w:val="32"/>
      <w:szCs w:val="32"/>
      <w:lang w:eastAsia="ar-SA"/>
    </w:rPr>
  </w:style>
  <w:style w:type="paragraph" w:styleId="2">
    <w:name w:val="heading 2"/>
    <w:basedOn w:val="a"/>
    <w:next w:val="a"/>
    <w:link w:val="20"/>
    <w:uiPriority w:val="9"/>
    <w:unhideWhenUsed/>
    <w:qFormat/>
    <w:rsid w:val="0040011A"/>
    <w:pPr>
      <w:keepNext/>
      <w:keepLines/>
      <w:suppressAutoHyphens/>
      <w:autoSpaceDE w:val="0"/>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5">
    <w:name w:val="heading 5"/>
    <w:basedOn w:val="a"/>
    <w:next w:val="a"/>
    <w:link w:val="50"/>
    <w:uiPriority w:val="99"/>
    <w:qFormat/>
    <w:rsid w:val="0040011A"/>
    <w:pPr>
      <w:keepNext/>
      <w:autoSpaceDE w:val="0"/>
      <w:autoSpaceDN w:val="0"/>
      <w:adjustRightInd w:val="0"/>
      <w:spacing w:after="0" w:line="240" w:lineRule="auto"/>
      <w:jc w:val="center"/>
      <w:outlineLvl w:val="4"/>
    </w:pPr>
    <w:rPr>
      <w:rFonts w:ascii="Calibri" w:eastAsia="Times New Roman" w:hAnsi="Calibri" w:cs="Calibri"/>
      <w:b/>
      <w:bCs/>
      <w:i/>
      <w:iCs/>
      <w:sz w:val="26"/>
      <w:szCs w:val="26"/>
      <w:lang w:eastAsia="ar-SA"/>
    </w:rPr>
  </w:style>
  <w:style w:type="paragraph" w:styleId="9">
    <w:name w:val="heading 9"/>
    <w:basedOn w:val="a"/>
    <w:next w:val="a"/>
    <w:link w:val="90"/>
    <w:uiPriority w:val="99"/>
    <w:qFormat/>
    <w:rsid w:val="0040011A"/>
    <w:pPr>
      <w:keepNext/>
      <w:autoSpaceDE w:val="0"/>
      <w:autoSpaceDN w:val="0"/>
      <w:adjustRightInd w:val="0"/>
      <w:spacing w:after="0" w:line="240" w:lineRule="auto"/>
      <w:ind w:firstLine="851"/>
      <w:jc w:val="center"/>
      <w:outlineLvl w:val="8"/>
    </w:pPr>
    <w:rPr>
      <w:rFonts w:ascii="Cambria" w:eastAsia="Times New Roman" w:hAnsi="Cambria" w:cs="Cambria"/>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011A"/>
    <w:rPr>
      <w:rFonts w:ascii="Cambria" w:eastAsia="Times New Roman" w:hAnsi="Cambria" w:cs="Cambria"/>
      <w:b/>
      <w:bCs/>
      <w:kern w:val="32"/>
      <w:sz w:val="32"/>
      <w:szCs w:val="32"/>
      <w:lang w:eastAsia="ar-SA"/>
    </w:rPr>
  </w:style>
  <w:style w:type="character" w:customStyle="1" w:styleId="20">
    <w:name w:val="Заголовок 2 Знак"/>
    <w:basedOn w:val="a0"/>
    <w:link w:val="2"/>
    <w:uiPriority w:val="9"/>
    <w:rsid w:val="0040011A"/>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9"/>
    <w:rsid w:val="0040011A"/>
    <w:rPr>
      <w:rFonts w:ascii="Calibri" w:eastAsia="Times New Roman" w:hAnsi="Calibri" w:cs="Calibri"/>
      <w:b/>
      <w:bCs/>
      <w:i/>
      <w:iCs/>
      <w:sz w:val="26"/>
      <w:szCs w:val="26"/>
      <w:lang w:eastAsia="ar-SA"/>
    </w:rPr>
  </w:style>
  <w:style w:type="character" w:customStyle="1" w:styleId="90">
    <w:name w:val="Заголовок 9 Знак"/>
    <w:basedOn w:val="a0"/>
    <w:link w:val="9"/>
    <w:uiPriority w:val="99"/>
    <w:rsid w:val="0040011A"/>
    <w:rPr>
      <w:rFonts w:ascii="Cambria" w:eastAsia="Times New Roman" w:hAnsi="Cambria" w:cs="Cambria"/>
      <w:sz w:val="28"/>
      <w:szCs w:val="20"/>
      <w:lang w:eastAsia="ar-SA"/>
    </w:rPr>
  </w:style>
  <w:style w:type="character" w:customStyle="1" w:styleId="WW8Num1z0">
    <w:name w:val="WW8Num1z0"/>
    <w:uiPriority w:val="99"/>
    <w:rsid w:val="0040011A"/>
    <w:rPr>
      <w:rFonts w:ascii="Times New Roman" w:hAnsi="Times New Roman" w:cs="Times New Roman"/>
    </w:rPr>
  </w:style>
  <w:style w:type="character" w:customStyle="1" w:styleId="WW8Num1z1">
    <w:name w:val="WW8Num1z1"/>
    <w:uiPriority w:val="99"/>
    <w:rsid w:val="0040011A"/>
    <w:rPr>
      <w:rFonts w:ascii="Courier New" w:hAnsi="Courier New" w:cs="Courier New"/>
    </w:rPr>
  </w:style>
  <w:style w:type="character" w:customStyle="1" w:styleId="WW8Num1z2">
    <w:name w:val="WW8Num1z2"/>
    <w:uiPriority w:val="99"/>
    <w:rsid w:val="0040011A"/>
    <w:rPr>
      <w:rFonts w:ascii="Wingdings" w:hAnsi="Wingdings" w:cs="Wingdings"/>
    </w:rPr>
  </w:style>
  <w:style w:type="character" w:customStyle="1" w:styleId="WW8Num1z3">
    <w:name w:val="WW8Num1z3"/>
    <w:uiPriority w:val="99"/>
    <w:rsid w:val="0040011A"/>
    <w:rPr>
      <w:rFonts w:ascii="Symbol" w:hAnsi="Symbol" w:cs="Symbol"/>
    </w:rPr>
  </w:style>
  <w:style w:type="character" w:customStyle="1" w:styleId="11">
    <w:name w:val="Основной шрифт абзаца1"/>
    <w:uiPriority w:val="99"/>
    <w:rsid w:val="0040011A"/>
  </w:style>
  <w:style w:type="paragraph" w:customStyle="1" w:styleId="12">
    <w:name w:val="Заголовок1"/>
    <w:basedOn w:val="a"/>
    <w:next w:val="a3"/>
    <w:uiPriority w:val="99"/>
    <w:rsid w:val="0040011A"/>
    <w:pPr>
      <w:keepNext/>
      <w:suppressAutoHyphens/>
      <w:autoSpaceDE w:val="0"/>
      <w:spacing w:before="240" w:after="120" w:line="240" w:lineRule="auto"/>
    </w:pPr>
    <w:rPr>
      <w:rFonts w:ascii="Arial" w:eastAsia="MS Mincho" w:hAnsi="Arial" w:cs="Arial"/>
      <w:szCs w:val="28"/>
      <w:lang w:eastAsia="ar-SA"/>
    </w:rPr>
  </w:style>
  <w:style w:type="paragraph" w:styleId="a3">
    <w:name w:val="Body Text"/>
    <w:basedOn w:val="a"/>
    <w:link w:val="a4"/>
    <w:uiPriority w:val="99"/>
    <w:rsid w:val="0040011A"/>
    <w:pPr>
      <w:suppressAutoHyphens/>
      <w:autoSpaceDE w:val="0"/>
      <w:spacing w:after="120" w:line="240" w:lineRule="auto"/>
    </w:pPr>
    <w:rPr>
      <w:rFonts w:eastAsia="Times New Roman" w:cs="Times New Roman"/>
      <w:szCs w:val="20"/>
      <w:lang w:eastAsia="ar-SA"/>
    </w:rPr>
  </w:style>
  <w:style w:type="character" w:customStyle="1" w:styleId="a4">
    <w:name w:val="Основной текст Знак"/>
    <w:basedOn w:val="a0"/>
    <w:link w:val="a3"/>
    <w:uiPriority w:val="99"/>
    <w:rsid w:val="0040011A"/>
    <w:rPr>
      <w:rFonts w:ascii="Times New Roman" w:eastAsia="Times New Roman" w:hAnsi="Times New Roman" w:cs="Times New Roman"/>
      <w:sz w:val="28"/>
      <w:szCs w:val="20"/>
      <w:lang w:eastAsia="ar-SA"/>
    </w:rPr>
  </w:style>
  <w:style w:type="paragraph" w:styleId="a5">
    <w:name w:val="List"/>
    <w:basedOn w:val="a3"/>
    <w:uiPriority w:val="99"/>
    <w:rsid w:val="0040011A"/>
  </w:style>
  <w:style w:type="paragraph" w:customStyle="1" w:styleId="13">
    <w:name w:val="Название1"/>
    <w:basedOn w:val="a"/>
    <w:uiPriority w:val="99"/>
    <w:rsid w:val="0040011A"/>
    <w:pPr>
      <w:suppressLineNumbers/>
      <w:suppressAutoHyphens/>
      <w:autoSpaceDE w:val="0"/>
      <w:spacing w:before="120" w:after="120" w:line="240" w:lineRule="auto"/>
    </w:pPr>
    <w:rPr>
      <w:rFonts w:eastAsia="Times New Roman" w:cs="Times New Roman"/>
      <w:i/>
      <w:iCs/>
      <w:sz w:val="24"/>
      <w:szCs w:val="24"/>
      <w:lang w:eastAsia="ar-SA"/>
    </w:rPr>
  </w:style>
  <w:style w:type="paragraph" w:customStyle="1" w:styleId="14">
    <w:name w:val="Указатель1"/>
    <w:basedOn w:val="a"/>
    <w:uiPriority w:val="99"/>
    <w:rsid w:val="0040011A"/>
    <w:pPr>
      <w:suppressLineNumbers/>
      <w:suppressAutoHyphens/>
      <w:autoSpaceDE w:val="0"/>
      <w:spacing w:after="0" w:line="240" w:lineRule="auto"/>
    </w:pPr>
    <w:rPr>
      <w:rFonts w:eastAsia="Times New Roman" w:cs="Times New Roman"/>
      <w:szCs w:val="20"/>
      <w:lang w:eastAsia="ar-SA"/>
    </w:rPr>
  </w:style>
  <w:style w:type="paragraph" w:styleId="a6">
    <w:name w:val="Body Text Indent"/>
    <w:basedOn w:val="a"/>
    <w:link w:val="a7"/>
    <w:uiPriority w:val="99"/>
    <w:rsid w:val="0040011A"/>
    <w:pPr>
      <w:suppressAutoHyphens/>
      <w:autoSpaceDE w:val="0"/>
      <w:spacing w:after="120" w:line="240" w:lineRule="auto"/>
      <w:ind w:left="283"/>
    </w:pPr>
    <w:rPr>
      <w:rFonts w:eastAsia="Times New Roman" w:cs="Times New Roman"/>
      <w:szCs w:val="20"/>
      <w:lang w:eastAsia="ar-SA"/>
    </w:rPr>
  </w:style>
  <w:style w:type="character" w:customStyle="1" w:styleId="a7">
    <w:name w:val="Основной текст с отступом Знак"/>
    <w:basedOn w:val="a0"/>
    <w:link w:val="a6"/>
    <w:uiPriority w:val="99"/>
    <w:rsid w:val="0040011A"/>
    <w:rPr>
      <w:rFonts w:ascii="Times New Roman" w:eastAsia="Times New Roman" w:hAnsi="Times New Roman" w:cs="Times New Roman"/>
      <w:sz w:val="28"/>
      <w:szCs w:val="20"/>
      <w:lang w:eastAsia="ar-SA"/>
    </w:rPr>
  </w:style>
  <w:style w:type="paragraph" w:styleId="21">
    <w:name w:val="Body Text Indent 2"/>
    <w:basedOn w:val="a"/>
    <w:link w:val="22"/>
    <w:uiPriority w:val="99"/>
    <w:rsid w:val="0040011A"/>
    <w:pPr>
      <w:suppressAutoHyphens/>
      <w:autoSpaceDE w:val="0"/>
      <w:spacing w:after="120" w:line="480" w:lineRule="auto"/>
      <w:ind w:left="283"/>
    </w:pPr>
    <w:rPr>
      <w:rFonts w:eastAsia="Times New Roman" w:cs="Times New Roman"/>
      <w:szCs w:val="20"/>
      <w:lang w:eastAsia="ar-SA"/>
    </w:rPr>
  </w:style>
  <w:style w:type="character" w:customStyle="1" w:styleId="22">
    <w:name w:val="Основной текст с отступом 2 Знак"/>
    <w:basedOn w:val="a0"/>
    <w:link w:val="21"/>
    <w:uiPriority w:val="99"/>
    <w:rsid w:val="0040011A"/>
    <w:rPr>
      <w:rFonts w:ascii="Times New Roman" w:eastAsia="Times New Roman" w:hAnsi="Times New Roman" w:cs="Times New Roman"/>
      <w:sz w:val="28"/>
      <w:szCs w:val="20"/>
      <w:lang w:eastAsia="ar-SA"/>
    </w:rPr>
  </w:style>
  <w:style w:type="character" w:customStyle="1" w:styleId="a8">
    <w:name w:val="Основной текст + Полужирный"/>
    <w:uiPriority w:val="99"/>
    <w:rsid w:val="0040011A"/>
    <w:rPr>
      <w:b/>
      <w:bCs/>
      <w:sz w:val="24"/>
      <w:szCs w:val="24"/>
      <w:lang w:val="uk-UA" w:eastAsia="uk-UA"/>
    </w:rPr>
  </w:style>
  <w:style w:type="paragraph" w:customStyle="1" w:styleId="Iauiue">
    <w:name w:val="Iau?iue"/>
    <w:uiPriority w:val="99"/>
    <w:rsid w:val="0040011A"/>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paragraph" w:customStyle="1" w:styleId="WW-Iauiue12">
    <w:name w:val="WW-Iau?iue12"/>
    <w:uiPriority w:val="99"/>
    <w:rsid w:val="0040011A"/>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4"/>
      <w:lang w:eastAsia="ar-SA"/>
    </w:rPr>
  </w:style>
  <w:style w:type="paragraph" w:customStyle="1" w:styleId="Iauiue0">
    <w:name w:val="Iau?iue Знак Знак"/>
    <w:link w:val="Iauiue1"/>
    <w:uiPriority w:val="99"/>
    <w:rsid w:val="0040011A"/>
    <w:pPr>
      <w:suppressAutoHyphens/>
      <w:overflowPunct w:val="0"/>
      <w:autoSpaceDE w:val="0"/>
      <w:spacing w:after="0" w:line="240" w:lineRule="auto"/>
      <w:textAlignment w:val="baseline"/>
    </w:pPr>
    <w:rPr>
      <w:rFonts w:ascii="Wingdings" w:eastAsia="Times New Roman" w:hAnsi="Wingdings" w:cs="Wingdings"/>
      <w:color w:val="000000"/>
      <w:sz w:val="24"/>
      <w:szCs w:val="24"/>
      <w:lang w:eastAsia="ar-SA"/>
    </w:rPr>
  </w:style>
  <w:style w:type="paragraph" w:styleId="3">
    <w:name w:val="Body Text Indent 3"/>
    <w:basedOn w:val="a"/>
    <w:link w:val="30"/>
    <w:uiPriority w:val="99"/>
    <w:rsid w:val="0040011A"/>
    <w:pPr>
      <w:spacing w:after="120" w:line="240" w:lineRule="auto"/>
      <w:ind w:left="283"/>
    </w:pPr>
    <w:rPr>
      <w:rFonts w:eastAsia="Times New Roman" w:cs="Times New Roman"/>
      <w:sz w:val="16"/>
      <w:szCs w:val="16"/>
      <w:lang w:val="uk-UA"/>
    </w:rPr>
  </w:style>
  <w:style w:type="character" w:customStyle="1" w:styleId="30">
    <w:name w:val="Основной текст с отступом 3 Знак"/>
    <w:basedOn w:val="a0"/>
    <w:link w:val="3"/>
    <w:uiPriority w:val="99"/>
    <w:rsid w:val="0040011A"/>
    <w:rPr>
      <w:rFonts w:ascii="Times New Roman" w:eastAsia="Times New Roman" w:hAnsi="Times New Roman" w:cs="Times New Roman"/>
      <w:sz w:val="16"/>
      <w:szCs w:val="16"/>
      <w:lang w:val="uk-UA"/>
    </w:rPr>
  </w:style>
  <w:style w:type="paragraph" w:customStyle="1" w:styleId="31">
    <w:name w:val="Основной текст с отступом 31"/>
    <w:basedOn w:val="Iauiue"/>
    <w:uiPriority w:val="99"/>
    <w:rsid w:val="0040011A"/>
    <w:pPr>
      <w:widowControl w:val="0"/>
      <w:tabs>
        <w:tab w:val="left" w:pos="1728"/>
        <w:tab w:val="left" w:pos="8292"/>
        <w:tab w:val="left" w:pos="8363"/>
        <w:tab w:val="left" w:pos="9072"/>
      </w:tabs>
      <w:suppressAutoHyphens w:val="0"/>
      <w:autoSpaceDN w:val="0"/>
      <w:adjustRightInd w:val="0"/>
      <w:ind w:firstLine="851"/>
      <w:jc w:val="both"/>
    </w:pPr>
    <w:rPr>
      <w:color w:val="0000FF"/>
      <w:sz w:val="28"/>
      <w:szCs w:val="28"/>
      <w:lang w:val="ru-RU" w:eastAsia="ru-RU"/>
    </w:rPr>
  </w:style>
  <w:style w:type="character" w:customStyle="1" w:styleId="Iauiue1">
    <w:name w:val="Iau?iue Знак Знак Знак"/>
    <w:link w:val="Iauiue0"/>
    <w:uiPriority w:val="99"/>
    <w:rsid w:val="0040011A"/>
    <w:rPr>
      <w:rFonts w:ascii="Wingdings" w:eastAsia="Times New Roman" w:hAnsi="Wingdings" w:cs="Wingdings"/>
      <w:color w:val="000000"/>
      <w:sz w:val="24"/>
      <w:szCs w:val="24"/>
      <w:lang w:eastAsia="ar-SA"/>
    </w:rPr>
  </w:style>
  <w:style w:type="paragraph" w:styleId="a9">
    <w:name w:val="Balloon Text"/>
    <w:basedOn w:val="a"/>
    <w:link w:val="aa"/>
    <w:uiPriority w:val="99"/>
    <w:semiHidden/>
    <w:rsid w:val="0040011A"/>
    <w:pPr>
      <w:suppressAutoHyphens/>
      <w:autoSpaceDE w:val="0"/>
      <w:spacing w:after="0" w:line="240" w:lineRule="auto"/>
    </w:pPr>
    <w:rPr>
      <w:rFonts w:ascii="Tahoma" w:eastAsia="Times New Roman" w:hAnsi="Tahoma" w:cs="Tahoma"/>
      <w:sz w:val="16"/>
      <w:szCs w:val="16"/>
      <w:lang w:eastAsia="ar-SA"/>
    </w:rPr>
  </w:style>
  <w:style w:type="character" w:customStyle="1" w:styleId="aa">
    <w:name w:val="Текст выноски Знак"/>
    <w:basedOn w:val="a0"/>
    <w:link w:val="a9"/>
    <w:uiPriority w:val="99"/>
    <w:semiHidden/>
    <w:rsid w:val="0040011A"/>
    <w:rPr>
      <w:rFonts w:ascii="Tahoma" w:eastAsia="Times New Roman" w:hAnsi="Tahoma" w:cs="Tahoma"/>
      <w:sz w:val="16"/>
      <w:szCs w:val="16"/>
      <w:lang w:eastAsia="ar-SA"/>
    </w:rPr>
  </w:style>
  <w:style w:type="paragraph" w:styleId="ab">
    <w:name w:val="header"/>
    <w:basedOn w:val="a"/>
    <w:link w:val="ac"/>
    <w:uiPriority w:val="99"/>
    <w:rsid w:val="0040011A"/>
    <w:pPr>
      <w:tabs>
        <w:tab w:val="center" w:pos="4677"/>
        <w:tab w:val="right" w:pos="9355"/>
      </w:tabs>
      <w:suppressAutoHyphens/>
      <w:autoSpaceDE w:val="0"/>
      <w:spacing w:after="0" w:line="240" w:lineRule="auto"/>
    </w:pPr>
    <w:rPr>
      <w:rFonts w:eastAsia="Times New Roman" w:cs="Times New Roman"/>
      <w:szCs w:val="20"/>
      <w:lang w:eastAsia="ar-SA"/>
    </w:rPr>
  </w:style>
  <w:style w:type="character" w:customStyle="1" w:styleId="ac">
    <w:name w:val="Верхний колонтитул Знак"/>
    <w:basedOn w:val="a0"/>
    <w:link w:val="ab"/>
    <w:uiPriority w:val="99"/>
    <w:rsid w:val="0040011A"/>
    <w:rPr>
      <w:rFonts w:ascii="Times New Roman" w:eastAsia="Times New Roman" w:hAnsi="Times New Roman" w:cs="Times New Roman"/>
      <w:sz w:val="28"/>
      <w:szCs w:val="20"/>
      <w:lang w:eastAsia="ar-SA"/>
    </w:rPr>
  </w:style>
  <w:style w:type="character" w:styleId="ad">
    <w:name w:val="page number"/>
    <w:basedOn w:val="a0"/>
    <w:uiPriority w:val="99"/>
    <w:rsid w:val="0040011A"/>
  </w:style>
  <w:style w:type="paragraph" w:styleId="ae">
    <w:name w:val="footer"/>
    <w:basedOn w:val="a"/>
    <w:link w:val="af"/>
    <w:uiPriority w:val="99"/>
    <w:rsid w:val="0040011A"/>
    <w:pPr>
      <w:tabs>
        <w:tab w:val="center" w:pos="4677"/>
        <w:tab w:val="right" w:pos="9355"/>
      </w:tabs>
      <w:suppressAutoHyphens/>
      <w:autoSpaceDE w:val="0"/>
      <w:spacing w:after="0" w:line="240" w:lineRule="auto"/>
    </w:pPr>
    <w:rPr>
      <w:rFonts w:eastAsia="Times New Roman" w:cs="Times New Roman"/>
      <w:szCs w:val="20"/>
      <w:lang w:eastAsia="ar-SA"/>
    </w:rPr>
  </w:style>
  <w:style w:type="character" w:customStyle="1" w:styleId="af">
    <w:name w:val="Нижний колонтитул Знак"/>
    <w:basedOn w:val="a0"/>
    <w:link w:val="ae"/>
    <w:uiPriority w:val="99"/>
    <w:rsid w:val="0040011A"/>
    <w:rPr>
      <w:rFonts w:ascii="Times New Roman" w:eastAsia="Times New Roman" w:hAnsi="Times New Roman" w:cs="Times New Roman"/>
      <w:sz w:val="28"/>
      <w:szCs w:val="20"/>
      <w:lang w:eastAsia="ar-SA"/>
    </w:rPr>
  </w:style>
  <w:style w:type="paragraph" w:styleId="af0">
    <w:name w:val="List Paragraph"/>
    <w:basedOn w:val="a"/>
    <w:uiPriority w:val="34"/>
    <w:qFormat/>
    <w:rsid w:val="0040011A"/>
    <w:pPr>
      <w:suppressAutoHyphens/>
      <w:autoSpaceDE w:val="0"/>
      <w:spacing w:after="0" w:line="240" w:lineRule="auto"/>
      <w:ind w:left="720"/>
      <w:contextualSpacing/>
    </w:pPr>
    <w:rPr>
      <w:rFonts w:eastAsia="Times New Roman" w:cs="Times New Roman"/>
      <w:szCs w:val="20"/>
      <w:lang w:eastAsia="ar-SA"/>
    </w:rPr>
  </w:style>
  <w:style w:type="character" w:styleId="af1">
    <w:name w:val="Emphasis"/>
    <w:basedOn w:val="a0"/>
    <w:uiPriority w:val="20"/>
    <w:qFormat/>
    <w:rsid w:val="0040011A"/>
    <w:rPr>
      <w:i/>
      <w:iCs/>
    </w:rPr>
  </w:style>
  <w:style w:type="paragraph" w:styleId="af2">
    <w:name w:val="No Spacing"/>
    <w:uiPriority w:val="1"/>
    <w:qFormat/>
    <w:rsid w:val="0040011A"/>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rvts11">
    <w:name w:val="rvts11"/>
    <w:basedOn w:val="a0"/>
    <w:rsid w:val="0040011A"/>
  </w:style>
  <w:style w:type="character" w:customStyle="1" w:styleId="rvts0">
    <w:name w:val="rvts0"/>
    <w:basedOn w:val="a0"/>
    <w:rsid w:val="004001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16</Pages>
  <Words>6010</Words>
  <Characters>34259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9</cp:revision>
  <cp:lastPrinted>2026-02-02T07:29:00Z</cp:lastPrinted>
  <dcterms:created xsi:type="dcterms:W3CDTF">2025-02-05T09:15:00Z</dcterms:created>
  <dcterms:modified xsi:type="dcterms:W3CDTF">2026-02-06T08:30:00Z</dcterms:modified>
</cp:coreProperties>
</file>