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06" w:rsidRDefault="00EE1B06" w:rsidP="0049787F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ІНФОРМАЦІЯ</w:t>
      </w:r>
    </w:p>
    <w:p w:rsidR="001C325A" w:rsidRDefault="00EE1B06" w:rsidP="0049787F">
      <w:pPr>
        <w:jc w:val="center"/>
        <w:rPr>
          <w:b/>
          <w:sz w:val="28"/>
          <w:szCs w:val="28"/>
          <w:lang w:val="uk-UA"/>
        </w:rPr>
      </w:pPr>
      <w:r w:rsidRPr="00FB57B2">
        <w:rPr>
          <w:b/>
          <w:sz w:val="28"/>
          <w:szCs w:val="28"/>
          <w:lang w:val="uk-UA"/>
        </w:rPr>
        <w:t>про виконання</w:t>
      </w:r>
      <w:r>
        <w:rPr>
          <w:b/>
          <w:sz w:val="28"/>
          <w:szCs w:val="28"/>
          <w:lang w:val="uk-UA"/>
        </w:rPr>
        <w:t xml:space="preserve"> П</w:t>
      </w:r>
      <w:r w:rsidRPr="00FB57B2">
        <w:rPr>
          <w:b/>
          <w:sz w:val="28"/>
          <w:szCs w:val="28"/>
          <w:lang w:val="uk-UA"/>
        </w:rPr>
        <w:t xml:space="preserve">рограми соціального та економічного розвитку Великокучурівської </w:t>
      </w:r>
      <w:r w:rsidR="0049787F" w:rsidRPr="00FB57B2">
        <w:rPr>
          <w:b/>
          <w:sz w:val="28"/>
          <w:szCs w:val="28"/>
          <w:lang w:val="uk-UA"/>
        </w:rPr>
        <w:t>сільської територіальної громади</w:t>
      </w:r>
      <w:r>
        <w:rPr>
          <w:b/>
          <w:sz w:val="28"/>
          <w:szCs w:val="28"/>
          <w:lang w:val="uk-UA"/>
        </w:rPr>
        <w:t xml:space="preserve"> </w:t>
      </w:r>
      <w:r w:rsidR="0049787F" w:rsidRPr="00FB57B2">
        <w:rPr>
          <w:b/>
          <w:sz w:val="28"/>
          <w:szCs w:val="28"/>
          <w:lang w:val="uk-UA"/>
        </w:rPr>
        <w:t>за 2022-2024 роки</w:t>
      </w:r>
    </w:p>
    <w:p w:rsidR="0049787F" w:rsidRDefault="0049787F" w:rsidP="0049787F">
      <w:pPr>
        <w:jc w:val="center"/>
        <w:rPr>
          <w:lang w:val="uk-UA"/>
        </w:rPr>
      </w:pPr>
    </w:p>
    <w:tbl>
      <w:tblPr>
        <w:tblStyle w:val="aa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"/>
        <w:gridCol w:w="5940"/>
        <w:gridCol w:w="7796"/>
      </w:tblGrid>
      <w:tr w:rsidR="00F75EED" w:rsidRPr="00FB57B2" w:rsidTr="007840FD">
        <w:trPr>
          <w:trHeight w:val="644"/>
        </w:trPr>
        <w:tc>
          <w:tcPr>
            <w:tcW w:w="723" w:type="dxa"/>
            <w:hideMark/>
          </w:tcPr>
          <w:p w:rsidR="00F75EED" w:rsidRPr="007473A3" w:rsidRDefault="00F75EED" w:rsidP="007473A3">
            <w:pPr>
              <w:jc w:val="center"/>
              <w:rPr>
                <w:b/>
                <w:lang w:val="uk-UA"/>
              </w:rPr>
            </w:pPr>
            <w:r w:rsidRPr="007473A3">
              <w:rPr>
                <w:b/>
                <w:lang w:val="uk-UA"/>
              </w:rPr>
              <w:t>№ п/п</w:t>
            </w:r>
          </w:p>
        </w:tc>
        <w:tc>
          <w:tcPr>
            <w:tcW w:w="5940" w:type="dxa"/>
            <w:hideMark/>
          </w:tcPr>
          <w:p w:rsidR="00F75EED" w:rsidRPr="00FB57B2" w:rsidRDefault="00F75EED" w:rsidP="00F75EED">
            <w:pPr>
              <w:jc w:val="center"/>
              <w:rPr>
                <w:b/>
                <w:lang w:val="uk-UA"/>
              </w:rPr>
            </w:pPr>
            <w:r w:rsidRPr="00FB57B2">
              <w:rPr>
                <w:b/>
                <w:lang w:val="uk-UA"/>
              </w:rPr>
              <w:t>Назва заходу/роботи</w:t>
            </w:r>
          </w:p>
        </w:tc>
        <w:tc>
          <w:tcPr>
            <w:tcW w:w="7796" w:type="dxa"/>
            <w:hideMark/>
          </w:tcPr>
          <w:p w:rsidR="00F75EED" w:rsidRPr="00FB57B2" w:rsidRDefault="00F75EED" w:rsidP="00F75EED">
            <w:pPr>
              <w:jc w:val="center"/>
              <w:rPr>
                <w:b/>
                <w:lang w:val="uk-UA"/>
              </w:rPr>
            </w:pPr>
            <w:r w:rsidRPr="00FB57B2">
              <w:rPr>
                <w:b/>
                <w:lang w:val="uk-UA"/>
              </w:rPr>
              <w:t>Результати виконання заходу Програми</w:t>
            </w:r>
          </w:p>
        </w:tc>
      </w:tr>
      <w:tr w:rsidR="00F75EED" w:rsidRPr="00F34ACE" w:rsidTr="007840FD">
        <w:trPr>
          <w:trHeight w:val="105"/>
        </w:trPr>
        <w:tc>
          <w:tcPr>
            <w:tcW w:w="723" w:type="dxa"/>
            <w:hideMark/>
          </w:tcPr>
          <w:p w:rsidR="00F75EED" w:rsidRPr="007473A3" w:rsidRDefault="00F75EED" w:rsidP="007473A3">
            <w:pPr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І</w:t>
            </w:r>
          </w:p>
        </w:tc>
        <w:tc>
          <w:tcPr>
            <w:tcW w:w="13736" w:type="dxa"/>
            <w:gridSpan w:val="2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УПРАВЛІННЯ</w:t>
            </w:r>
          </w:p>
        </w:tc>
      </w:tr>
      <w:tr w:rsidR="00F75EED" w:rsidRPr="00F34ACE" w:rsidTr="007840FD">
        <w:tc>
          <w:tcPr>
            <w:tcW w:w="723" w:type="dxa"/>
            <w:hideMark/>
          </w:tcPr>
          <w:p w:rsidR="00F75EED" w:rsidRPr="007473A3" w:rsidRDefault="00F75EE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  <w:hideMark/>
          </w:tcPr>
          <w:p w:rsidR="00F75EED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Створення ради підприємців при сільському голові</w:t>
            </w:r>
          </w:p>
          <w:p w:rsidR="00D67F43" w:rsidRPr="00D67F43" w:rsidRDefault="00D67F43" w:rsidP="00F75EE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796" w:type="dxa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Рада підприємців не була створена</w:t>
            </w:r>
          </w:p>
        </w:tc>
      </w:tr>
      <w:tr w:rsidR="00F75EED" w:rsidRPr="00F34ACE" w:rsidTr="007840FD">
        <w:tc>
          <w:tcPr>
            <w:tcW w:w="723" w:type="dxa"/>
            <w:hideMark/>
          </w:tcPr>
          <w:p w:rsidR="00F75EED" w:rsidRPr="007473A3" w:rsidRDefault="00F75EE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2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Виготовлення буклетів, брошур та інших рекламних предметів з символікою громади</w:t>
            </w:r>
          </w:p>
        </w:tc>
        <w:tc>
          <w:tcPr>
            <w:tcW w:w="7796" w:type="dxa"/>
            <w:hideMark/>
          </w:tcPr>
          <w:p w:rsidR="00D67F43" w:rsidRDefault="00F75EED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Впродовж 2022-2024 років виготовлялися предмети з символікою громади: </w:t>
            </w:r>
            <w:proofErr w:type="spellStart"/>
            <w:r>
              <w:rPr>
                <w:lang w:val="uk-UA"/>
              </w:rPr>
              <w:t>білборди</w:t>
            </w:r>
            <w:proofErr w:type="spellEnd"/>
            <w:r>
              <w:rPr>
                <w:lang w:val="uk-UA"/>
              </w:rPr>
              <w:t xml:space="preserve">, листівки, блокноти, ручки, календарі, банери тощо. </w:t>
            </w:r>
          </w:p>
          <w:p w:rsidR="00F75EED" w:rsidRDefault="00F75EED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2024 роц</w:t>
            </w:r>
            <w:r w:rsidR="007840FD">
              <w:rPr>
                <w:lang w:val="uk-UA"/>
              </w:rPr>
              <w:t>і було оновлено логотип громади</w:t>
            </w:r>
          </w:p>
          <w:p w:rsidR="00D67F43" w:rsidRPr="00D67F43" w:rsidRDefault="00D67F43" w:rsidP="00F75EE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5EED" w:rsidRPr="00F34ACE" w:rsidTr="007840FD">
        <w:tc>
          <w:tcPr>
            <w:tcW w:w="723" w:type="dxa"/>
            <w:hideMark/>
          </w:tcPr>
          <w:p w:rsidR="00F75EED" w:rsidRPr="007473A3" w:rsidRDefault="00F75EE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3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прийому делегацій, проведення круглих столів та сесій</w:t>
            </w:r>
          </w:p>
        </w:tc>
        <w:tc>
          <w:tcPr>
            <w:tcW w:w="7796" w:type="dxa"/>
            <w:hideMark/>
          </w:tcPr>
          <w:p w:rsidR="00F75EED" w:rsidRDefault="00F75EED" w:rsidP="00BB41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Протягом 2022-2024 років проведено 30 сесійних засідань та 47 засідань виконавчого комітету, проведено понад 20 засідань робочих груп по різних </w:t>
            </w:r>
            <w:proofErr w:type="spellStart"/>
            <w:r>
              <w:rPr>
                <w:lang w:val="uk-UA"/>
              </w:rPr>
              <w:t>проєктах</w:t>
            </w:r>
            <w:proofErr w:type="spellEnd"/>
            <w:r>
              <w:rPr>
                <w:lang w:val="uk-UA"/>
              </w:rPr>
              <w:t xml:space="preserve"> (МЕР, DOBRE тощо)</w:t>
            </w:r>
          </w:p>
          <w:p w:rsidR="00D67F43" w:rsidRPr="00D67F43" w:rsidRDefault="00D67F43" w:rsidP="00BB413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5EED" w:rsidRPr="00F34ACE" w:rsidTr="007840FD">
        <w:tc>
          <w:tcPr>
            <w:tcW w:w="723" w:type="dxa"/>
            <w:hideMark/>
          </w:tcPr>
          <w:p w:rsidR="00F75EED" w:rsidRPr="007473A3" w:rsidRDefault="00F75EE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ІІ</w:t>
            </w:r>
          </w:p>
        </w:tc>
        <w:tc>
          <w:tcPr>
            <w:tcW w:w="13736" w:type="dxa"/>
            <w:gridSpan w:val="2"/>
            <w:hideMark/>
          </w:tcPr>
          <w:p w:rsidR="00F75EED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 xml:space="preserve">КУЛЬТУРА </w:t>
            </w:r>
            <w:r w:rsidRPr="00F34ACE">
              <w:rPr>
                <w:b/>
                <w:caps/>
                <w:lang w:val="uk-UA"/>
              </w:rPr>
              <w:t>та туризм</w:t>
            </w:r>
          </w:p>
        </w:tc>
      </w:tr>
      <w:tr w:rsidR="00F75EED" w:rsidRPr="00F34ACE" w:rsidTr="007840FD">
        <w:trPr>
          <w:gridAfter w:val="2"/>
          <w:wAfter w:w="13736" w:type="dxa"/>
        </w:trPr>
        <w:tc>
          <w:tcPr>
            <w:tcW w:w="723" w:type="dxa"/>
            <w:hideMark/>
          </w:tcPr>
          <w:p w:rsidR="00F75EED" w:rsidRPr="007473A3" w:rsidRDefault="00F75EED" w:rsidP="007473A3">
            <w:pPr>
              <w:jc w:val="center"/>
              <w:rPr>
                <w:iCs/>
                <w:lang w:val="uk-UA"/>
              </w:rPr>
            </w:pPr>
          </w:p>
        </w:tc>
      </w:tr>
      <w:tr w:rsidR="00462517" w:rsidRPr="00F34ACE" w:rsidTr="007840FD">
        <w:tc>
          <w:tcPr>
            <w:tcW w:w="723" w:type="dxa"/>
            <w:hideMark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  <w:hideMark/>
          </w:tcPr>
          <w:p w:rsidR="007840FD" w:rsidRPr="00D67F43" w:rsidRDefault="00462517" w:rsidP="00DB67ED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F34ACE">
              <w:rPr>
                <w:rFonts w:ascii="Times New Roman" w:eastAsia="SimSun" w:hAnsi="Times New Roman"/>
              </w:rPr>
              <w:t>Розроблення велосипедних маршрутів, що проходять територією громади з Чернівців у напрямку Глибокої</w:t>
            </w:r>
          </w:p>
        </w:tc>
        <w:tc>
          <w:tcPr>
            <w:tcW w:w="7796" w:type="dxa"/>
            <w:vAlign w:val="center"/>
            <w:hideMark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 xml:space="preserve">Частково у селі </w:t>
            </w:r>
            <w:proofErr w:type="spellStart"/>
            <w:r w:rsidRPr="00F07B8F">
              <w:rPr>
                <w:lang w:val="uk-UA"/>
              </w:rPr>
              <w:t>Тисовець</w:t>
            </w:r>
            <w:proofErr w:type="spellEnd"/>
          </w:p>
        </w:tc>
      </w:tr>
      <w:tr w:rsidR="00462517" w:rsidRPr="00F34ACE" w:rsidTr="007840FD">
        <w:trPr>
          <w:trHeight w:val="339"/>
        </w:trPr>
        <w:tc>
          <w:tcPr>
            <w:tcW w:w="723" w:type="dxa"/>
            <w:hideMark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lastRenderedPageBreak/>
              <w:t>2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  <w:hideMark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Облаштування велосипедної інфраструктури на території громади</w:t>
            </w:r>
          </w:p>
        </w:tc>
        <w:tc>
          <w:tcPr>
            <w:tcW w:w="7796" w:type="dxa"/>
            <w:vAlign w:val="center"/>
            <w:hideMark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 xml:space="preserve">Облаштовано у селі </w:t>
            </w:r>
            <w:proofErr w:type="spellStart"/>
            <w:r w:rsidRPr="00F07B8F">
              <w:rPr>
                <w:lang w:val="uk-UA"/>
              </w:rPr>
              <w:t>Тисовець</w:t>
            </w:r>
            <w:proofErr w:type="spellEnd"/>
            <w:r w:rsidRPr="00F07B8F">
              <w:rPr>
                <w:lang w:val="uk-UA"/>
              </w:rPr>
              <w:t xml:space="preserve"> (вздовж маршруту: </w:t>
            </w:r>
            <w:proofErr w:type="spellStart"/>
            <w:r w:rsidRPr="00F07B8F">
              <w:rPr>
                <w:lang w:val="uk-UA"/>
              </w:rPr>
              <w:t>велопарковки</w:t>
            </w:r>
            <w:proofErr w:type="spellEnd"/>
            <w:r w:rsidRPr="00F07B8F">
              <w:rPr>
                <w:lang w:val="uk-UA"/>
              </w:rPr>
              <w:t xml:space="preserve"> та альтанки для відпочинку)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3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Налагодження співпраці з Глибоцькою громадою в рамках формування спільного туристичного продукту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 xml:space="preserve">Не було </w:t>
            </w:r>
            <w:r w:rsidRPr="00F07B8F">
              <w:rPr>
                <w:rFonts w:eastAsia="SimSun"/>
                <w:lang w:val="uk-UA"/>
              </w:rPr>
              <w:t>налагоджено</w:t>
            </w:r>
            <w:r>
              <w:rPr>
                <w:rFonts w:eastAsia="SimSun"/>
                <w:lang w:val="uk-UA"/>
              </w:rPr>
              <w:t xml:space="preserve"> </w:t>
            </w:r>
            <w:r w:rsidRPr="00F07B8F">
              <w:rPr>
                <w:rFonts w:eastAsia="SimSun"/>
                <w:lang w:val="uk-UA"/>
              </w:rPr>
              <w:t>співпраці з Глибоцькою громадою в рамках формування</w:t>
            </w:r>
            <w:r>
              <w:rPr>
                <w:rFonts w:eastAsia="SimSun"/>
                <w:lang w:val="uk-UA"/>
              </w:rPr>
              <w:t xml:space="preserve"> </w:t>
            </w:r>
            <w:r w:rsidRPr="00F07B8F">
              <w:rPr>
                <w:rFonts w:eastAsia="SimSun"/>
                <w:lang w:val="uk-UA"/>
              </w:rPr>
              <w:t>спільного</w:t>
            </w:r>
            <w:r>
              <w:rPr>
                <w:rFonts w:eastAsia="SimSun"/>
                <w:lang w:val="uk-UA"/>
              </w:rPr>
              <w:t xml:space="preserve"> </w:t>
            </w:r>
            <w:r w:rsidRPr="00F07B8F">
              <w:rPr>
                <w:rFonts w:eastAsia="SimSun"/>
                <w:lang w:val="uk-UA"/>
              </w:rPr>
              <w:t>туристичного продукту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4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lang w:val="uk-UA"/>
              </w:rPr>
              <w:t>Відновлення ботанічної пам’ятки природи заповідника «Тисовий яр»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rFonts w:eastAsia="SimSun"/>
                <w:lang w:val="uk-UA"/>
              </w:rPr>
              <w:t>Не зроблено відновлення ботанічної пам’ятки природи заповідника «Тисовий яр»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5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Облаштування екологічної стежки, облаштування екологічної зони відпочинку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Відсутнє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6</w:t>
            </w:r>
            <w:r w:rsidR="00DB67ED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Стимулювання розвитку зеленого туризму на території громади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both"/>
              <w:rPr>
                <w:lang w:val="uk-UA"/>
              </w:rPr>
            </w:pPr>
            <w:r w:rsidRPr="00F07B8F">
              <w:rPr>
                <w:lang w:val="uk-UA"/>
              </w:rPr>
              <w:t>Відсутнє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7.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Інвентаризація місцевих туристично-рекреаційних об’єктів, народних традицій, місцевої кухні, характерної для сіл громади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проведено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Розроблення електронних </w:t>
            </w:r>
            <w:proofErr w:type="spellStart"/>
            <w:r w:rsidRPr="00F34ACE">
              <w:rPr>
                <w:lang w:val="uk-UA"/>
              </w:rPr>
              <w:t>промоційних</w:t>
            </w:r>
            <w:proofErr w:type="spellEnd"/>
            <w:r w:rsidRPr="00F34ACE">
              <w:rPr>
                <w:lang w:val="uk-UA"/>
              </w:rPr>
              <w:t xml:space="preserve"> матеріалів про рекреаційні можливості громади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9.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Формування для громади концепції туризму вихідного дня у співпраці з місцевими туроператорами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Частково оновлено: придбано колонки, мікрофони, ноутбук, бандура, телевізор, баян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Оновлення музичного та сценічного інвентарю колективів, що діють при закладах культури та позашкільної освіти громади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11.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Реконструкція глядацьких залів філій Центру культури і дозвілля</w:t>
            </w:r>
          </w:p>
        </w:tc>
        <w:tc>
          <w:tcPr>
            <w:tcW w:w="7796" w:type="dxa"/>
          </w:tcPr>
          <w:p w:rsidR="00462517" w:rsidRPr="00F07B8F" w:rsidRDefault="00462517" w:rsidP="00462517">
            <w:pPr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12.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Диверсифікація діяльності публічних бібліотек</w:t>
            </w:r>
          </w:p>
        </w:tc>
        <w:tc>
          <w:tcPr>
            <w:tcW w:w="7796" w:type="dxa"/>
          </w:tcPr>
          <w:p w:rsidR="00462517" w:rsidRPr="00F07B8F" w:rsidRDefault="00462517" w:rsidP="00462517">
            <w:pPr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13.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Оновлення інвентарної бази бібліотек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rFonts w:eastAsia="SimSun"/>
                <w:kern w:val="1"/>
                <w:lang w:val="uk-UA" w:eastAsia="hi-IN" w:bidi="hi-IN"/>
              </w:rPr>
              <w:t xml:space="preserve">Проведено реставрацію музею-садиби ім. Анни </w:t>
            </w:r>
            <w:proofErr w:type="spellStart"/>
            <w:r w:rsidRPr="00F07B8F">
              <w:rPr>
                <w:rFonts w:eastAsia="SimSun"/>
                <w:kern w:val="1"/>
                <w:lang w:val="uk-UA" w:eastAsia="hi-IN" w:bidi="hi-IN"/>
              </w:rPr>
              <w:t>Дущак</w:t>
            </w:r>
            <w:proofErr w:type="spellEnd"/>
            <w:r w:rsidRPr="00F07B8F">
              <w:rPr>
                <w:rFonts w:eastAsia="SimSun"/>
                <w:kern w:val="1"/>
                <w:lang w:val="uk-UA" w:eastAsia="hi-IN" w:bidi="hi-IN"/>
              </w:rPr>
              <w:t xml:space="preserve"> та офіційно відкрито 28.08.2022 року, для забезпечення доступу населення до культурних надбань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14.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widowControl w:val="0"/>
              <w:suppressAutoHyphens/>
              <w:jc w:val="center"/>
              <w:rPr>
                <w:rFonts w:eastAsia="SimSun"/>
                <w:kern w:val="1"/>
                <w:lang w:val="uk-UA" w:eastAsia="hi-IN" w:bidi="hi-IN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 xml:space="preserve">Реставрація музею-садиби ім. Анни </w:t>
            </w:r>
            <w:proofErr w:type="spellStart"/>
            <w:r w:rsidRPr="00F34ACE">
              <w:rPr>
                <w:rFonts w:eastAsia="SimSun"/>
                <w:kern w:val="1"/>
                <w:lang w:val="uk-UA" w:eastAsia="hi-IN" w:bidi="hi-IN"/>
              </w:rPr>
              <w:t>Дущак</w:t>
            </w:r>
            <w:proofErr w:type="spellEnd"/>
            <w:r w:rsidRPr="00F34ACE">
              <w:rPr>
                <w:rFonts w:eastAsia="SimSun"/>
                <w:kern w:val="1"/>
                <w:lang w:val="uk-UA" w:eastAsia="hi-IN" w:bidi="hi-IN"/>
              </w:rPr>
              <w:t xml:space="preserve"> для забезпечення доступу населення до культурних надбань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15.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widowControl w:val="0"/>
              <w:suppressAutoHyphens/>
              <w:jc w:val="center"/>
              <w:rPr>
                <w:rFonts w:eastAsia="SimSun"/>
                <w:kern w:val="1"/>
                <w:lang w:val="uk-UA" w:eastAsia="hi-IN" w:bidi="hi-IN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 xml:space="preserve">Благоустрій пам’ятки с. </w:t>
            </w:r>
            <w:proofErr w:type="spellStart"/>
            <w:r w:rsidRPr="00F34ACE">
              <w:rPr>
                <w:rFonts w:eastAsia="SimSun"/>
                <w:kern w:val="1"/>
                <w:lang w:val="uk-UA" w:eastAsia="hi-IN" w:bidi="hi-IN"/>
              </w:rPr>
              <w:t>Тисовець</w:t>
            </w:r>
            <w:proofErr w:type="spellEnd"/>
            <w:r w:rsidRPr="00F34ACE">
              <w:rPr>
                <w:rFonts w:eastAsia="SimSun"/>
                <w:kern w:val="1"/>
                <w:lang w:val="uk-UA" w:eastAsia="hi-IN" w:bidi="hi-IN"/>
              </w:rPr>
              <w:t xml:space="preserve"> – кут </w:t>
            </w:r>
            <w:proofErr w:type="spellStart"/>
            <w:r w:rsidRPr="00F34ACE">
              <w:rPr>
                <w:rFonts w:eastAsia="SimSun"/>
                <w:kern w:val="1"/>
                <w:lang w:val="uk-UA" w:eastAsia="hi-IN" w:bidi="hi-IN"/>
              </w:rPr>
              <w:t>Чахів</w:t>
            </w:r>
            <w:proofErr w:type="spellEnd"/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Перебуває на стадії розробки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16.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widowControl w:val="0"/>
              <w:suppressAutoHyphens/>
              <w:jc w:val="center"/>
              <w:rPr>
                <w:rFonts w:eastAsia="SimSun"/>
                <w:kern w:val="1"/>
                <w:lang w:val="uk-UA" w:eastAsia="hi-IN" w:bidi="hi-IN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Інвентаризація (паспортизація) культурних об’єктів громади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DB67E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Реставрація пам’ятників у селах Великий </w:t>
            </w:r>
            <w:proofErr w:type="spellStart"/>
            <w:r w:rsidRPr="00F34ACE">
              <w:rPr>
                <w:lang w:val="uk-UA"/>
              </w:rPr>
              <w:t>Кучурів</w:t>
            </w:r>
            <w:proofErr w:type="spellEnd"/>
            <w:r w:rsidRPr="00F34ACE">
              <w:rPr>
                <w:lang w:val="uk-UA"/>
              </w:rPr>
              <w:t xml:space="preserve"> та </w:t>
            </w:r>
            <w:proofErr w:type="spellStart"/>
            <w:r w:rsidRPr="00F34ACE">
              <w:rPr>
                <w:lang w:val="uk-UA"/>
              </w:rPr>
              <w:t>Снячів</w:t>
            </w:r>
            <w:proofErr w:type="spellEnd"/>
          </w:p>
        </w:tc>
        <w:tc>
          <w:tcPr>
            <w:tcW w:w="7796" w:type="dxa"/>
          </w:tcPr>
          <w:p w:rsidR="00462517" w:rsidRPr="00F34ACE" w:rsidRDefault="007F4D43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Реставрація пам’ятників не проводилася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BE42C9" w:rsidRDefault="00462517" w:rsidP="007473A3">
            <w:pPr>
              <w:jc w:val="center"/>
              <w:rPr>
                <w:b/>
                <w:iCs/>
                <w:lang w:val="uk-UA"/>
              </w:rPr>
            </w:pPr>
            <w:r w:rsidRPr="00BE42C9">
              <w:rPr>
                <w:b/>
                <w:iCs/>
                <w:lang w:val="uk-UA"/>
              </w:rPr>
              <w:t>ІІІ</w:t>
            </w:r>
          </w:p>
        </w:tc>
        <w:tc>
          <w:tcPr>
            <w:tcW w:w="13736" w:type="dxa"/>
            <w:gridSpan w:val="2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ОСВІТА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Проведення екологічних уроків у школах та закладах дошкільної освіти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rFonts w:eastAsia="SimSun"/>
                <w:lang w:val="uk-UA"/>
              </w:rPr>
              <w:t xml:space="preserve">Проводяться екологічні </w:t>
            </w:r>
            <w:proofErr w:type="spellStart"/>
            <w:r w:rsidRPr="00F07B8F">
              <w:rPr>
                <w:rFonts w:eastAsia="SimSun"/>
                <w:lang w:val="uk-UA"/>
              </w:rPr>
              <w:t>уроки</w:t>
            </w:r>
            <w:proofErr w:type="spellEnd"/>
            <w:r w:rsidRPr="00F07B8F">
              <w:rPr>
                <w:rFonts w:eastAsia="SimSun"/>
                <w:lang w:val="uk-UA"/>
              </w:rPr>
              <w:t xml:space="preserve"> та виховні заходи на відповідну тематику у школах та закладах дошкільної освіти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2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 xml:space="preserve">Будівництво нового приміщення школи в с. </w:t>
            </w:r>
            <w:proofErr w:type="spellStart"/>
            <w:r w:rsidRPr="00F34ACE">
              <w:rPr>
                <w:rFonts w:ascii="Times New Roman" w:eastAsia="SimSun" w:hAnsi="Times New Roman"/>
              </w:rPr>
              <w:t>Тисовець</w:t>
            </w:r>
            <w:proofErr w:type="spellEnd"/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3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Реконструкція діючої школи в с. </w:t>
            </w:r>
            <w:proofErr w:type="spellStart"/>
            <w:r w:rsidRPr="00F34ACE">
              <w:rPr>
                <w:lang w:val="uk-UA"/>
              </w:rPr>
              <w:t>Тисовець</w:t>
            </w:r>
            <w:proofErr w:type="spellEnd"/>
            <w:r w:rsidRPr="00F34ACE">
              <w:rPr>
                <w:lang w:val="uk-UA"/>
              </w:rPr>
              <w:t xml:space="preserve"> під ЗДО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4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lang w:val="uk-UA"/>
              </w:rPr>
              <w:t>З</w:t>
            </w:r>
            <w:r>
              <w:rPr>
                <w:rFonts w:eastAsia="SimSun"/>
                <w:lang w:val="uk-UA"/>
              </w:rPr>
              <w:t>а</w:t>
            </w:r>
            <w:r w:rsidRPr="00F34ACE">
              <w:rPr>
                <w:rFonts w:eastAsia="SimSun"/>
                <w:lang w:val="uk-UA"/>
              </w:rPr>
              <w:t xml:space="preserve">вершення будівництва приміщення для двох дошкільних груп у ЗЗСО с. </w:t>
            </w:r>
            <w:proofErr w:type="spellStart"/>
            <w:r w:rsidRPr="00F34ACE">
              <w:rPr>
                <w:rFonts w:eastAsia="SimSun"/>
                <w:lang w:val="uk-UA"/>
              </w:rPr>
              <w:t>Годилів</w:t>
            </w:r>
            <w:proofErr w:type="spellEnd"/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5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Збільшення кількості годин гурткової роботи зі профорієнтаційним спрямуванням при ЗЗСО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 xml:space="preserve">Проводяться у </w:t>
            </w:r>
            <w:proofErr w:type="spellStart"/>
            <w:r w:rsidRPr="00F07B8F">
              <w:rPr>
                <w:lang w:val="uk-UA"/>
              </w:rPr>
              <w:t>Великокучурівському</w:t>
            </w:r>
            <w:proofErr w:type="spellEnd"/>
            <w:r w:rsidRPr="00F07B8F">
              <w:rPr>
                <w:lang w:val="uk-UA"/>
              </w:rPr>
              <w:t xml:space="preserve"> ЗЗСО І-ІІІ ступенів ім. </w:t>
            </w:r>
            <w:proofErr w:type="spellStart"/>
            <w:r w:rsidRPr="00F07B8F">
              <w:rPr>
                <w:lang w:val="uk-UA"/>
              </w:rPr>
              <w:t>В.Бузенка</w:t>
            </w:r>
            <w:proofErr w:type="spellEnd"/>
            <w:r w:rsidRPr="00F07B8F">
              <w:rPr>
                <w:lang w:val="uk-UA"/>
              </w:rPr>
              <w:t xml:space="preserve"> у швейній та столярній майстерні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6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Покращення технічної оснащеності шкіл громади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Проводиться постійно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7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Реконструкція ЗДО «Казка» (корпус №3)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8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Підвищення якості організації освітнього </w:t>
            </w:r>
            <w:r w:rsidRPr="00F34ACE">
              <w:rPr>
                <w:lang w:val="uk-UA"/>
              </w:rPr>
              <w:lastRenderedPageBreak/>
              <w:t>процесу в ЗДО громади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lastRenderedPageBreak/>
              <w:t xml:space="preserve">Постійно проводиться підвищення якості організації </w:t>
            </w:r>
            <w:r w:rsidRPr="00F07B8F">
              <w:rPr>
                <w:lang w:val="uk-UA"/>
              </w:rPr>
              <w:lastRenderedPageBreak/>
              <w:t>освітнього процесу в ЗДО громади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lastRenderedPageBreak/>
              <w:t>9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Капітальний ремонт Великокучурівської музичної школи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10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 xml:space="preserve">Відкриття філії музичної школи у с. </w:t>
            </w:r>
            <w:proofErr w:type="spellStart"/>
            <w:r w:rsidRPr="00F34ACE">
              <w:rPr>
                <w:rFonts w:ascii="Times New Roman" w:eastAsia="SimSun" w:hAnsi="Times New Roman"/>
              </w:rPr>
              <w:t>Годилів</w:t>
            </w:r>
            <w:proofErr w:type="spellEnd"/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 xml:space="preserve">Відкрито </w:t>
            </w:r>
            <w:r w:rsidRPr="00F07B8F">
              <w:rPr>
                <w:rFonts w:eastAsia="SimSun"/>
                <w:lang w:val="uk-UA"/>
              </w:rPr>
              <w:t>музичні класи музичної школи на базі</w:t>
            </w:r>
            <w:r>
              <w:rPr>
                <w:rFonts w:eastAsia="SimSun"/>
                <w:lang w:val="uk-UA"/>
              </w:rPr>
              <w:t xml:space="preserve"> </w:t>
            </w:r>
            <w:proofErr w:type="spellStart"/>
            <w:r w:rsidRPr="00F07B8F">
              <w:rPr>
                <w:rFonts w:eastAsia="SimSun"/>
                <w:lang w:val="uk-UA"/>
              </w:rPr>
              <w:t>Годилівського</w:t>
            </w:r>
            <w:proofErr w:type="spellEnd"/>
            <w:r w:rsidRPr="00F07B8F">
              <w:rPr>
                <w:rFonts w:eastAsia="SimSun"/>
                <w:lang w:val="uk-UA"/>
              </w:rPr>
              <w:t xml:space="preserve"> ЗЗСО І-ІІІ ступенів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BE42C9" w:rsidRDefault="00462517" w:rsidP="007473A3">
            <w:pPr>
              <w:jc w:val="center"/>
              <w:rPr>
                <w:b/>
                <w:iCs/>
                <w:lang w:val="uk-UA"/>
              </w:rPr>
            </w:pPr>
            <w:r w:rsidRPr="00BE42C9">
              <w:rPr>
                <w:b/>
                <w:iCs/>
                <w:lang w:val="uk-UA"/>
              </w:rPr>
              <w:t>IV</w:t>
            </w:r>
            <w:r w:rsidR="00BE42C9">
              <w:rPr>
                <w:b/>
                <w:iCs/>
                <w:lang w:val="uk-UA"/>
              </w:rPr>
              <w:t>.</w:t>
            </w:r>
          </w:p>
        </w:tc>
        <w:tc>
          <w:tcPr>
            <w:tcW w:w="13736" w:type="dxa"/>
            <w:gridSpan w:val="2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b/>
                <w:caps/>
                <w:lang w:val="uk-UA"/>
              </w:rPr>
              <w:t>Охорона здоров’я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Реконструкція котельні, гаражів та інших підсобних приміщень АЗПСМ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rPr>
                <w:lang w:val="uk-UA"/>
              </w:rPr>
            </w:pPr>
            <w:r>
              <w:rPr>
                <w:lang w:val="uk-UA"/>
              </w:rPr>
              <w:t>Фінансування не проводилося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2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Оплата пільгових рецептів населенню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Відшкодовано за </w:t>
            </w:r>
            <w:r w:rsidRPr="00F34ACE">
              <w:rPr>
                <w:lang w:val="uk-UA"/>
              </w:rPr>
              <w:t xml:space="preserve"> пільгових рецептів населенню</w:t>
            </w:r>
          </w:p>
        </w:tc>
      </w:tr>
      <w:tr w:rsidR="00BE42C9" w:rsidRPr="00F34ACE" w:rsidTr="00407E80">
        <w:tc>
          <w:tcPr>
            <w:tcW w:w="723" w:type="dxa"/>
          </w:tcPr>
          <w:p w:rsidR="00BE42C9" w:rsidRPr="00BE42C9" w:rsidRDefault="00BE42C9" w:rsidP="007473A3">
            <w:pPr>
              <w:jc w:val="center"/>
              <w:rPr>
                <w:b/>
                <w:iCs/>
                <w:lang w:val="uk-UA"/>
              </w:rPr>
            </w:pPr>
            <w:r w:rsidRPr="00BE42C9">
              <w:rPr>
                <w:b/>
                <w:iCs/>
                <w:lang w:val="uk-UA"/>
              </w:rPr>
              <w:t>V.</w:t>
            </w:r>
          </w:p>
        </w:tc>
        <w:tc>
          <w:tcPr>
            <w:tcW w:w="13736" w:type="dxa"/>
            <w:gridSpan w:val="2"/>
            <w:tcBorders>
              <w:right w:val="single" w:sz="4" w:space="0" w:color="auto"/>
            </w:tcBorders>
          </w:tcPr>
          <w:p w:rsidR="00BE42C9" w:rsidRPr="00BE42C9" w:rsidRDefault="00BE42C9" w:rsidP="00BE42C9">
            <w:pPr>
              <w:jc w:val="center"/>
              <w:rPr>
                <w:b/>
                <w:lang w:val="uk-UA"/>
              </w:rPr>
            </w:pPr>
            <w:r w:rsidRPr="00BE42C9">
              <w:rPr>
                <w:b/>
                <w:iCs/>
                <w:lang w:val="uk-UA"/>
              </w:rPr>
              <w:t>СПОРТ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Будівництво сучасних спортивних майданчиків в населених пунктах громади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2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Реконструкція спортивних майданчиків на територіях комунальних закладів освіти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3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Облаштування/ реконструкція діючих стадіонів в населених пунктах громади</w:t>
            </w:r>
          </w:p>
        </w:tc>
        <w:tc>
          <w:tcPr>
            <w:tcW w:w="7796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4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Диверсифікація напрямків діяльності ДЮСШ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Захід не виконаний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5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спортивно-масових заходів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Проводиться згідно плану роботи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BE42C9" w:rsidRDefault="00462517" w:rsidP="007473A3">
            <w:pPr>
              <w:jc w:val="center"/>
              <w:rPr>
                <w:b/>
                <w:iCs/>
                <w:lang w:val="uk-UA"/>
              </w:rPr>
            </w:pPr>
            <w:r w:rsidRPr="00BE42C9">
              <w:rPr>
                <w:b/>
                <w:iCs/>
                <w:lang w:val="uk-UA"/>
              </w:rPr>
              <w:t>VI</w:t>
            </w:r>
            <w:r w:rsidR="00BE42C9" w:rsidRPr="00BE42C9">
              <w:rPr>
                <w:b/>
                <w:iCs/>
                <w:lang w:val="uk-UA"/>
              </w:rPr>
              <w:t>.</w:t>
            </w:r>
          </w:p>
        </w:tc>
        <w:tc>
          <w:tcPr>
            <w:tcW w:w="13736" w:type="dxa"/>
            <w:gridSpan w:val="2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ДОРОЖНЯ ІНФРАСТРУКТУРА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Будівництво асфальтування, укладання бруківкою доріг по вулицях громади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проводилося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2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bCs/>
                <w:color w:val="000000"/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Будівництво пішохідних та велосипедних доріжок</w:t>
            </w:r>
          </w:p>
        </w:tc>
        <w:tc>
          <w:tcPr>
            <w:tcW w:w="7796" w:type="dxa"/>
          </w:tcPr>
          <w:p w:rsidR="00462517" w:rsidRDefault="00462517" w:rsidP="00462517">
            <w:pPr>
              <w:jc w:val="center"/>
            </w:pPr>
            <w:r w:rsidRPr="00572E1A">
              <w:rPr>
                <w:lang w:val="uk-UA"/>
              </w:rPr>
              <w:t>Не проводилося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3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bCs/>
                <w:color w:val="000000"/>
                <w:lang w:val="uk-UA"/>
              </w:rPr>
            </w:pPr>
            <w:r w:rsidRPr="00F34ACE">
              <w:rPr>
                <w:lang w:val="uk-UA"/>
              </w:rPr>
              <w:t>Облаштування водовідвідних каналів вздовж місцевих та комунальних доріг громади</w:t>
            </w:r>
          </w:p>
        </w:tc>
        <w:tc>
          <w:tcPr>
            <w:tcW w:w="7796" w:type="dxa"/>
          </w:tcPr>
          <w:p w:rsidR="00462517" w:rsidRDefault="00462517" w:rsidP="00462517">
            <w:pPr>
              <w:jc w:val="center"/>
            </w:pPr>
            <w:r w:rsidRPr="00572E1A">
              <w:rPr>
                <w:lang w:val="uk-UA"/>
              </w:rPr>
              <w:t>Не проводилося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4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bCs/>
                <w:color w:val="000000"/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Поточний ремонт вулиць</w:t>
            </w:r>
            <w:r w:rsidR="00BE42C9">
              <w:rPr>
                <w:bCs/>
                <w:color w:val="000000"/>
                <w:lang w:val="uk-UA"/>
              </w:rPr>
              <w:t xml:space="preserve"> </w:t>
            </w:r>
            <w:r w:rsidRPr="00F34ACE">
              <w:rPr>
                <w:bCs/>
                <w:color w:val="000000"/>
                <w:lang w:val="uk-UA"/>
              </w:rPr>
              <w:t xml:space="preserve">(гравіювання, </w:t>
            </w:r>
            <w:r w:rsidRPr="00F34ACE">
              <w:rPr>
                <w:bCs/>
                <w:color w:val="000000"/>
                <w:lang w:val="uk-UA"/>
              </w:rPr>
              <w:lastRenderedPageBreak/>
              <w:t>грейдерування)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Проведено грейдерування,</w:t>
            </w:r>
            <w:r w:rsidR="00BE42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гравіювання доріг комунальної </w:t>
            </w:r>
            <w:r>
              <w:rPr>
                <w:lang w:val="uk-UA"/>
              </w:rPr>
              <w:lastRenderedPageBreak/>
              <w:t>власності та доріг місцевого значення Великокучурівської ТГ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lastRenderedPageBreak/>
              <w:t>5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bCs/>
                <w:color w:val="000000"/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Утримання доріг в зимовий період (підсипка. Розчистка)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зимовий період по Великокучурівській ТГ проведено </w:t>
            </w:r>
            <w:proofErr w:type="spellStart"/>
            <w:r>
              <w:rPr>
                <w:lang w:val="uk-UA"/>
              </w:rPr>
              <w:t>протиожеледні</w:t>
            </w:r>
            <w:proofErr w:type="spellEnd"/>
            <w:r>
              <w:rPr>
                <w:lang w:val="uk-UA"/>
              </w:rPr>
              <w:t xml:space="preserve"> заходи з розчистки доріг та підсипкою гравійно-</w:t>
            </w:r>
            <w:proofErr w:type="spellStart"/>
            <w:r>
              <w:rPr>
                <w:lang w:val="uk-UA"/>
              </w:rPr>
              <w:t>пісчаною</w:t>
            </w:r>
            <w:proofErr w:type="spellEnd"/>
            <w:r>
              <w:rPr>
                <w:lang w:val="uk-UA"/>
              </w:rPr>
              <w:t>-соляною суміщу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6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Будівництво мостів та мостових переходів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Частково проводили поточні ремонти мостових переходів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7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Налагодження співпраці з сусідніми територіальними громадами у питаннях реалізації </w:t>
            </w:r>
            <w:proofErr w:type="spellStart"/>
            <w:r w:rsidRPr="00F34ACE">
              <w:rPr>
                <w:lang w:val="uk-UA"/>
              </w:rPr>
              <w:t>проєктів</w:t>
            </w:r>
            <w:proofErr w:type="spellEnd"/>
            <w:r w:rsidRPr="00F34ACE">
              <w:rPr>
                <w:lang w:val="uk-UA"/>
              </w:rPr>
              <w:t xml:space="preserve"> з ремонту дорожньої інфраструктури мостів, розчистки </w:t>
            </w:r>
            <w:proofErr w:type="spellStart"/>
            <w:r w:rsidRPr="00F34ACE">
              <w:rPr>
                <w:lang w:val="uk-UA"/>
              </w:rPr>
              <w:t>русел</w:t>
            </w:r>
            <w:proofErr w:type="spellEnd"/>
            <w:r w:rsidRPr="00F34ACE">
              <w:rPr>
                <w:lang w:val="uk-UA"/>
              </w:rPr>
              <w:t xml:space="preserve"> річок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8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Облаштування/ реконструкція зупинок громадського транспорту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проводилася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9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Виготовлення проектно-кошторисної документації на проведення ремонтних та будівельних робіт по дорогах громади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розроблялася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b/>
                <w:iCs/>
                <w:lang w:val="uk-UA"/>
              </w:rPr>
              <w:t>VII</w:t>
            </w:r>
            <w:r w:rsidR="00BE42C9">
              <w:rPr>
                <w:b/>
                <w:iCs/>
                <w:lang w:val="uk-UA"/>
              </w:rPr>
              <w:t>.</w:t>
            </w:r>
          </w:p>
        </w:tc>
        <w:tc>
          <w:tcPr>
            <w:tcW w:w="13736" w:type="dxa"/>
            <w:gridSpan w:val="2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БЛАГОУСТРІЙ НАСЕЛЕНИХ ПУНКТІВ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Облаштування дитячого ігрового майданчика та альтанки навпроти </w:t>
            </w:r>
            <w:proofErr w:type="spellStart"/>
            <w:r w:rsidRPr="00F34ACE">
              <w:rPr>
                <w:lang w:val="uk-UA"/>
              </w:rPr>
              <w:t>адмінприміщення</w:t>
            </w:r>
            <w:proofErr w:type="spellEnd"/>
            <w:r w:rsidRPr="00F34ACE">
              <w:rPr>
                <w:lang w:val="uk-UA"/>
              </w:rPr>
              <w:t xml:space="preserve"> сільської ради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Отримано благодійну допомогу від БФ Рокада у вигляді альтанки та дитячого ігрового майданчику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2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Благоустрій територій навколо бюджетних установ громади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благоустрій (ландшафтні роботи) скверу «Простір для спілкування»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3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Благоустрій та підтримка в належному стані місць поховань (кладовищ)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Придбано паливно-мастильні матеріали для вивозу сміття , </w:t>
            </w:r>
            <w:proofErr w:type="spellStart"/>
            <w:r>
              <w:rPr>
                <w:lang w:val="uk-UA"/>
              </w:rPr>
              <w:t>покос</w:t>
            </w:r>
            <w:proofErr w:type="spellEnd"/>
            <w:r>
              <w:rPr>
                <w:lang w:val="uk-UA"/>
              </w:rPr>
              <w:t xml:space="preserve"> трави, зрізання кущів з кладовищ громади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4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Закупівля техніки для потреб комунального господарства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5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Збір та вивезення побутових відходів та сміття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Впродовж періоду проводилось послуги з вивозу сміття 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6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Придбання сміттєвих баків для роздільного </w:t>
            </w:r>
            <w:r w:rsidRPr="00F34ACE">
              <w:rPr>
                <w:lang w:val="uk-UA"/>
              </w:rPr>
              <w:lastRenderedPageBreak/>
              <w:t>збору сміття та облаштування майданчиків для їх розташування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Отримано сміттєві баки під Програми ДОБРЕ як благодійна </w:t>
            </w:r>
            <w:r>
              <w:rPr>
                <w:lang w:val="uk-UA"/>
              </w:rPr>
              <w:lastRenderedPageBreak/>
              <w:t>допомога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lastRenderedPageBreak/>
              <w:t>7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Обслуговування, модернізація та розвиток мережі вуличного освітлення, а також оплата за використану електроенергію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поточний ремонт вуличної мережі зовнішнього освітлення, утримання їх в належному стані та оплата за використану вуличну електроенергію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8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Створення комунального підприємства та об’єднання парку техніки, яка використовується для благоустрою і дорожніх робіт</w:t>
            </w:r>
          </w:p>
        </w:tc>
        <w:tc>
          <w:tcPr>
            <w:tcW w:w="7796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2022 році створено комунальне підприємство ВК-Сервіс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9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Розроблення концепції очисних споруд в розрізі населених пунктів громади</w:t>
            </w:r>
          </w:p>
        </w:tc>
        <w:tc>
          <w:tcPr>
            <w:tcW w:w="7796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10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Дослідження можливостей підземних вод для окремих населених пунктів громади</w:t>
            </w:r>
          </w:p>
        </w:tc>
        <w:tc>
          <w:tcPr>
            <w:tcW w:w="7796" w:type="dxa"/>
          </w:tcPr>
          <w:p w:rsidR="00462517" w:rsidRPr="00F34ACE" w:rsidRDefault="00674B9D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 досліджувалися 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11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Виготовлення проектно-кошторисної документації по населених пунктах щодо розвитку централізованого водопостачання / водовідведення</w:t>
            </w:r>
          </w:p>
        </w:tc>
        <w:tc>
          <w:tcPr>
            <w:tcW w:w="7796" w:type="dxa"/>
          </w:tcPr>
          <w:p w:rsidR="00462517" w:rsidRPr="00F34ACE" w:rsidRDefault="00674B9D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розроблено</w:t>
            </w:r>
          </w:p>
        </w:tc>
      </w:tr>
      <w:tr w:rsidR="00462517" w:rsidRPr="00F34ACE" w:rsidTr="007840FD">
        <w:tc>
          <w:tcPr>
            <w:tcW w:w="723" w:type="dxa"/>
          </w:tcPr>
          <w:p w:rsidR="00462517" w:rsidRPr="007473A3" w:rsidRDefault="00462517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12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лабораторного дослідження води та дезінфекції громадських криниць</w:t>
            </w:r>
          </w:p>
        </w:tc>
        <w:tc>
          <w:tcPr>
            <w:tcW w:w="7796" w:type="dxa"/>
          </w:tcPr>
          <w:p w:rsidR="00462517" w:rsidRPr="00F34ACE" w:rsidRDefault="00674B9D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Щорічно проводиться лабораторне дослідження води та за потреби проводиться дезінфекція громадських криниць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13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Придбання палива, запчастин для транспортних засобів, інвентарю</w:t>
            </w:r>
          </w:p>
        </w:tc>
        <w:tc>
          <w:tcPr>
            <w:tcW w:w="7796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Поновлено матеріально-технічну базу з придбання запчастин для ремонту спецтехніки та придбання дизпалива та бензину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14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Ландшафтні роботи по скверах громади та біля бюджетних установ</w:t>
            </w:r>
          </w:p>
        </w:tc>
        <w:tc>
          <w:tcPr>
            <w:tcW w:w="7796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Проводились л</w:t>
            </w:r>
            <w:r w:rsidRPr="00F34ACE">
              <w:rPr>
                <w:lang w:val="uk-UA"/>
              </w:rPr>
              <w:t>андшафтні роботи по скверах громади та біля бюджетних установ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15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Придбання та встановлення залізобетонних опор для проведення нових ліній мережі вуличного освітлення</w:t>
            </w:r>
          </w:p>
        </w:tc>
        <w:tc>
          <w:tcPr>
            <w:tcW w:w="7796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Придбано опори залізобетонні для ремонту мережі вуличного освітлення 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7473A3">
              <w:rPr>
                <w:lang w:val="uk-UA"/>
              </w:rPr>
              <w:t>16</w:t>
            </w:r>
            <w:r w:rsidR="00BE42C9">
              <w:rPr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Закупівля техніки для комунального підприємства (екскаватор, сміттєвоз, самоскид, трактор)</w:t>
            </w:r>
          </w:p>
        </w:tc>
        <w:tc>
          <w:tcPr>
            <w:tcW w:w="7796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Придбано гідромотор з шлангами високого тиску для </w:t>
            </w:r>
            <w:r>
              <w:rPr>
                <w:lang w:val="uk-UA"/>
              </w:rPr>
              <w:lastRenderedPageBreak/>
              <w:t>спецтехніки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BE42C9" w:rsidRDefault="00674B9D" w:rsidP="00BE42C9">
            <w:pPr>
              <w:spacing w:before="100" w:beforeAutospacing="1" w:after="100" w:afterAutospacing="1"/>
              <w:ind w:right="-94"/>
              <w:jc w:val="center"/>
              <w:rPr>
                <w:b/>
                <w:lang w:val="uk-UA"/>
              </w:rPr>
            </w:pPr>
            <w:r w:rsidRPr="00BE42C9">
              <w:rPr>
                <w:b/>
                <w:iCs/>
                <w:lang w:val="uk-UA"/>
              </w:rPr>
              <w:lastRenderedPageBreak/>
              <w:t>VIII</w:t>
            </w:r>
            <w:r w:rsidR="00BE42C9" w:rsidRPr="00BE42C9">
              <w:rPr>
                <w:b/>
                <w:iCs/>
                <w:lang w:val="uk-UA"/>
              </w:rPr>
              <w:t>.</w:t>
            </w:r>
          </w:p>
        </w:tc>
        <w:tc>
          <w:tcPr>
            <w:tcW w:w="13736" w:type="dxa"/>
            <w:gridSpan w:val="2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ЗАХОДИ З БЕЗПЕКИ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Встановлення та обслуговування камер відео нагляду на вулицях та біля бюджетних установ громади</w:t>
            </w:r>
          </w:p>
        </w:tc>
        <w:tc>
          <w:tcPr>
            <w:tcW w:w="7796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Оплачено</w:t>
            </w:r>
            <w:proofErr w:type="spellEnd"/>
            <w:r>
              <w:rPr>
                <w:lang w:val="uk-UA"/>
              </w:rPr>
              <w:t xml:space="preserve"> за послуги з цілодобового відеоспостереження на території громади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2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Придбання паливо-мастильних матеріалів та запасних частин для техніки, яка забезпечує безпеку громади</w:t>
            </w:r>
          </w:p>
        </w:tc>
        <w:tc>
          <w:tcPr>
            <w:tcW w:w="7796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Впродовж 2024 року було закуплено </w:t>
            </w:r>
            <w:r w:rsidRPr="00F34ACE">
              <w:rPr>
                <w:lang w:val="uk-UA"/>
              </w:rPr>
              <w:t xml:space="preserve"> паливо-мастильних ма</w:t>
            </w:r>
            <w:r>
              <w:rPr>
                <w:lang w:val="uk-UA"/>
              </w:rPr>
              <w:t xml:space="preserve">теріалів та різного виду </w:t>
            </w:r>
            <w:r w:rsidRPr="00F34ACE">
              <w:rPr>
                <w:lang w:val="uk-UA"/>
              </w:rPr>
              <w:t>техні</w:t>
            </w:r>
            <w:r>
              <w:rPr>
                <w:lang w:val="uk-UA"/>
              </w:rPr>
              <w:t>чні засоби</w:t>
            </w:r>
            <w:r w:rsidRPr="00F34ACE">
              <w:rPr>
                <w:lang w:val="uk-UA"/>
              </w:rPr>
              <w:t>, як</w:t>
            </w:r>
            <w:r>
              <w:rPr>
                <w:lang w:val="uk-UA"/>
              </w:rPr>
              <w:t>і</w:t>
            </w:r>
            <w:r w:rsidRPr="00F34ACE">
              <w:rPr>
                <w:lang w:val="uk-UA"/>
              </w:rPr>
              <w:t xml:space="preserve"> забезпечу</w:t>
            </w:r>
            <w:r>
              <w:rPr>
                <w:lang w:val="uk-UA"/>
              </w:rPr>
              <w:t>ють</w:t>
            </w:r>
            <w:r w:rsidRPr="00F34ACE">
              <w:rPr>
                <w:lang w:val="uk-UA"/>
              </w:rPr>
              <w:t xml:space="preserve"> безпеку громади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3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Встановлення системи протипожежного захисту в бюджетних установах громади</w:t>
            </w:r>
          </w:p>
        </w:tc>
        <w:tc>
          <w:tcPr>
            <w:tcW w:w="7796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проведено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4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Обробка дерев’яних конструкцій горищ будівель комунальної власності громади вогнезахисним розчином</w:t>
            </w:r>
          </w:p>
        </w:tc>
        <w:tc>
          <w:tcPr>
            <w:tcW w:w="7796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проведено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5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Встановлення протипожежної сигналізації в бюджетних установах громади</w:t>
            </w:r>
          </w:p>
        </w:tc>
        <w:tc>
          <w:tcPr>
            <w:tcW w:w="7796" w:type="dxa"/>
          </w:tcPr>
          <w:p w:rsidR="008565EF" w:rsidRPr="00F34ACE" w:rsidRDefault="008565EF" w:rsidP="008565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Встановлено в приміщенні АЗПСМ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6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Проходження навчання з питань протипожежного та цивільного захисту посадових осіб бюджетних установ громади та пожежної команди</w:t>
            </w:r>
          </w:p>
        </w:tc>
        <w:tc>
          <w:tcPr>
            <w:tcW w:w="7796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Відповідальні особи проходять навчання згідно графіків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7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Обслуговування  та технічний огляд вогнегасників</w:t>
            </w:r>
          </w:p>
        </w:tc>
        <w:tc>
          <w:tcPr>
            <w:tcW w:w="7796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Проводиться технічний огляд та обслуговування вогнегасників згідно термінів використання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8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Встановлення регульованих світлофорів на пішохідних переходах біля навчальних закладів громади</w:t>
            </w:r>
          </w:p>
        </w:tc>
        <w:tc>
          <w:tcPr>
            <w:tcW w:w="7796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встановлено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9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Покращення матеріально-технічної бази місцевої пожежної охорони</w:t>
            </w:r>
          </w:p>
        </w:tc>
        <w:tc>
          <w:tcPr>
            <w:tcW w:w="7796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Оновлено матеріально-технічну базу з придбання запчастин для ремонту спецтехніки та придбання дизпалива та бензину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lastRenderedPageBreak/>
              <w:t>10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капітальних ремонтів мостів та мостових переходів  громади</w:t>
            </w:r>
          </w:p>
        </w:tc>
        <w:tc>
          <w:tcPr>
            <w:tcW w:w="7796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проводився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11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Висвітлення попереджень про погіршення погодних умов</w:t>
            </w:r>
          </w:p>
        </w:tc>
        <w:tc>
          <w:tcPr>
            <w:tcW w:w="7796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Висвітлюється на офіційному сайті громади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12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виїзних заходів з основ безпеки життєдіяльності</w:t>
            </w:r>
          </w:p>
        </w:tc>
        <w:tc>
          <w:tcPr>
            <w:tcW w:w="7796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13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Виїзди та  розмови з членами сімей, які опинилися в складних життєвих обставинах</w:t>
            </w:r>
          </w:p>
        </w:tc>
        <w:tc>
          <w:tcPr>
            <w:tcW w:w="7796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Проводяться розмови та виїзди до сімей, що опинилися в складних </w:t>
            </w:r>
            <w:r w:rsidR="0040110C">
              <w:rPr>
                <w:lang w:val="uk-UA"/>
              </w:rPr>
              <w:t>життєвих обставинах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BE42C9" w:rsidRDefault="00674B9D" w:rsidP="007473A3">
            <w:pPr>
              <w:jc w:val="center"/>
              <w:rPr>
                <w:b/>
                <w:iCs/>
                <w:lang w:val="uk-UA"/>
              </w:rPr>
            </w:pPr>
            <w:r w:rsidRPr="00BE42C9">
              <w:rPr>
                <w:b/>
                <w:iCs/>
                <w:lang w:val="uk-UA"/>
              </w:rPr>
              <w:t>ІХ</w:t>
            </w:r>
            <w:r w:rsidR="00BE42C9" w:rsidRPr="00BE42C9">
              <w:rPr>
                <w:b/>
                <w:iCs/>
                <w:lang w:val="uk-UA"/>
              </w:rPr>
              <w:t>.</w:t>
            </w:r>
          </w:p>
        </w:tc>
        <w:tc>
          <w:tcPr>
            <w:tcW w:w="13736" w:type="dxa"/>
            <w:gridSpan w:val="2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b/>
                <w:iCs/>
                <w:caps/>
                <w:lang w:val="uk-UA"/>
              </w:rPr>
              <w:t>економіка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1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Створення навчального медіа-виробничого простору на базі Центру культури і дозвілля</w:t>
            </w:r>
          </w:p>
        </w:tc>
        <w:tc>
          <w:tcPr>
            <w:tcW w:w="7796" w:type="dxa"/>
          </w:tcPr>
          <w:p w:rsidR="00674B9D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Створено </w:t>
            </w:r>
            <w:r w:rsidRPr="00F34ACE">
              <w:rPr>
                <w:lang w:val="uk-UA"/>
              </w:rPr>
              <w:t>навчальн</w:t>
            </w:r>
            <w:r>
              <w:rPr>
                <w:lang w:val="uk-UA"/>
              </w:rPr>
              <w:t>ий медіа-виробничий</w:t>
            </w:r>
            <w:r w:rsidRPr="00F34ACE">
              <w:rPr>
                <w:lang w:val="uk-UA"/>
              </w:rPr>
              <w:t xml:space="preserve"> прост</w:t>
            </w:r>
            <w:r>
              <w:rPr>
                <w:lang w:val="uk-UA"/>
              </w:rPr>
              <w:t>ір</w:t>
            </w:r>
            <w:r w:rsidRPr="00F34ACE">
              <w:rPr>
                <w:lang w:val="uk-UA"/>
              </w:rPr>
              <w:t xml:space="preserve"> на базі Центру культури і дозвілля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2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Викуп земельних ділянок для формування на їх базі </w:t>
            </w:r>
            <w:r w:rsidRPr="00F34ACE">
              <w:rPr>
                <w:rFonts w:eastAsia="SimSun"/>
                <w:kern w:val="1"/>
                <w:lang w:val="uk-UA" w:eastAsia="hi-IN" w:bidi="hi-IN"/>
              </w:rPr>
              <w:t xml:space="preserve"> єдиної інвестиційних пропозицій (промислового парку)</w:t>
            </w:r>
          </w:p>
        </w:tc>
        <w:tc>
          <w:tcPr>
            <w:tcW w:w="7796" w:type="dxa"/>
          </w:tcPr>
          <w:p w:rsidR="00674B9D" w:rsidRPr="00F34ACE" w:rsidRDefault="00D8036E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проводився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674B9D" w:rsidP="007473A3">
            <w:pPr>
              <w:jc w:val="center"/>
              <w:rPr>
                <w:iCs/>
                <w:lang w:val="uk-UA"/>
              </w:rPr>
            </w:pPr>
            <w:r w:rsidRPr="007473A3">
              <w:rPr>
                <w:iCs/>
                <w:lang w:val="uk-UA"/>
              </w:rPr>
              <w:t>3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Запровадження практики громадського бюджетування</w:t>
            </w:r>
          </w:p>
        </w:tc>
        <w:tc>
          <w:tcPr>
            <w:tcW w:w="7796" w:type="dxa"/>
          </w:tcPr>
          <w:p w:rsidR="00674B9D" w:rsidRPr="00F34ACE" w:rsidRDefault="00D8036E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запроваджено</w:t>
            </w:r>
          </w:p>
        </w:tc>
      </w:tr>
      <w:tr w:rsidR="00674B9D" w:rsidRPr="00F34ACE" w:rsidTr="007840FD">
        <w:tc>
          <w:tcPr>
            <w:tcW w:w="723" w:type="dxa"/>
          </w:tcPr>
          <w:p w:rsidR="00674B9D" w:rsidRPr="007473A3" w:rsidRDefault="00B830C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Формування каталогу інвестиційних пропозицій з подальшим їх розміщенням на внутрішніх інтернет-ресурсах громади</w:t>
            </w:r>
          </w:p>
        </w:tc>
        <w:tc>
          <w:tcPr>
            <w:tcW w:w="7796" w:type="dxa"/>
          </w:tcPr>
          <w:p w:rsidR="00674B9D" w:rsidRPr="00F34ACE" w:rsidRDefault="00D8036E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сформовано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830C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Проведення аерознімання території громади</w:t>
            </w:r>
          </w:p>
        </w:tc>
        <w:tc>
          <w:tcPr>
            <w:tcW w:w="7796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Проведено аерофотознімання сіл </w:t>
            </w:r>
            <w:proofErr w:type="spellStart"/>
            <w:r>
              <w:rPr>
                <w:lang w:val="uk-UA"/>
              </w:rPr>
              <w:t>Снячів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Тисовець</w:t>
            </w:r>
            <w:proofErr w:type="spellEnd"/>
            <w:r>
              <w:rPr>
                <w:lang w:val="uk-UA"/>
              </w:rPr>
              <w:t>, Глибочок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830C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Оновлення планово-картографічних матеріалів на електронних та паперових носіях</w:t>
            </w:r>
          </w:p>
        </w:tc>
        <w:tc>
          <w:tcPr>
            <w:tcW w:w="7796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Оновлено планово-картографічні матеріали сіл </w:t>
            </w:r>
            <w:proofErr w:type="spellStart"/>
            <w:r>
              <w:rPr>
                <w:lang w:val="uk-UA"/>
              </w:rPr>
              <w:t>Снячів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Тисовець</w:t>
            </w:r>
            <w:proofErr w:type="spellEnd"/>
            <w:r>
              <w:rPr>
                <w:lang w:val="uk-UA"/>
              </w:rPr>
              <w:t>, Глибочок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830C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7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Проведення інвентаризації земель (з використанням вказаних вище матеріалів)</w:t>
            </w:r>
          </w:p>
        </w:tc>
        <w:tc>
          <w:tcPr>
            <w:tcW w:w="7796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Проводяться роботи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830CD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</w:t>
            </w:r>
            <w:r w:rsidR="00BE42C9">
              <w:rPr>
                <w:iCs/>
                <w:lang w:val="uk-UA"/>
              </w:rPr>
              <w:t>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Створення електронної карти місцевості</w:t>
            </w:r>
          </w:p>
        </w:tc>
        <w:tc>
          <w:tcPr>
            <w:tcW w:w="7796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Створена електронна карта громади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BE42C9" w:rsidRDefault="00D8036E" w:rsidP="007473A3">
            <w:pPr>
              <w:jc w:val="center"/>
              <w:rPr>
                <w:b/>
                <w:iCs/>
                <w:lang w:val="uk-UA"/>
              </w:rPr>
            </w:pPr>
            <w:r w:rsidRPr="00BE42C9">
              <w:rPr>
                <w:b/>
                <w:iCs/>
                <w:lang w:val="uk-UA"/>
              </w:rPr>
              <w:t>Х</w:t>
            </w:r>
            <w:r w:rsidR="00BE42C9" w:rsidRPr="00BE42C9">
              <w:rPr>
                <w:b/>
                <w:iCs/>
                <w:lang w:val="uk-UA"/>
              </w:rPr>
              <w:t>.</w:t>
            </w:r>
          </w:p>
        </w:tc>
        <w:tc>
          <w:tcPr>
            <w:tcW w:w="13736" w:type="dxa"/>
            <w:gridSpan w:val="2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b/>
                <w:caps/>
                <w:lang w:val="uk-UA"/>
              </w:rPr>
              <w:t>молодіжна політика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1.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спортивних турнірів з різних видів спорту, конкурсів, змагання з настільних ігор, вело заїздів</w:t>
            </w:r>
          </w:p>
        </w:tc>
        <w:tc>
          <w:tcPr>
            <w:tcW w:w="7796" w:type="dxa"/>
          </w:tcPr>
          <w:p w:rsidR="00D8036E" w:rsidRPr="00F34ACE" w:rsidRDefault="007F4D43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Проводилися згідно плану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Розвиток неформальної освіти, підтримка професійної спеціалізації, проведення зустрічей із підприємцями, проведення тренінгів з </w:t>
            </w:r>
            <w:proofErr w:type="spellStart"/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проєктного</w:t>
            </w:r>
            <w:proofErr w:type="spellEnd"/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менеджменту</w:t>
            </w:r>
          </w:p>
        </w:tc>
        <w:tc>
          <w:tcPr>
            <w:tcW w:w="7796" w:type="dxa"/>
          </w:tcPr>
          <w:p w:rsidR="00D8036E" w:rsidRPr="00F34ACE" w:rsidRDefault="007F4D43" w:rsidP="007F4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Проводиться </w:t>
            </w:r>
            <w:r w:rsidR="004437EA">
              <w:rPr>
                <w:lang w:val="uk-UA"/>
              </w:rPr>
              <w:t>профорієнтаційна</w:t>
            </w:r>
            <w:r>
              <w:rPr>
                <w:lang w:val="uk-UA"/>
              </w:rPr>
              <w:t xml:space="preserve"> робота </w:t>
            </w:r>
            <w:r w:rsidR="004437EA">
              <w:rPr>
                <w:lang w:val="uk-UA"/>
              </w:rPr>
              <w:t>з залученням спеціалістів закладів професійної освіти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3.</w:t>
            </w:r>
          </w:p>
        </w:tc>
        <w:tc>
          <w:tcPr>
            <w:tcW w:w="5940" w:type="dxa"/>
          </w:tcPr>
          <w:p w:rsidR="00D8036E" w:rsidRPr="00F34ACE" w:rsidRDefault="00D8036E" w:rsidP="004437E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тренінгів та акцій з підвищення рівня правової обізнаності, правової культури та поведінки дівчат та хлопців,</w:t>
            </w:r>
            <w:r w:rsidR="00443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молодих жінок та чоловіків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 про можливості участі молоді в волонтерських проектах, залучення молодих жінок та чоловіків до участі у волонтерських проектах</w:t>
            </w:r>
          </w:p>
        </w:tc>
        <w:tc>
          <w:tcPr>
            <w:tcW w:w="7796" w:type="dxa"/>
          </w:tcPr>
          <w:p w:rsidR="00D8036E" w:rsidRDefault="00D8036E" w:rsidP="00D8036E">
            <w:pPr>
              <w:jc w:val="center"/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тематичних вечорів (хобі, музичні, творчі) за допомогою експертів та/або власними зусиллями, кіно - вечори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ярмарків вакансій, сприяння в проходженні стажувань та інші заходи спрямовані на створення умов для забезпечення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нятості молоді (тренінги та консультації по підприємницької діяльності, послуги ЦЗН)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7.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 спрямованих на популяризацію здорового способу життя та профілактика негативних явищ в молодіжному середовищі (Проведення заходів та акцій до Дня профілактики туберкульозу, Дня боротьби з тютюнопалінням, Дня боротьби зі </w:t>
            </w:r>
            <w:proofErr w:type="spellStart"/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СНІДіом</w:t>
            </w:r>
            <w:proofErr w:type="spellEnd"/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молодіжних просторів на базі комунальних закладів освіти і культури , та їх матеріально - технічне забезпечення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9.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 та координація ініціатив та ідей молоді з проектної діяльності або заходів спрямованих на розвиток молодіжної політики у громаді.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10.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опитувань та інших досліджень стосовно інтересів та потреб молоді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11.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Започаткування клубу Дебатів для проведення мотиваційних, просвітницьких та інших зустрічей для </w:t>
            </w:r>
            <w:r w:rsidRPr="00F3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активної молоді, навчання їх публічним виступам, допомога у формуванні їх чіткої життєвої позиції.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12.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Розвиток гурткової роботи, яка сприятиме поглибленню знань, умінь, навичок та потребі в самореалізації та змістовному </w:t>
            </w:r>
            <w:proofErr w:type="spellStart"/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часопроведенні</w:t>
            </w:r>
            <w:proofErr w:type="spellEnd"/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13.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Дня молоді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14.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молодіжних </w:t>
            </w:r>
            <w:proofErr w:type="spellStart"/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квестів</w:t>
            </w:r>
            <w:proofErr w:type="spellEnd"/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, фестивалів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15.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півпрац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 обмін досвідом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молодіжними радами інших громад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16.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на громадських засадах особу, відповідальну за молодіжну роботу у сільській раді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«Дня з головою»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93E83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18.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Молодіжною радою волонтерських 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 для людей похилого віку та соціально незахищених верств населення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E93E83" w:rsidRDefault="00D8036E" w:rsidP="007473A3">
            <w:pPr>
              <w:jc w:val="center"/>
              <w:rPr>
                <w:b/>
                <w:iCs/>
                <w:lang w:val="uk-UA"/>
              </w:rPr>
            </w:pPr>
            <w:r w:rsidRPr="00E93E83">
              <w:rPr>
                <w:b/>
                <w:iCs/>
                <w:lang w:val="uk-UA"/>
              </w:rPr>
              <w:t>ХІ</w:t>
            </w:r>
            <w:r w:rsidR="00E93E83" w:rsidRPr="00E93E83">
              <w:rPr>
                <w:b/>
                <w:iCs/>
                <w:lang w:val="uk-UA"/>
              </w:rPr>
              <w:t>.</w:t>
            </w:r>
          </w:p>
        </w:tc>
        <w:tc>
          <w:tcPr>
            <w:tcW w:w="13736" w:type="dxa"/>
            <w:gridSpan w:val="2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b/>
                <w:caps/>
                <w:lang w:val="uk-UA"/>
              </w:rPr>
              <w:t>соціальний захист населення та захист прав дітей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F3128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Відшкодування витрат пов’язаних з наданням пільгового зв’язку окремим категоріям громадян</w:t>
            </w:r>
          </w:p>
        </w:tc>
        <w:tc>
          <w:tcPr>
            <w:tcW w:w="7796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Відшкодовано ПАТ Укртелеком за пільговий зв'язок пільговій категорії населення (10 осіб)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F3128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Надання  матеріальної допомоги окремим категоріям громадян</w:t>
            </w:r>
          </w:p>
        </w:tc>
        <w:tc>
          <w:tcPr>
            <w:tcW w:w="7796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Виплачено</w:t>
            </w:r>
            <w:proofErr w:type="spellEnd"/>
            <w:r>
              <w:rPr>
                <w:lang w:val="uk-UA"/>
              </w:rPr>
              <w:t xml:space="preserve"> матеріальну допомогу згідно рішень виконавчого комітету та рішень сесій Великокучурівської сільської ради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F3128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Відшкодування витрат пов’язаних з наданням пільг на проїзд залізничним транспортом  окремих категорій громадян</w:t>
            </w:r>
          </w:p>
        </w:tc>
        <w:tc>
          <w:tcPr>
            <w:tcW w:w="7796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Відшкодовано за пільговий проїзд Чернівецькому тролейбусному управлінню та Укрзалізниці окремої категорії громадян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F3128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Покращення якості своєчасного реагування </w:t>
            </w:r>
            <w:r w:rsidRPr="00F34ACE">
              <w:rPr>
                <w:lang w:val="uk-UA"/>
              </w:rPr>
              <w:lastRenderedPageBreak/>
              <w:t>мобільної бригади соціально-психологічної допомоги особам котрі постраждали від домашнього насильства,</w:t>
            </w:r>
          </w:p>
        </w:tc>
        <w:tc>
          <w:tcPr>
            <w:tcW w:w="7796" w:type="dxa"/>
          </w:tcPr>
          <w:p w:rsidR="00D8036E" w:rsidRPr="00F34ACE" w:rsidRDefault="007F4D43" w:rsidP="007F4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Підпорядковується Центру надання соціальних послуг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F3128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5.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Забезпечити щорічне проведення визначення потреб громади у соціальних послугах відповідно до потреб цільових категорій</w:t>
            </w:r>
          </w:p>
        </w:tc>
        <w:tc>
          <w:tcPr>
            <w:tcW w:w="7796" w:type="dxa"/>
          </w:tcPr>
          <w:p w:rsidR="00D8036E" w:rsidRPr="00F34ACE" w:rsidRDefault="007F4D43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Проводиться відділом соціального захисту, Центром надання соціальних послуг та ССД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EF3128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осіб з інвалідністю, дітей з інвалідністю та інших окремих категорій населення засобами гігієни для використання в побутових умовах</w:t>
            </w:r>
          </w:p>
        </w:tc>
        <w:tc>
          <w:tcPr>
            <w:tcW w:w="7796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>Придбано засоби гігієни для осіб  інвалідністю, дітей з інвалідністю та інших окремих категорій населення для використання в побутових умовах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407E80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7.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bCs/>
                <w:lang w:val="uk-UA" w:eastAsia="uk-UA"/>
              </w:rPr>
              <w:t>Перевезення осіб з інвалідністю та дітей з інвалідністю, які мають порушення опорно-рухового апарату та зору (соціальне Таксі)</w:t>
            </w:r>
          </w:p>
        </w:tc>
        <w:tc>
          <w:tcPr>
            <w:tcW w:w="7796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 xml:space="preserve">Впродовж 2022-2024 роки було здійснено 356 виїздів соціального таксі для </w:t>
            </w:r>
            <w:r w:rsidRPr="0040110C">
              <w:rPr>
                <w:bCs/>
                <w:lang w:val="uk-UA" w:eastAsia="uk-UA"/>
              </w:rPr>
              <w:t xml:space="preserve"> осіб з інвалідністю та дітей з інвалідністю, які мають порушення опорно-рухового апарату та зору 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407E80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8.</w:t>
            </w:r>
          </w:p>
        </w:tc>
        <w:tc>
          <w:tcPr>
            <w:tcW w:w="5940" w:type="dxa"/>
          </w:tcPr>
          <w:p w:rsidR="00D8036E" w:rsidRPr="00EF3128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EF3128">
              <w:rPr>
                <w:sz w:val="28"/>
                <w:szCs w:val="28"/>
                <w:lang w:eastAsia="ru-RU"/>
              </w:rPr>
              <w:t>Забезпечення організації громадських робіт</w:t>
            </w:r>
          </w:p>
        </w:tc>
        <w:tc>
          <w:tcPr>
            <w:tcW w:w="7796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>Не проводились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407E80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9.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7796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proofErr w:type="spellStart"/>
            <w:r w:rsidRPr="0040110C">
              <w:rPr>
                <w:lang w:val="uk-UA"/>
              </w:rPr>
              <w:t>Виплачено</w:t>
            </w:r>
            <w:proofErr w:type="spellEnd"/>
            <w:r w:rsidRPr="0040110C">
              <w:rPr>
                <w:lang w:val="uk-UA"/>
              </w:rPr>
              <w:t xml:space="preserve"> за період компенсаційні виплати фізичним особам, які надають соціальні послуги на непрофесійній основі (в середньому 5 осіб)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407E80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Надання соціальних гарантій фізичним особам, які надають соціальні послуги, на професійній основі,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7796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>відсутнє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11.</w:t>
            </w:r>
          </w:p>
        </w:tc>
        <w:tc>
          <w:tcPr>
            <w:tcW w:w="5940" w:type="dxa"/>
          </w:tcPr>
          <w:p w:rsidR="00D8036E" w:rsidRPr="00FB67D5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FB67D5">
              <w:rPr>
                <w:sz w:val="28"/>
                <w:szCs w:val="28"/>
                <w:lang w:eastAsia="ru-RU"/>
              </w:rPr>
              <w:t>Підвищення кваліфікаційного рівня надавачів соціальних послуг.</w:t>
            </w:r>
          </w:p>
        </w:tc>
        <w:tc>
          <w:tcPr>
            <w:tcW w:w="7796" w:type="dxa"/>
            <w:vAlign w:val="center"/>
          </w:tcPr>
          <w:p w:rsidR="00D8036E" w:rsidRPr="0040110C" w:rsidRDefault="007F4D43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Працівники Центру надання соціальних послуг постійно проходять підвищення кваліфікації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12.</w:t>
            </w:r>
          </w:p>
        </w:tc>
        <w:tc>
          <w:tcPr>
            <w:tcW w:w="5940" w:type="dxa"/>
          </w:tcPr>
          <w:p w:rsidR="00D8036E" w:rsidRPr="00FB67D5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FB67D5">
              <w:rPr>
                <w:sz w:val="28"/>
                <w:szCs w:val="28"/>
                <w:lang w:eastAsia="ru-RU"/>
              </w:rPr>
              <w:t>Проведення соціальної роботи та надання соціальних послуг особам, сім’ям, які перебувають у складних життєвих обставинах і потребують сторонньої допомоги за місцем проживання та надання якісних послуг із соціальної підтримки населення, розширення надання соціальних послуг одиноким непрацездатним, особам з інвалідністю та особам похилого віку.</w:t>
            </w:r>
          </w:p>
        </w:tc>
        <w:tc>
          <w:tcPr>
            <w:tcW w:w="7796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>Надаються соціальні послуги особам, сім’ям, які перебувають у складних життєвих обставинах і потребують сторонньої допомоги за місцем проживання та надання якісних послуг із соціальної підтримки населення, розширення надання соціальних послуг одиноким непрацездатним, особам з інвалідністю та особам похилого віку (10 осіб)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13.</w:t>
            </w:r>
          </w:p>
        </w:tc>
        <w:tc>
          <w:tcPr>
            <w:tcW w:w="5940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  <w:lang w:eastAsia="ru-RU"/>
              </w:rPr>
              <w:t>Вивчення та розповсюдження кращих практик забезпечення рівних прав та можливостей жінок та чоловіків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14.</w:t>
            </w:r>
          </w:p>
        </w:tc>
        <w:tc>
          <w:tcPr>
            <w:tcW w:w="5940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  <w:lang w:eastAsia="ru-RU"/>
              </w:rPr>
              <w:t>Проведення заходів з питань протидії торгівлі людьми, виявлення осіб які постраждалих від торгівлі людьми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15.</w:t>
            </w:r>
          </w:p>
        </w:tc>
        <w:tc>
          <w:tcPr>
            <w:tcW w:w="5940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  <w:lang w:eastAsia="ru-RU"/>
              </w:rPr>
              <w:t>Проведення тренінгів-семінарів з питань соціального захисту серед жителів громади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16.</w:t>
            </w:r>
          </w:p>
        </w:tc>
        <w:tc>
          <w:tcPr>
            <w:tcW w:w="5940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  <w:lang w:eastAsia="ru-RU"/>
              </w:rPr>
              <w:t>Проведення семінарів, тренінги, круглі столи для батьків та осіб, що їх замінюють для підвищення рівня культури сімейних стосунків і відповідальності за виконання обов’язків відносно дітей.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Впродовж 2022-2024 року проведено тренінги, семінари з елементами тренінгу для батьків та інших законних представників дітей щодо профілактики домашнього насильства – 8; щодо покращення сімейного мікроклімату – 4, «круглі столи» - 2.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17.</w:t>
            </w:r>
          </w:p>
        </w:tc>
        <w:tc>
          <w:tcPr>
            <w:tcW w:w="5940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</w:rPr>
              <w:t>Заснування «Школи відповідального  батьківства».</w:t>
            </w:r>
          </w:p>
        </w:tc>
        <w:tc>
          <w:tcPr>
            <w:tcW w:w="7796" w:type="dxa"/>
            <w:vAlign w:val="center"/>
          </w:tcPr>
          <w:p w:rsidR="00D8036E" w:rsidRPr="00A72F40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На даний момент розроблена програма «Школи відповідального батьківства». Заснування планується у 2025 році.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18.</w:t>
            </w:r>
          </w:p>
        </w:tc>
        <w:tc>
          <w:tcPr>
            <w:tcW w:w="5940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</w:rPr>
            </w:pPr>
            <w:r w:rsidRPr="007F4D43">
              <w:rPr>
                <w:sz w:val="28"/>
                <w:szCs w:val="28"/>
              </w:rPr>
              <w:t>Здійснення соціального супроводу сімей з дітьми.</w:t>
            </w:r>
          </w:p>
        </w:tc>
        <w:tc>
          <w:tcPr>
            <w:tcW w:w="7796" w:type="dxa"/>
            <w:vAlign w:val="center"/>
          </w:tcPr>
          <w:p w:rsidR="00D8036E" w:rsidRPr="00F34ACE" w:rsidRDefault="007F4D43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Проводиться Центром надання соціальних послуг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організації та проведення заходів до Дня сім’ї, Дня матері для дітей пільгових категорій та їх батьків.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Проведено захід до Дня матері, Дня сім’ї для дітей пільгових категорій 3.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проведення заходів до Дня захисту дітей, до Всесвітнього дня дитини, Дня спільних дій в інтересах дітей з широким залученням соціально-незахищених  категорій</w:t>
            </w:r>
          </w:p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Дітей.</w:t>
            </w:r>
          </w:p>
        </w:tc>
        <w:tc>
          <w:tcPr>
            <w:tcW w:w="7796" w:type="dxa"/>
          </w:tcPr>
          <w:p w:rsidR="00D8036E" w:rsidRPr="00F34ACE" w:rsidRDefault="007F4D43" w:rsidP="007F4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Проведено заходи спрямовані на 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21.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Організація та проведення Новорічних та Різдвяних свят для дітей пільгових категорій.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Спільно з Відділом освіти, культури, молоді та спорту кожного року проводились заходи, де до вручення подарунків 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залучались інші організації.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22.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a3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Організація та проведення благодійних акцій для  соціально-незахищених категорій дітей.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23.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color w:val="000000"/>
                <w:lang w:val="uk-UA"/>
              </w:rPr>
              <w:t xml:space="preserve">Організація та проведення </w:t>
            </w:r>
            <w:proofErr w:type="spellStart"/>
            <w:r w:rsidRPr="00F34ACE">
              <w:rPr>
                <w:color w:val="000000"/>
                <w:lang w:val="uk-UA"/>
              </w:rPr>
              <w:t>правоосвітніх</w:t>
            </w:r>
            <w:proofErr w:type="spellEnd"/>
            <w:r w:rsidRPr="00F34ACE">
              <w:rPr>
                <w:color w:val="000000"/>
                <w:lang w:val="uk-UA"/>
              </w:rPr>
              <w:t xml:space="preserve"> та профілактичних заходів в закладах освіти, дошкільних та позашкільних закладах, з метою надання правових, соціально-психологіч</w:t>
            </w:r>
            <w:r w:rsidRPr="00F34ACE">
              <w:rPr>
                <w:color w:val="000000"/>
                <w:lang w:val="uk-UA"/>
              </w:rPr>
              <w:softHyphen/>
              <w:t>них консультацій ді</w:t>
            </w:r>
            <w:r w:rsidRPr="00F34ACE">
              <w:rPr>
                <w:color w:val="000000"/>
                <w:lang w:val="uk-UA"/>
              </w:rPr>
              <w:softHyphen/>
              <w:t>тям та їх батькам.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24.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Проведення профілактичних рейдів щодо виявлення дітей, які перебувають в складних життєвих обставинах, щодо перевірки дотримання прав дітей, які перебувають на обліку  або є загроза порушення прав дітей.</w:t>
            </w:r>
          </w:p>
        </w:tc>
        <w:tc>
          <w:tcPr>
            <w:tcW w:w="7796" w:type="dxa"/>
          </w:tcPr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На території громади на виконання рішень виконавчого комітету щоквартально проводились профілактичні рейди «Сім’я», «Підліток», під час яких здійснювались обстеження сімей, вивчення умов проживання, виховання  та розвитку дітей в них, проводились профілактично-роз’яснювальні бесіди з батьками, у разі потреби, з дітьми. Зініціювалось притягнення батьків до відповідальності у разі порушення </w:t>
            </w:r>
            <w:r>
              <w:rPr>
                <w:lang w:val="uk-UA"/>
              </w:rPr>
              <w:lastRenderedPageBreak/>
              <w:t>ними прав дітей.</w:t>
            </w:r>
          </w:p>
          <w:p w:rsidR="00D8036E" w:rsidRDefault="00D8036E" w:rsidP="00D8036E">
            <w:pPr>
              <w:pStyle w:val="ab"/>
              <w:numPr>
                <w:ilvl w:val="0"/>
                <w:numId w:val="1"/>
              </w:numPr>
              <w:rPr>
                <w:lang w:val="uk-UA"/>
              </w:rPr>
            </w:pPr>
            <w:r w:rsidRPr="00494696">
              <w:rPr>
                <w:lang w:val="uk-UA"/>
              </w:rPr>
              <w:t xml:space="preserve">2022: 14 рейдів, де виявлено 10 дітей, з них 9 –повернуто в рідну сім’ю, 1 влаштовано в ЦСПРД, обстежено 181 сім’ю, </w:t>
            </w:r>
            <w:proofErr w:type="spellStart"/>
            <w:r w:rsidRPr="00494696">
              <w:rPr>
                <w:lang w:val="uk-UA"/>
              </w:rPr>
              <w:t>попереджено</w:t>
            </w:r>
            <w:proofErr w:type="spellEnd"/>
            <w:r w:rsidRPr="00494696">
              <w:rPr>
                <w:lang w:val="uk-UA"/>
              </w:rPr>
              <w:t xml:space="preserve"> 157 батьків</w:t>
            </w:r>
            <w:r>
              <w:rPr>
                <w:lang w:val="uk-UA"/>
              </w:rPr>
              <w:t>;</w:t>
            </w:r>
          </w:p>
          <w:p w:rsidR="00D8036E" w:rsidRDefault="00D8036E" w:rsidP="00D8036E">
            <w:pPr>
              <w:pStyle w:val="ab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 xml:space="preserve">2023: 11 рейдів, виявлено 4 дітей, яких влаштовано в ЦСПРД, обстежено 147 сімей, </w:t>
            </w:r>
            <w:proofErr w:type="spellStart"/>
            <w:r>
              <w:rPr>
                <w:lang w:val="uk-UA"/>
              </w:rPr>
              <w:t>попереджено</w:t>
            </w:r>
            <w:proofErr w:type="spellEnd"/>
            <w:r>
              <w:rPr>
                <w:lang w:val="uk-UA"/>
              </w:rPr>
              <w:t xml:space="preserve"> 157 батьків;</w:t>
            </w:r>
          </w:p>
          <w:p w:rsidR="00D8036E" w:rsidRPr="00494696" w:rsidRDefault="00D8036E" w:rsidP="00D8036E">
            <w:pPr>
              <w:pStyle w:val="ab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 xml:space="preserve">2024: 10 рейдів, виявлено 8 дітей, з яких 2 - спочатку повернуто в рідну сім’ю, а потім в патронатну сім’ю у зв’язку з загрозою їх життю та здоров’ю, 3 – ЦСПРД,  1 – в сім’ю родичів, обстежено 115 сімей та </w:t>
            </w:r>
            <w:proofErr w:type="spellStart"/>
            <w:r>
              <w:rPr>
                <w:lang w:val="uk-UA"/>
              </w:rPr>
              <w:t>поереджно</w:t>
            </w:r>
            <w:proofErr w:type="spellEnd"/>
            <w:r>
              <w:rPr>
                <w:lang w:val="uk-UA"/>
              </w:rPr>
              <w:t xml:space="preserve"> 144 батьків.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25.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Проведення профілактичної роботи, благодійних акцій в рамках  загальнодержавного профілактичного заходу „Урок” з метою охоплення дітей і підлітків шкільного віку здобуттям повної загальної середньої освіти (виявляти та по</w:t>
            </w:r>
            <w:r w:rsidRPr="00F34ACE">
              <w:rPr>
                <w:sz w:val="24"/>
                <w:szCs w:val="24"/>
              </w:rPr>
              <w:softHyphen/>
              <w:t>вертати до навчання дітей, які не відвідують  заклади  освіти).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Перед початком кожного навчального року і впродовж нього на території громади проводився профілактичний захід «Урок», під час якого обстежувались сім’ї, де проживають діти, які перебувають або є ймовірність перебувати в складних життєвих обставинах, з матою запобігання незалучення їх до навчання. Дітям шкільного віку з малозабезпечених сімей, які перебувають в складних життєвих обставинах, діти-сироти, діти, позбавлені батьківського піклування, отримували шкільне приладдя, речі, взуття тощо. 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3955FF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26.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Забезпечення промислової експлуатації Єдиної інформаційно-аналітичної системи </w:t>
            </w:r>
            <w:r w:rsidR="00436A23">
              <w:rPr>
                <w:lang w:val="uk-UA"/>
              </w:rPr>
              <w:t>«</w:t>
            </w:r>
            <w:r w:rsidRPr="00F34ACE">
              <w:rPr>
                <w:lang w:val="uk-UA"/>
              </w:rPr>
              <w:t>Діти</w:t>
            </w:r>
            <w:r w:rsidR="00436A23">
              <w:rPr>
                <w:lang w:val="uk-UA"/>
              </w:rPr>
              <w:t>»</w:t>
            </w:r>
            <w:r w:rsidRPr="00F34ACE">
              <w:rPr>
                <w:lang w:val="uk-UA"/>
              </w:rPr>
              <w:t xml:space="preserve"> (ЄІАС </w:t>
            </w:r>
            <w:r w:rsidR="00436A23">
              <w:rPr>
                <w:lang w:val="uk-UA"/>
              </w:rPr>
              <w:t>«</w:t>
            </w:r>
            <w:r w:rsidRPr="00F34ACE">
              <w:rPr>
                <w:lang w:val="uk-UA"/>
              </w:rPr>
              <w:t>Діти</w:t>
            </w:r>
            <w:r w:rsidR="00436A23">
              <w:rPr>
                <w:lang w:val="uk-UA"/>
              </w:rPr>
              <w:t>»</w:t>
            </w:r>
            <w:r w:rsidRPr="00F34ACE">
              <w:rPr>
                <w:lang w:val="uk-UA"/>
              </w:rPr>
              <w:t>) щодо ведення обліку: - дітей-сиріт та дітей,</w:t>
            </w:r>
          </w:p>
          <w:p w:rsidR="00D8036E" w:rsidRPr="00F34ACE" w:rsidRDefault="00D8036E" w:rsidP="00D8036E">
            <w:pPr>
              <w:ind w:left="16" w:right="-115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позбавлених батьківського піклування;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дітей, які залишилися без батьківського піклування;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lastRenderedPageBreak/>
              <w:t>- дітей, які опинилися у складних життєвих обставинах;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- кандидатів в </w:t>
            </w:r>
            <w:proofErr w:type="spellStart"/>
            <w:r w:rsidRPr="00F34ACE">
              <w:rPr>
                <w:lang w:val="uk-UA"/>
              </w:rPr>
              <w:t>усиновлювачі</w:t>
            </w:r>
            <w:proofErr w:type="spellEnd"/>
            <w:r w:rsidRPr="00F34ACE">
              <w:rPr>
                <w:lang w:val="uk-UA"/>
              </w:rPr>
              <w:t>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сімей потенційних опікунів, піклувальників;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прийомних батьків;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батьків-вихователів.</w:t>
            </w:r>
          </w:p>
        </w:tc>
        <w:tc>
          <w:tcPr>
            <w:tcW w:w="7796" w:type="dxa"/>
          </w:tcPr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 2023 році здійснено підключення до </w:t>
            </w:r>
            <w:r>
              <w:t xml:space="preserve"> </w:t>
            </w:r>
            <w:r w:rsidRPr="003A06AD">
              <w:rPr>
                <w:lang w:val="uk-UA"/>
              </w:rPr>
              <w:t xml:space="preserve">Єдиної інформаційно-аналітичної системи </w:t>
            </w:r>
            <w:r w:rsidR="00436A23">
              <w:rPr>
                <w:lang w:val="uk-UA"/>
              </w:rPr>
              <w:t>«</w:t>
            </w:r>
            <w:r w:rsidR="00436A23" w:rsidRPr="00F34ACE">
              <w:rPr>
                <w:lang w:val="uk-UA"/>
              </w:rPr>
              <w:t>Діти</w:t>
            </w:r>
            <w:r w:rsidR="00436A23">
              <w:rPr>
                <w:lang w:val="uk-UA"/>
              </w:rPr>
              <w:t>»</w:t>
            </w:r>
            <w:r w:rsidR="00436A23" w:rsidRPr="00F34ACE">
              <w:rPr>
                <w:lang w:val="uk-UA"/>
              </w:rPr>
              <w:t xml:space="preserve"> </w:t>
            </w:r>
            <w:r w:rsidRPr="003A06AD">
              <w:rPr>
                <w:lang w:val="uk-UA"/>
              </w:rPr>
              <w:t xml:space="preserve">(ЄІАС </w:t>
            </w:r>
            <w:r w:rsidR="00436A23">
              <w:rPr>
                <w:lang w:val="uk-UA"/>
              </w:rPr>
              <w:t>«</w:t>
            </w:r>
            <w:r w:rsidR="00436A23" w:rsidRPr="00F34ACE">
              <w:rPr>
                <w:lang w:val="uk-UA"/>
              </w:rPr>
              <w:t>Діти</w:t>
            </w:r>
            <w:r w:rsidR="00436A23">
              <w:rPr>
                <w:lang w:val="uk-UA"/>
              </w:rPr>
              <w:t>»</w:t>
            </w:r>
            <w:r w:rsidRPr="003A06AD">
              <w:rPr>
                <w:lang w:val="uk-UA"/>
              </w:rPr>
              <w:t>)</w:t>
            </w:r>
            <w:r>
              <w:rPr>
                <w:lang w:val="uk-UA"/>
              </w:rPr>
              <w:t>, де ведеться облік: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F34ACE">
              <w:rPr>
                <w:lang w:val="uk-UA"/>
              </w:rPr>
              <w:t>дітей-сиріт та дітей,</w:t>
            </w:r>
            <w:r>
              <w:rPr>
                <w:lang w:val="uk-UA"/>
              </w:rPr>
              <w:t xml:space="preserve"> </w:t>
            </w:r>
            <w:r w:rsidRPr="00F34ACE">
              <w:rPr>
                <w:lang w:val="uk-UA"/>
              </w:rPr>
              <w:t>позбавлених батьківського піклування;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>- дітей, які залишилися без батьківського піклування;</w:t>
            </w:r>
          </w:p>
          <w:p w:rsidR="00D8036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>- дітей, які опинилися у складних життєвих обставинах;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-дітей, які постраждали внаслідок воєнних дій;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 xml:space="preserve">- кандидатів в </w:t>
            </w:r>
            <w:proofErr w:type="spellStart"/>
            <w:r w:rsidRPr="00F34ACE">
              <w:rPr>
                <w:lang w:val="uk-UA"/>
              </w:rPr>
              <w:t>усиновлювачі</w:t>
            </w:r>
            <w:proofErr w:type="spellEnd"/>
            <w:r w:rsidRPr="00F34ACE">
              <w:rPr>
                <w:lang w:val="uk-UA"/>
              </w:rPr>
              <w:t xml:space="preserve">; </w:t>
            </w:r>
          </w:p>
          <w:p w:rsidR="00D8036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lastRenderedPageBreak/>
              <w:t>- сімей потенційних опікунів, піклувальників;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-сімей патронатних вихователів;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 xml:space="preserve">- прийомних батьків; 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>- батьків-вихователів.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27.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Розвиток альтернативних форм сімейного виховання дітей-сиріт, дітей, позбавлених батьківського піклування.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Проводилась інформаційна кампанія, просвітницькі заходи щодо розвитку СФВ. В результаті за 2002-2024: усиновлено 3 дітей, встановлено опіку над 3 дітьми, створено 1 прийомну сім’ю, де влаштовано 4 дітей, </w:t>
            </w:r>
            <w:proofErr w:type="spellStart"/>
            <w:r>
              <w:rPr>
                <w:lang w:val="uk-UA"/>
              </w:rPr>
              <w:t>довлаштовано</w:t>
            </w:r>
            <w:proofErr w:type="spellEnd"/>
            <w:r>
              <w:rPr>
                <w:lang w:val="uk-UA"/>
              </w:rPr>
              <w:t xml:space="preserve"> 4 дітей у 1 ДБСТ на території громади та 2 дітей в ДБСТ іншої громади, створено 1 сім’ю патронатного вихователя, де було влаштовано 2 дітей.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28.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Вирішення пита</w:t>
            </w:r>
            <w:r>
              <w:rPr>
                <w:lang w:val="uk-UA"/>
              </w:rPr>
              <w:t>ння щодо матеріально-технічного</w:t>
            </w:r>
            <w:r w:rsidRPr="00F34ACE">
              <w:rPr>
                <w:lang w:val="uk-UA"/>
              </w:rPr>
              <w:t xml:space="preserve"> забезпечення прийомних сімей, дитячих будинків сімейного типу, соціального житла, які вже функціонують в громаді.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На території громади функціонує 2 прийомні сім’ї, 1 ДБСТ, а також 2 ДБСТ евакуйовані з територій ведення бойових дій. Сім’ям надавалась різна допомога: техніка,, продукти харчування, засоби гігієни тощо відповідно до їх потреб.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29.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Здійснення ремонтних робіт ДБСТ, соціального житла, які є в громаді.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 ремонтні роботи ДБСТ в </w:t>
            </w:r>
            <w:proofErr w:type="spellStart"/>
            <w:r>
              <w:rPr>
                <w:lang w:val="uk-UA"/>
              </w:rPr>
              <w:t>с.Тисовець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30.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Забезпечити збереження житлових та майнових прав дітей-сиріт, дітей, позбавлених батьківського піклування, які влаштовані під опіку, піклування в прийомні сім’ї, дитячі будинки сімейного типу, державні дитячі заклади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З метою збереження житлових та майнових прав дітей-сиріт, дітей, позбавлених батьківського піклування, вирішено питання встановлення опіки над майном дітей, на яке мають право власності. 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Проведення заходів до Дня усиновлення із залученням сімей, які взяли на виховання </w:t>
            </w:r>
            <w:r w:rsidRPr="00F34ACE">
              <w:rPr>
                <w:lang w:val="uk-UA"/>
              </w:rPr>
              <w:lastRenderedPageBreak/>
              <w:t>дітей-сиріт та дітей, позбавлених батьківського піклування.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Проведено інформаційна кампанія через розповсюдження інформаційно-рекламних буклетів, зустрічей з жителями </w:t>
            </w:r>
            <w:r>
              <w:rPr>
                <w:lang w:val="uk-UA"/>
              </w:rPr>
              <w:lastRenderedPageBreak/>
              <w:t>громади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32.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захисту</w:t>
            </w:r>
            <w:r>
              <w:rPr>
                <w:lang w:val="uk-UA"/>
              </w:rPr>
              <w:t xml:space="preserve"> </w:t>
            </w:r>
            <w:r w:rsidRPr="00F34ACE">
              <w:rPr>
                <w:lang w:val="uk-UA"/>
              </w:rPr>
              <w:t>житлових, майнових прав та законних інтересів дітей-сиріт та дітей, позбавлених батьківського піклування.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З метою збереження житлових та майнових прав дітей-сиріт, дітей, позбавлених батьківського піклування, вирішення питання закріплення їх права користування житлом по місцю реєстрації, накладено заборону на відчуження житла, право користування яке вино мають. А також вирішено питання встановлення опіки над майном дітей, на яке мають право власності.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33.</w:t>
            </w:r>
          </w:p>
        </w:tc>
        <w:tc>
          <w:tcPr>
            <w:tcW w:w="5940" w:type="dxa"/>
          </w:tcPr>
          <w:p w:rsidR="00D8036E" w:rsidRPr="00B90737" w:rsidRDefault="00D8036E" w:rsidP="00D8036E">
            <w:pPr>
              <w:pStyle w:val="TableParagraph"/>
              <w:jc w:val="center"/>
              <w:rPr>
                <w:sz w:val="28"/>
                <w:szCs w:val="28"/>
              </w:rPr>
            </w:pPr>
            <w:r w:rsidRPr="00B90737">
              <w:rPr>
                <w:sz w:val="28"/>
                <w:szCs w:val="28"/>
              </w:rPr>
              <w:t>Створення Центру денного перебування дітей з інвалідністю.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34.</w:t>
            </w:r>
          </w:p>
        </w:tc>
        <w:tc>
          <w:tcPr>
            <w:tcW w:w="5940" w:type="dxa"/>
          </w:tcPr>
          <w:p w:rsidR="00D8036E" w:rsidRPr="00B90737" w:rsidRDefault="00D8036E" w:rsidP="00D8036E">
            <w:pPr>
              <w:pStyle w:val="TableParagraph"/>
              <w:jc w:val="center"/>
              <w:rPr>
                <w:sz w:val="28"/>
                <w:szCs w:val="28"/>
              </w:rPr>
            </w:pPr>
            <w:r w:rsidRPr="00B90737">
              <w:rPr>
                <w:sz w:val="28"/>
                <w:szCs w:val="28"/>
              </w:rPr>
              <w:t>Організація та проведення заходів, благодійних акцій для дітей з інвалідністю з нагоди Міжнародного дня осіб з інвалідністю.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Залучення ГО для проведення заходів для дітей з інвалідністю, вручення різноманітної допомоги.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35.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Сприяння у разі виявлення у влаштуванні дітей-біженців, дітей, які перебувають на території України (громади) без законних представників та дітей без громадянства, їх об’єднанню з сім’ями.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B90737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36.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rStyle w:val="rvts0"/>
                <w:lang w:val="uk-UA"/>
              </w:rPr>
            </w:pPr>
            <w:r w:rsidRPr="00F34ACE">
              <w:rPr>
                <w:lang w:val="uk-UA"/>
              </w:rPr>
              <w:t xml:space="preserve">Надання допомоги і підтримки дітям </w:t>
            </w:r>
            <w:r w:rsidRPr="00F34ACE">
              <w:rPr>
                <w:rStyle w:val="rvts0"/>
                <w:lang w:val="uk-UA"/>
              </w:rPr>
              <w:t>переміщених з тимчасово-окупованої території або району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rStyle w:val="rvts0"/>
                <w:lang w:val="uk-UA"/>
              </w:rPr>
              <w:t xml:space="preserve">проведення антитерористичної операції, які залишилася без батьківського піклування, </w:t>
            </w:r>
            <w:r w:rsidRPr="00F34ACE">
              <w:rPr>
                <w:lang w:val="uk-UA"/>
              </w:rPr>
              <w:t xml:space="preserve"> по місцю проживання, забезпечення їх соціальним супроводом з метою самореалізації, отримання ними послуг відповідно до їх потреб.</w:t>
            </w:r>
          </w:p>
        </w:tc>
        <w:tc>
          <w:tcPr>
            <w:tcW w:w="7796" w:type="dxa"/>
          </w:tcPr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Впродовж 2022 року виявлено внутрішньо переміщених дітей без законних представників – 7, за результатами роботи: забезпечено захист їх прав та повернуто батькам, які згодом також евакуювались.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внутрішньо переміщеним дітям надано статус дітей, позбавлених батьківського піклування, та встановлено опіку над ними.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37.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rvps2"/>
              <w:spacing w:before="0" w:beforeAutospacing="0" w:after="0" w:afterAutospacing="0"/>
              <w:jc w:val="center"/>
              <w:rPr>
                <w:rStyle w:val="rvts0"/>
                <w:lang w:val="uk-UA"/>
              </w:rPr>
            </w:pPr>
            <w:r w:rsidRPr="00F34ACE">
              <w:rPr>
                <w:rStyle w:val="rvts0"/>
                <w:lang w:val="uk-UA"/>
              </w:rPr>
              <w:t>Формування банку даних дітей, які потребують особливої уваги та підтримки, для забезпечення їх оздоровлення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38.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rvps2"/>
              <w:spacing w:before="0" w:beforeAutospacing="0" w:after="0" w:afterAutospacing="0"/>
              <w:jc w:val="center"/>
              <w:rPr>
                <w:rStyle w:val="rvts0"/>
                <w:lang w:val="uk-UA"/>
              </w:rPr>
            </w:pPr>
            <w:r w:rsidRPr="00F34ACE">
              <w:rPr>
                <w:rStyle w:val="rvts0"/>
                <w:lang w:val="uk-UA"/>
              </w:rPr>
              <w:t>Проведення для дітей спортивно-масових, розважальних, еколого-натуралістичних, туристичних, інформаційно-просвітницьких заходів.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39.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rvps2"/>
              <w:spacing w:before="0" w:beforeAutospacing="0" w:after="0" w:afterAutospacing="0"/>
              <w:jc w:val="center"/>
              <w:rPr>
                <w:rStyle w:val="rvts0"/>
                <w:lang w:val="uk-UA"/>
              </w:rPr>
            </w:pPr>
            <w:r w:rsidRPr="00F34ACE">
              <w:rPr>
                <w:rStyle w:val="rvts0"/>
                <w:lang w:val="uk-UA"/>
              </w:rPr>
              <w:t>Забезпечення транспортування дітей, які потребують особливої уваги та підтримки, до місць їх оздоровлення та відпочинку.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Впродовж 2022 -2024 роки було забезпечено транспортування дітей до МДЦ «Артек» в Закарпатській області та у зворотному напрямку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40.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pStyle w:val="rvps2"/>
              <w:spacing w:before="0" w:beforeAutospacing="0" w:after="0" w:afterAutospacing="0"/>
              <w:jc w:val="center"/>
              <w:rPr>
                <w:rStyle w:val="rvts0"/>
                <w:lang w:val="uk-UA"/>
              </w:rPr>
            </w:pPr>
            <w:r w:rsidRPr="00F34ACE">
              <w:rPr>
                <w:rStyle w:val="rvts0"/>
                <w:lang w:val="uk-UA"/>
              </w:rPr>
              <w:t>Забезпечення закупівлі послуг з оздоровлення для дітей пільгових категорій та потребують особливої уваги та підтримки.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41.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виявлення та обліку дітей, які зазнали жорстокого поводження, домашнього насильства, та їх реабілітації, реінтеграції.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Впродовж 2022-2024 роки відносно 10 дітей вчинено домашнє насильство. Службою забезпечено комплекс заходів по їх потребам.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42.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Проведення </w:t>
            </w:r>
            <w:proofErr w:type="spellStart"/>
            <w:r w:rsidRPr="00F34ACE">
              <w:rPr>
                <w:lang w:val="uk-UA"/>
              </w:rPr>
              <w:t>правоосвітньої</w:t>
            </w:r>
            <w:proofErr w:type="spellEnd"/>
            <w:r w:rsidRPr="00F34ACE">
              <w:rPr>
                <w:lang w:val="uk-UA"/>
              </w:rPr>
              <w:t>, профілактичної роботи серед населення громади, з батьками щодо недопущення жорстокого поводження з дітьми та домашнього насильства.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Проведено тренінги, семінари, зустрічі як з батьками, так і з педагогами закладів освіти громади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43.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ind w:left="16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Забезпечити дотримання прав неповнолітніх, звільнених із спеціальних виховних установ Державного департаменту України з питань виконання покарань, влаштування їх на роботу чи на навчання.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44.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ind w:left="16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Здійснення контролю за дотриманням культурно-розважальними закладами, </w:t>
            </w:r>
            <w:r w:rsidRPr="00F34ACE">
              <w:rPr>
                <w:lang w:val="uk-UA"/>
              </w:rPr>
              <w:lastRenderedPageBreak/>
              <w:t>ігровими залами, комп’ютерними клубами,  нормативно-правових актів щодо порядку відвідування їх дітьми, заборони продажу алкогольних напоїв, тютюнових виробів, розповсюдження наркотиків, пропаганди проституції, насильства, жорстокості.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45.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діяльності дорадчих органів з охорони дитинства, семінарів, тренінгів, «круглих столів», інших заходів з метою залучення громадськості до вирішення проблем в інтересах дітей.</w:t>
            </w:r>
          </w:p>
        </w:tc>
        <w:tc>
          <w:tcPr>
            <w:tcW w:w="7796" w:type="dxa"/>
          </w:tcPr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 спільно з СОС Дитячі містечка захід «Всі діти наші», захід «Фестиваль сімейних цінностей «Родина – це душа України», розпочато та ведеться група </w:t>
            </w:r>
            <w:proofErr w:type="spellStart"/>
            <w:r>
              <w:rPr>
                <w:lang w:val="uk-UA"/>
              </w:rPr>
              <w:t>взаємопідтримки</w:t>
            </w:r>
            <w:proofErr w:type="spellEnd"/>
            <w:r>
              <w:rPr>
                <w:lang w:val="uk-UA"/>
              </w:rPr>
              <w:t xml:space="preserve">  «Коло дружності» для опікунів/піклувальників, прийомних батьків, батьків-вихователів, сім’ї патронатного вихователя.</w:t>
            </w:r>
          </w:p>
          <w:p w:rsidR="00D8036E" w:rsidRDefault="00D8036E" w:rsidP="00D8036E">
            <w:pPr>
              <w:rPr>
                <w:lang w:val="uk-UA"/>
              </w:rPr>
            </w:pPr>
          </w:p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Функціонує комісія з питань захисту прав дитини при виконавчому комітеті, де у 2022 проведено 17 засідань, де розглянуто 66 питань, 2023 – 19 засідань, розглянуто 84 питання, 2024 – 18 засідань, де розглянуто 110 питань).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Вирішувалось питання забезпечення захисту прав 26 дітей, які залишились без батьківського піклування, з різних причин, та 54 нововиявлених дітей, які перебувають в складних життєвих обставинах.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46.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Сприяння в організації діяльності ради старшокласників-лідерів учнівського самоврядування, «школи управлінської майстерності» тощо.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47.</w:t>
            </w:r>
          </w:p>
        </w:tc>
        <w:tc>
          <w:tcPr>
            <w:tcW w:w="5940" w:type="dxa"/>
          </w:tcPr>
          <w:p w:rsidR="00D8036E" w:rsidRPr="006A1489" w:rsidRDefault="00D8036E" w:rsidP="00D8036E">
            <w:pPr>
              <w:pStyle w:val="a3"/>
              <w:jc w:val="center"/>
            </w:pPr>
            <w:bookmarkStart w:id="0" w:name="_GoBack"/>
            <w:r w:rsidRPr="006A1489">
              <w:t xml:space="preserve">Розробка, виготовлення та тиражування інформаційних,  інформаційно-рекламних, методичних матеріалів з питань охорони </w:t>
            </w:r>
            <w:r w:rsidRPr="006A1489">
              <w:lastRenderedPageBreak/>
              <w:t>дитинства, материнства та профілактики негативних проявів  серед жителів громади.</w:t>
            </w:r>
            <w:bookmarkEnd w:id="0"/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48.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Висвітлення у засобах масової інформації про діяльність сільської</w:t>
            </w:r>
            <w:r>
              <w:rPr>
                <w:lang w:val="uk-UA"/>
              </w:rPr>
              <w:t xml:space="preserve"> ради</w:t>
            </w:r>
            <w:r w:rsidRPr="00F34ACE">
              <w:rPr>
                <w:lang w:val="uk-UA"/>
              </w:rPr>
              <w:t xml:space="preserve"> та її виконавчих органів, установ, організацій,  громадських об’єднань щодо соціального захисту дітей.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висвітлювалась на сайті сільської ради на сторінці Служби у справах дітей</w:t>
            </w:r>
          </w:p>
        </w:tc>
      </w:tr>
      <w:tr w:rsidR="00D8036E" w:rsidRPr="00F34ACE" w:rsidTr="007840FD">
        <w:tc>
          <w:tcPr>
            <w:tcW w:w="723" w:type="dxa"/>
          </w:tcPr>
          <w:p w:rsidR="00D8036E" w:rsidRPr="007473A3" w:rsidRDefault="006A1489" w:rsidP="007473A3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49.</w:t>
            </w:r>
          </w:p>
        </w:tc>
        <w:tc>
          <w:tcPr>
            <w:tcW w:w="5940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отримання, передачу даних про дітей кризових категорій до Всеукраїнської електронно-інформаційної системи „Діти” засобами інтернет-зв’язку та їх збереження: здійснення видатків на оплату послуг за користування Інтернетом; придбання комп’ютерної периферії, засоби цифрової фото-, відео-зйомки, засоби збереження конфіденційності даних про дітей» тощо)</w:t>
            </w:r>
          </w:p>
        </w:tc>
        <w:tc>
          <w:tcPr>
            <w:tcW w:w="7796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Впродовж 2022-2024 роки було занесено дані стосовно 120 дітей, а також їх батьків, опікунів, піклувальників, прийомних батьків, патронатного вихователя.</w:t>
            </w:r>
          </w:p>
        </w:tc>
      </w:tr>
    </w:tbl>
    <w:p w:rsidR="00F75EED" w:rsidRDefault="00F75EED" w:rsidP="0049787F">
      <w:pPr>
        <w:jc w:val="center"/>
        <w:rPr>
          <w:lang w:val="uk-UA"/>
        </w:rPr>
      </w:pPr>
    </w:p>
    <w:p w:rsidR="0049787F" w:rsidRPr="0049787F" w:rsidRDefault="0049787F" w:rsidP="0049787F">
      <w:pPr>
        <w:jc w:val="center"/>
        <w:rPr>
          <w:lang w:val="uk-UA"/>
        </w:rPr>
      </w:pPr>
    </w:p>
    <w:sectPr w:rsidR="0049787F" w:rsidRPr="0049787F" w:rsidSect="004A7D6E">
      <w:headerReference w:type="first" r:id="rId7"/>
      <w:pgSz w:w="16838" w:h="11906" w:orient="landscape"/>
      <w:pgMar w:top="1701" w:right="1387" w:bottom="1418" w:left="1418" w:header="156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5B" w:rsidRDefault="00C2745B" w:rsidP="0049787F">
      <w:r>
        <w:separator/>
      </w:r>
    </w:p>
  </w:endnote>
  <w:endnote w:type="continuationSeparator" w:id="0">
    <w:p w:rsidR="00C2745B" w:rsidRDefault="00C2745B" w:rsidP="0049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5B" w:rsidRDefault="00C2745B" w:rsidP="0049787F">
      <w:r>
        <w:separator/>
      </w:r>
    </w:p>
  </w:footnote>
  <w:footnote w:type="continuationSeparator" w:id="0">
    <w:p w:rsidR="00C2745B" w:rsidRDefault="00C2745B" w:rsidP="0049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80" w:rsidRPr="00D173FC" w:rsidRDefault="00407E80" w:rsidP="0049787F">
    <w:pPr>
      <w:pStyle w:val="a6"/>
      <w:ind w:left="9356"/>
      <w:rPr>
        <w:sz w:val="28"/>
        <w:szCs w:val="28"/>
        <w:lang w:val="uk-UA"/>
      </w:rPr>
    </w:pPr>
    <w:r w:rsidRPr="00D173FC">
      <w:rPr>
        <w:b/>
        <w:sz w:val="28"/>
        <w:szCs w:val="28"/>
        <w:lang w:val="uk-UA"/>
      </w:rPr>
      <w:t xml:space="preserve">      </w:t>
    </w:r>
    <w:r w:rsidRPr="00D173FC">
      <w:rPr>
        <w:sz w:val="28"/>
        <w:szCs w:val="28"/>
        <w:lang w:val="uk-UA"/>
      </w:rPr>
      <w:t>Додаток</w:t>
    </w:r>
  </w:p>
  <w:p w:rsidR="00407E80" w:rsidRPr="00D173FC" w:rsidRDefault="00407E80" w:rsidP="00601CFB">
    <w:pPr>
      <w:pStyle w:val="a6"/>
      <w:ind w:left="9356"/>
      <w:rPr>
        <w:sz w:val="28"/>
        <w:szCs w:val="28"/>
        <w:lang w:val="uk-UA"/>
      </w:rPr>
    </w:pPr>
    <w:r w:rsidRPr="00D173FC">
      <w:rPr>
        <w:sz w:val="28"/>
        <w:szCs w:val="28"/>
        <w:lang w:val="uk-UA"/>
      </w:rPr>
      <w:t>до рішення ХХХХVІ сесії сільської</w:t>
    </w:r>
  </w:p>
  <w:p w:rsidR="00407E80" w:rsidRPr="00D173FC" w:rsidRDefault="00407E80" w:rsidP="00601CFB">
    <w:pPr>
      <w:pStyle w:val="a6"/>
      <w:ind w:left="9356"/>
      <w:rPr>
        <w:sz w:val="28"/>
        <w:szCs w:val="28"/>
        <w:lang w:val="uk-UA"/>
      </w:rPr>
    </w:pPr>
    <w:r w:rsidRPr="00D173FC">
      <w:rPr>
        <w:sz w:val="28"/>
        <w:szCs w:val="28"/>
        <w:lang w:val="uk-UA"/>
      </w:rPr>
      <w:t>ради VІІІ скликання</w:t>
    </w:r>
  </w:p>
  <w:p w:rsidR="00407E80" w:rsidRPr="00D173FC" w:rsidRDefault="00407E80" w:rsidP="0049787F">
    <w:pPr>
      <w:pStyle w:val="a6"/>
      <w:ind w:left="9356"/>
      <w:rPr>
        <w:sz w:val="28"/>
        <w:szCs w:val="28"/>
        <w:lang w:val="uk-UA"/>
      </w:rPr>
    </w:pPr>
    <w:r w:rsidRPr="00D173FC">
      <w:rPr>
        <w:sz w:val="28"/>
        <w:szCs w:val="28"/>
        <w:lang w:val="uk-UA"/>
      </w:rPr>
      <w:t>28.02.2025 року № 8-46/2025</w:t>
    </w:r>
  </w:p>
  <w:p w:rsidR="00407E80" w:rsidRDefault="00407E80" w:rsidP="0049787F">
    <w:pPr>
      <w:pStyle w:val="a6"/>
      <w:ind w:left="93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3ABC"/>
    <w:multiLevelType w:val="hybridMultilevel"/>
    <w:tmpl w:val="C182096C"/>
    <w:lvl w:ilvl="0" w:tplc="684EE8F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87F"/>
    <w:rsid w:val="00000074"/>
    <w:rsid w:val="00003580"/>
    <w:rsid w:val="0002196C"/>
    <w:rsid w:val="000310A6"/>
    <w:rsid w:val="00043413"/>
    <w:rsid w:val="00050A5B"/>
    <w:rsid w:val="000514E4"/>
    <w:rsid w:val="000B0DEC"/>
    <w:rsid w:val="000B233C"/>
    <w:rsid w:val="00156E72"/>
    <w:rsid w:val="00173F02"/>
    <w:rsid w:val="001C325A"/>
    <w:rsid w:val="00205391"/>
    <w:rsid w:val="00284D3A"/>
    <w:rsid w:val="002A73DA"/>
    <w:rsid w:val="002E5B88"/>
    <w:rsid w:val="002E7E23"/>
    <w:rsid w:val="00314639"/>
    <w:rsid w:val="003504CB"/>
    <w:rsid w:val="0035568A"/>
    <w:rsid w:val="00372C59"/>
    <w:rsid w:val="00392121"/>
    <w:rsid w:val="003949E4"/>
    <w:rsid w:val="003955FF"/>
    <w:rsid w:val="003B6A81"/>
    <w:rsid w:val="0040110C"/>
    <w:rsid w:val="00401685"/>
    <w:rsid w:val="00407E80"/>
    <w:rsid w:val="00436A23"/>
    <w:rsid w:val="004403CF"/>
    <w:rsid w:val="004437EA"/>
    <w:rsid w:val="00446A1F"/>
    <w:rsid w:val="00460454"/>
    <w:rsid w:val="00462517"/>
    <w:rsid w:val="00462C40"/>
    <w:rsid w:val="00477913"/>
    <w:rsid w:val="0049787F"/>
    <w:rsid w:val="004A7D6E"/>
    <w:rsid w:val="004B4C63"/>
    <w:rsid w:val="005057D6"/>
    <w:rsid w:val="00517472"/>
    <w:rsid w:val="00557CDE"/>
    <w:rsid w:val="0059024C"/>
    <w:rsid w:val="005E4BDE"/>
    <w:rsid w:val="00600BD9"/>
    <w:rsid w:val="00600E95"/>
    <w:rsid w:val="00601CFB"/>
    <w:rsid w:val="00641B60"/>
    <w:rsid w:val="006430FE"/>
    <w:rsid w:val="006577FE"/>
    <w:rsid w:val="00674B9D"/>
    <w:rsid w:val="006929F8"/>
    <w:rsid w:val="006A1489"/>
    <w:rsid w:val="006B5744"/>
    <w:rsid w:val="00707519"/>
    <w:rsid w:val="00746156"/>
    <w:rsid w:val="007473A3"/>
    <w:rsid w:val="007840FD"/>
    <w:rsid w:val="007B218F"/>
    <w:rsid w:val="007B3428"/>
    <w:rsid w:val="007F4D43"/>
    <w:rsid w:val="008565EF"/>
    <w:rsid w:val="00866E86"/>
    <w:rsid w:val="008931E2"/>
    <w:rsid w:val="008E3FE8"/>
    <w:rsid w:val="008E567A"/>
    <w:rsid w:val="009125D6"/>
    <w:rsid w:val="00953196"/>
    <w:rsid w:val="00955458"/>
    <w:rsid w:val="009E0B2B"/>
    <w:rsid w:val="009F4A7E"/>
    <w:rsid w:val="009F5215"/>
    <w:rsid w:val="00A27AAE"/>
    <w:rsid w:val="00A517C0"/>
    <w:rsid w:val="00AA1BF4"/>
    <w:rsid w:val="00AA3637"/>
    <w:rsid w:val="00AC3BA6"/>
    <w:rsid w:val="00B629F2"/>
    <w:rsid w:val="00B80A3F"/>
    <w:rsid w:val="00B830CD"/>
    <w:rsid w:val="00B90737"/>
    <w:rsid w:val="00BA22C7"/>
    <w:rsid w:val="00BB4138"/>
    <w:rsid w:val="00BD2C0F"/>
    <w:rsid w:val="00BE42C9"/>
    <w:rsid w:val="00C1160B"/>
    <w:rsid w:val="00C2745B"/>
    <w:rsid w:val="00C636C6"/>
    <w:rsid w:val="00C966CB"/>
    <w:rsid w:val="00C97B53"/>
    <w:rsid w:val="00CB7BF7"/>
    <w:rsid w:val="00CC49E5"/>
    <w:rsid w:val="00CF12C7"/>
    <w:rsid w:val="00CF4E3E"/>
    <w:rsid w:val="00D173FC"/>
    <w:rsid w:val="00D63CC3"/>
    <w:rsid w:val="00D67F43"/>
    <w:rsid w:val="00D8036E"/>
    <w:rsid w:val="00DB67ED"/>
    <w:rsid w:val="00DD3115"/>
    <w:rsid w:val="00DD4123"/>
    <w:rsid w:val="00DE37AC"/>
    <w:rsid w:val="00E072D8"/>
    <w:rsid w:val="00E13413"/>
    <w:rsid w:val="00E67805"/>
    <w:rsid w:val="00E93E83"/>
    <w:rsid w:val="00EA6D09"/>
    <w:rsid w:val="00EE1B06"/>
    <w:rsid w:val="00EF3128"/>
    <w:rsid w:val="00EF506F"/>
    <w:rsid w:val="00F24B2A"/>
    <w:rsid w:val="00F56CAC"/>
    <w:rsid w:val="00F75EED"/>
    <w:rsid w:val="00F90359"/>
    <w:rsid w:val="00F97BD0"/>
    <w:rsid w:val="00FB542C"/>
    <w:rsid w:val="00FB67D5"/>
    <w:rsid w:val="00FE6265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F78AA"/>
  <w15:docId w15:val="{53459786-1FD6-4955-9987-FA2AAE52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87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9787F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styleId="a3">
    <w:name w:val="Body Text"/>
    <w:basedOn w:val="a"/>
    <w:link w:val="a4"/>
    <w:qFormat/>
    <w:rsid w:val="0049787F"/>
    <w:pPr>
      <w:widowControl w:val="0"/>
      <w:autoSpaceDE w:val="0"/>
      <w:autoSpaceDN w:val="0"/>
    </w:pPr>
    <w:rPr>
      <w:sz w:val="28"/>
      <w:szCs w:val="28"/>
      <w:lang w:val="uk-UA" w:eastAsia="uk-UA" w:bidi="uk-UA"/>
    </w:rPr>
  </w:style>
  <w:style w:type="character" w:customStyle="1" w:styleId="a4">
    <w:name w:val="Основний текст Знак"/>
    <w:basedOn w:val="a0"/>
    <w:link w:val="a3"/>
    <w:rsid w:val="0049787F"/>
    <w:rPr>
      <w:rFonts w:eastAsia="Times New Roman"/>
      <w:lang w:val="uk-UA" w:eastAsia="uk-UA" w:bidi="uk-UA"/>
    </w:rPr>
  </w:style>
  <w:style w:type="character" w:customStyle="1" w:styleId="rvts0">
    <w:name w:val="rvts0"/>
    <w:rsid w:val="0049787F"/>
  </w:style>
  <w:style w:type="paragraph" w:customStyle="1" w:styleId="rvps2">
    <w:name w:val="rvps2"/>
    <w:basedOn w:val="a"/>
    <w:rsid w:val="0049787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9787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kapitzlist1">
    <w:name w:val="Akapit z listą1"/>
    <w:basedOn w:val="a"/>
    <w:rsid w:val="0049787F"/>
    <w:pPr>
      <w:widowControl w:val="0"/>
      <w:suppressAutoHyphens/>
      <w:ind w:left="720"/>
    </w:pPr>
    <w:rPr>
      <w:rFonts w:ascii="Calibri" w:hAnsi="Calibri"/>
      <w:kern w:val="1"/>
      <w:lang w:val="uk-UA" w:eastAsia="hi-IN" w:bidi="hi-IN"/>
    </w:rPr>
  </w:style>
  <w:style w:type="paragraph" w:customStyle="1" w:styleId="1">
    <w:name w:val="Звичайний1"/>
    <w:rsid w:val="0049787F"/>
    <w:rPr>
      <w:rFonts w:ascii="Calibri" w:eastAsia="Calibri" w:hAnsi="Calibri" w:cs="Calibri"/>
      <w:sz w:val="22"/>
      <w:szCs w:val="22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9787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9787F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9787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9787F"/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75E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40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19</Pages>
  <Words>4221</Words>
  <Characters>24061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SNICHIV-2</cp:lastModifiedBy>
  <cp:revision>24</cp:revision>
  <dcterms:created xsi:type="dcterms:W3CDTF">2025-02-06T13:13:00Z</dcterms:created>
  <dcterms:modified xsi:type="dcterms:W3CDTF">2025-04-06T11:32:00Z</dcterms:modified>
</cp:coreProperties>
</file>