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1FE9D" w14:textId="044B3669" w:rsidR="00B43687" w:rsidRPr="00E651ED" w:rsidRDefault="00B43687" w:rsidP="00B43687">
      <w:pPr>
        <w:spacing w:after="60" w:line="22" w:lineRule="atLeast"/>
        <w:jc w:val="both"/>
        <w:rPr>
          <w:rFonts w:ascii="Cambria" w:hAnsi="Cambria"/>
          <w:i/>
          <w:sz w:val="20"/>
          <w:szCs w:val="20"/>
        </w:rPr>
      </w:pPr>
      <w:bookmarkStart w:id="0" w:name="_Toc486831044"/>
      <w:bookmarkStart w:id="1" w:name="_Toc486831050"/>
      <w:bookmarkStart w:id="2" w:name="_GoBack"/>
      <w:bookmarkEnd w:id="2"/>
    </w:p>
    <w:p w14:paraId="47419112" w14:textId="3C8A5969" w:rsidR="00B43687" w:rsidRDefault="00B43687" w:rsidP="00B43687">
      <w:pPr>
        <w:spacing w:after="60" w:line="22" w:lineRule="atLeast"/>
        <w:jc w:val="both"/>
        <w:rPr>
          <w:rFonts w:ascii="Cambria" w:hAnsi="Cambria"/>
          <w:i/>
          <w:sz w:val="20"/>
          <w:szCs w:val="20"/>
        </w:rPr>
      </w:pPr>
    </w:p>
    <w:p w14:paraId="396736AE" w14:textId="41F3BFDB" w:rsidR="00B43687" w:rsidRDefault="00B43687" w:rsidP="00B43687">
      <w:pPr>
        <w:spacing w:after="60" w:line="22" w:lineRule="atLeast"/>
        <w:jc w:val="both"/>
        <w:rPr>
          <w:rFonts w:ascii="Cambria" w:hAnsi="Cambria"/>
          <w:i/>
          <w:sz w:val="20"/>
          <w:szCs w:val="20"/>
        </w:rPr>
      </w:pPr>
    </w:p>
    <w:p w14:paraId="47A99491" w14:textId="59ABCE63" w:rsidR="00B43687" w:rsidRDefault="00B43687" w:rsidP="00B43687">
      <w:pPr>
        <w:spacing w:after="60" w:line="22" w:lineRule="atLeast"/>
        <w:jc w:val="both"/>
        <w:rPr>
          <w:rFonts w:ascii="Cambria" w:hAnsi="Cambria"/>
          <w:i/>
          <w:sz w:val="20"/>
          <w:szCs w:val="20"/>
        </w:rPr>
      </w:pPr>
    </w:p>
    <w:p w14:paraId="0BA2FD8C" w14:textId="76799155" w:rsidR="00B43687" w:rsidRDefault="00B43687" w:rsidP="00B43687">
      <w:pPr>
        <w:spacing w:after="60" w:line="22" w:lineRule="atLeast"/>
        <w:jc w:val="both"/>
        <w:rPr>
          <w:rFonts w:ascii="Cambria" w:hAnsi="Cambria"/>
          <w:i/>
          <w:sz w:val="20"/>
          <w:szCs w:val="20"/>
        </w:rPr>
      </w:pPr>
    </w:p>
    <w:p w14:paraId="06E58F52" w14:textId="1A616582" w:rsidR="00B43687" w:rsidRDefault="00432D90" w:rsidP="00B43687">
      <w:pPr>
        <w:spacing w:after="60" w:line="22" w:lineRule="atLeast"/>
        <w:jc w:val="both"/>
        <w:rPr>
          <w:rFonts w:ascii="Cambria" w:hAnsi="Cambria"/>
          <w:i/>
          <w:sz w:val="20"/>
          <w:szCs w:val="20"/>
        </w:rPr>
      </w:pPr>
      <w:r w:rsidRPr="00A20990">
        <w:rPr>
          <w:rFonts w:ascii="Cambria" w:hAnsi="Cambria"/>
          <w:i/>
          <w:noProof/>
          <w:sz w:val="20"/>
          <w:szCs w:val="20"/>
        </w:rPr>
        <w:drawing>
          <wp:anchor distT="0" distB="0" distL="114300" distR="114300" simplePos="0" relativeHeight="251791360" behindDoc="0" locked="0" layoutInCell="1" allowOverlap="1" wp14:anchorId="04718132" wp14:editId="39439522">
            <wp:simplePos x="0" y="0"/>
            <wp:positionH relativeFrom="margin">
              <wp:posOffset>-1905</wp:posOffset>
            </wp:positionH>
            <wp:positionV relativeFrom="paragraph">
              <wp:posOffset>45232</wp:posOffset>
            </wp:positionV>
            <wp:extent cx="7560945" cy="1678940"/>
            <wp:effectExtent l="0" t="0" r="1905" b="0"/>
            <wp:wrapNone/>
            <wp:docPr id="10" name="Рисунок 10" descr="D:\ЗУРНЦ\FRDL\4 етап_стратегії\Великий Кучурів\СТРАТЕГІЯ\фото\ландшафт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ЗУРНЦ\FRDL\4 етап_стратегії\Великий Кучурів\СТРАТЕГІЯ\фото\ландшафт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94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7FDC1" w14:textId="4E10EF66" w:rsidR="00B43687" w:rsidRDefault="00B43687" w:rsidP="00B43687">
      <w:pPr>
        <w:spacing w:after="60" w:line="22" w:lineRule="atLeast"/>
        <w:jc w:val="both"/>
        <w:rPr>
          <w:rFonts w:ascii="Cambria" w:hAnsi="Cambria"/>
          <w:i/>
          <w:sz w:val="20"/>
          <w:szCs w:val="20"/>
        </w:rPr>
      </w:pPr>
    </w:p>
    <w:p w14:paraId="408E9B19" w14:textId="7FB34269" w:rsidR="002B3F32" w:rsidRDefault="002B3F32" w:rsidP="00940101">
      <w:pPr>
        <w:spacing w:after="60" w:line="22" w:lineRule="atLeast"/>
        <w:ind w:left="1418"/>
        <w:jc w:val="both"/>
        <w:rPr>
          <w:rFonts w:ascii="Cambria" w:hAnsi="Cambria"/>
          <w:i/>
          <w:sz w:val="20"/>
          <w:szCs w:val="20"/>
        </w:rPr>
      </w:pPr>
    </w:p>
    <w:p w14:paraId="39E0DA96" w14:textId="445874B5" w:rsidR="00BE2EEB" w:rsidRDefault="00BE2EEB" w:rsidP="00940101">
      <w:pPr>
        <w:spacing w:after="60" w:line="22" w:lineRule="atLeast"/>
        <w:ind w:left="1418"/>
        <w:jc w:val="both"/>
        <w:rPr>
          <w:rFonts w:ascii="Cambria" w:hAnsi="Cambria"/>
          <w:i/>
          <w:sz w:val="20"/>
          <w:szCs w:val="20"/>
        </w:rPr>
      </w:pPr>
    </w:p>
    <w:p w14:paraId="022E716E" w14:textId="1550B1D2" w:rsidR="002B3F32" w:rsidRDefault="002B3F32" w:rsidP="00940101">
      <w:pPr>
        <w:spacing w:after="60" w:line="22" w:lineRule="atLeast"/>
        <w:ind w:left="1418"/>
        <w:jc w:val="both"/>
        <w:rPr>
          <w:rFonts w:ascii="Cambria" w:hAnsi="Cambria"/>
          <w:i/>
          <w:sz w:val="20"/>
          <w:szCs w:val="20"/>
        </w:rPr>
      </w:pPr>
    </w:p>
    <w:p w14:paraId="1D046997" w14:textId="6E59A0B7" w:rsidR="00232E40" w:rsidRDefault="00232E40" w:rsidP="00940101">
      <w:pPr>
        <w:spacing w:after="0" w:line="22" w:lineRule="atLeast"/>
        <w:ind w:left="1418" w:right="1418"/>
        <w:jc w:val="center"/>
        <w:rPr>
          <w:rFonts w:ascii="Cambria" w:hAnsi="Cambria"/>
          <w:color w:val="323100"/>
          <w:sz w:val="28"/>
          <w:szCs w:val="28"/>
        </w:rPr>
      </w:pPr>
    </w:p>
    <w:p w14:paraId="2288D68B" w14:textId="0DB01407" w:rsidR="00232E40" w:rsidRDefault="00232E40" w:rsidP="00940101">
      <w:pPr>
        <w:spacing w:after="0" w:line="22" w:lineRule="atLeast"/>
        <w:ind w:left="1418" w:right="1418"/>
        <w:jc w:val="center"/>
        <w:rPr>
          <w:rFonts w:ascii="Cambria" w:hAnsi="Cambria"/>
          <w:color w:val="323100"/>
          <w:sz w:val="28"/>
          <w:szCs w:val="28"/>
        </w:rPr>
      </w:pPr>
    </w:p>
    <w:p w14:paraId="413F09F6" w14:textId="11296DDE" w:rsidR="00232E40" w:rsidRDefault="00232E40" w:rsidP="00940101">
      <w:pPr>
        <w:spacing w:after="0" w:line="22" w:lineRule="atLeast"/>
        <w:ind w:left="1418" w:right="1418"/>
        <w:jc w:val="center"/>
        <w:rPr>
          <w:rFonts w:ascii="Cambria" w:hAnsi="Cambria"/>
          <w:color w:val="323100"/>
          <w:sz w:val="28"/>
          <w:szCs w:val="28"/>
        </w:rPr>
      </w:pPr>
    </w:p>
    <w:p w14:paraId="17F48D7D" w14:textId="4434726E" w:rsidR="00232E40" w:rsidRDefault="00432D90" w:rsidP="00940101">
      <w:pPr>
        <w:spacing w:after="0" w:line="22" w:lineRule="atLeast"/>
        <w:ind w:left="1418" w:right="1418"/>
        <w:jc w:val="center"/>
        <w:rPr>
          <w:rFonts w:ascii="Cambria" w:hAnsi="Cambria"/>
          <w:color w:val="323100"/>
          <w:sz w:val="28"/>
          <w:szCs w:val="28"/>
        </w:rPr>
      </w:pPr>
      <w:r>
        <w:rPr>
          <w:rFonts w:ascii="Cambria" w:hAnsi="Cambria"/>
          <w:i/>
          <w:noProof/>
          <w:sz w:val="20"/>
          <w:szCs w:val="20"/>
        </w:rPr>
        <mc:AlternateContent>
          <mc:Choice Requires="wps">
            <w:drawing>
              <wp:anchor distT="0" distB="0" distL="114300" distR="114300" simplePos="0" relativeHeight="251793408" behindDoc="0" locked="0" layoutInCell="1" allowOverlap="1" wp14:anchorId="19BE5BAA" wp14:editId="23448796">
                <wp:simplePos x="0" y="0"/>
                <wp:positionH relativeFrom="margin">
                  <wp:posOffset>-20955</wp:posOffset>
                </wp:positionH>
                <wp:positionV relativeFrom="paragraph">
                  <wp:posOffset>155722</wp:posOffset>
                </wp:positionV>
                <wp:extent cx="7578725" cy="1828800"/>
                <wp:effectExtent l="0" t="0" r="3175" b="0"/>
                <wp:wrapNone/>
                <wp:docPr id="542"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8725" cy="1828800"/>
                        </a:xfrm>
                        <a:prstGeom prst="rect">
                          <a:avLst/>
                        </a:prstGeom>
                        <a:solidFill>
                          <a:srgbClr val="2F243C"/>
                        </a:solidFill>
                        <a:ln>
                          <a:noFill/>
                        </a:ln>
                        <a:effectLst/>
                        <a:extLst/>
                      </wps:spPr>
                      <wps:txbx>
                        <w:txbxContent>
                          <w:p w14:paraId="28FFC925" w14:textId="77777777"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sidRPr="002C6157">
                              <w:rPr>
                                <w:rFonts w:ascii="Cambria" w:eastAsia="Times New Roman" w:hAnsi="Cambria"/>
                                <w:b/>
                                <w:bCs/>
                                <w:caps/>
                                <w:color w:val="EAF1DD" w:themeColor="accent3" w:themeTint="33"/>
                                <w:kern w:val="28"/>
                                <w:sz w:val="50"/>
                                <w:szCs w:val="50"/>
                              </w:rPr>
                              <w:t>Стратегія СТАЛОГО розвитку</w:t>
                            </w:r>
                          </w:p>
                          <w:p w14:paraId="77D44C4E" w14:textId="3A6C97C6"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Pr>
                                <w:rFonts w:ascii="Cambria" w:eastAsia="Times New Roman" w:hAnsi="Cambria"/>
                                <w:b/>
                                <w:bCs/>
                                <w:caps/>
                                <w:color w:val="EAF1DD" w:themeColor="accent3" w:themeTint="33"/>
                                <w:kern w:val="28"/>
                                <w:sz w:val="50"/>
                                <w:szCs w:val="50"/>
                              </w:rPr>
                              <w:t>ВЕЛИКОКУЧУРІВСЬКОЇ</w:t>
                            </w:r>
                          </w:p>
                          <w:p w14:paraId="2680518F" w14:textId="3843D3CF"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sidRPr="002C6157">
                              <w:rPr>
                                <w:rFonts w:ascii="Cambria" w:eastAsia="Times New Roman" w:hAnsi="Cambria"/>
                                <w:b/>
                                <w:bCs/>
                                <w:caps/>
                                <w:color w:val="EAF1DD" w:themeColor="accent3" w:themeTint="33"/>
                                <w:kern w:val="28"/>
                                <w:sz w:val="50"/>
                                <w:szCs w:val="50"/>
                              </w:rPr>
                              <w:t>ТЕРИТОРІАЛЬНОЇ громади</w:t>
                            </w:r>
                          </w:p>
                          <w:p w14:paraId="23C5B34B" w14:textId="77777777" w:rsidR="001602F2" w:rsidRPr="00367B9A" w:rsidRDefault="001602F2" w:rsidP="00457C4B">
                            <w:pPr>
                              <w:spacing w:after="0" w:line="240" w:lineRule="auto"/>
                              <w:ind w:left="1418" w:right="2001"/>
                              <w:rPr>
                                <w:rFonts w:ascii="Cambria" w:eastAsia="Times New Roman" w:hAnsi="Cambria"/>
                                <w:b/>
                                <w:bCs/>
                                <w:caps/>
                                <w:color w:val="EAF1DD" w:themeColor="accent3" w:themeTint="33"/>
                                <w:kern w:val="28"/>
                                <w:sz w:val="52"/>
                                <w:szCs w:val="52"/>
                              </w:rPr>
                            </w:pPr>
                            <w:r w:rsidRPr="002C6157">
                              <w:rPr>
                                <w:rFonts w:ascii="Cambria" w:eastAsia="Times New Roman" w:hAnsi="Cambria"/>
                                <w:b/>
                                <w:bCs/>
                                <w:caps/>
                                <w:color w:val="EAF1DD" w:themeColor="accent3" w:themeTint="33"/>
                                <w:kern w:val="28"/>
                                <w:sz w:val="50"/>
                                <w:szCs w:val="50"/>
                              </w:rPr>
                              <w:t>на 2021-2029</w:t>
                            </w:r>
                            <w:r w:rsidRPr="002C6157">
                              <w:rPr>
                                <w:rFonts w:ascii="Cambria" w:eastAsia="Times New Roman" w:hAnsi="Cambria"/>
                                <w:b/>
                                <w:bCs/>
                                <w:caps/>
                                <w:color w:val="EAF1DD" w:themeColor="accent3" w:themeTint="33"/>
                                <w:kern w:val="28"/>
                                <w:sz w:val="50"/>
                                <w:szCs w:val="50"/>
                                <w:lang w:val="ru-RU"/>
                              </w:rPr>
                              <w:t xml:space="preserve"> </w:t>
                            </w:r>
                            <w:r w:rsidRPr="002C6157">
                              <w:rPr>
                                <w:rFonts w:ascii="Cambria" w:eastAsia="Times New Roman" w:hAnsi="Cambria"/>
                                <w:b/>
                                <w:bCs/>
                                <w:caps/>
                                <w:color w:val="EAF1DD" w:themeColor="accent3" w:themeTint="33"/>
                                <w:kern w:val="28"/>
                                <w:sz w:val="50"/>
                                <w:szCs w:val="50"/>
                              </w:rPr>
                              <w:t>роки</w:t>
                            </w:r>
                          </w:p>
                        </w:txbxContent>
                      </wps:txbx>
                      <wps:bodyPr rot="0" vert="horz" wrap="square" lIns="93600" tIns="50400" rIns="93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BE5BAA" id="Prostokąt 16" o:spid="_x0000_s1026" style="position:absolute;left:0;text-align:left;margin-left:-1.65pt;margin-top:12.25pt;width:596.75pt;height:2in;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" fillcolor="#2f243c" stroked="f">
                <v:path arrowok="t"/>
                <v:textbox inset="2.6mm,1.4mm,2.6mm">
                  <w:txbxContent>
                    <w:p w14:paraId="28FFC925" w14:textId="77777777"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sidRPr="002C6157">
                        <w:rPr>
                          <w:rFonts w:ascii="Cambria" w:eastAsia="Times New Roman" w:hAnsi="Cambria"/>
                          <w:b/>
                          <w:bCs/>
                          <w:caps/>
                          <w:color w:val="EAF1DD" w:themeColor="accent3" w:themeTint="33"/>
                          <w:kern w:val="28"/>
                          <w:sz w:val="50"/>
                          <w:szCs w:val="50"/>
                        </w:rPr>
                        <w:t>Стратегія СТАЛОГО розвитку</w:t>
                      </w:r>
                    </w:p>
                    <w:p w14:paraId="77D44C4E" w14:textId="3A6C97C6"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Pr>
                          <w:rFonts w:ascii="Cambria" w:eastAsia="Times New Roman" w:hAnsi="Cambria"/>
                          <w:b/>
                          <w:bCs/>
                          <w:caps/>
                          <w:color w:val="EAF1DD" w:themeColor="accent3" w:themeTint="33"/>
                          <w:kern w:val="28"/>
                          <w:sz w:val="50"/>
                          <w:szCs w:val="50"/>
                        </w:rPr>
                        <w:t>ВЕЛИКОКУЧУРІВСЬКОЇ</w:t>
                      </w:r>
                    </w:p>
                    <w:p w14:paraId="2680518F" w14:textId="3843D3CF" w:rsidR="001602F2" w:rsidRPr="002C6157" w:rsidRDefault="001602F2" w:rsidP="00457C4B">
                      <w:pPr>
                        <w:spacing w:after="0" w:line="240" w:lineRule="auto"/>
                        <w:ind w:left="1418" w:right="2001"/>
                        <w:rPr>
                          <w:rFonts w:ascii="Cambria" w:eastAsia="Times New Roman" w:hAnsi="Cambria"/>
                          <w:b/>
                          <w:bCs/>
                          <w:caps/>
                          <w:color w:val="EAF1DD" w:themeColor="accent3" w:themeTint="33"/>
                          <w:kern w:val="28"/>
                          <w:sz w:val="50"/>
                          <w:szCs w:val="50"/>
                        </w:rPr>
                      </w:pPr>
                      <w:r w:rsidRPr="002C6157">
                        <w:rPr>
                          <w:rFonts w:ascii="Cambria" w:eastAsia="Times New Roman" w:hAnsi="Cambria"/>
                          <w:b/>
                          <w:bCs/>
                          <w:caps/>
                          <w:color w:val="EAF1DD" w:themeColor="accent3" w:themeTint="33"/>
                          <w:kern w:val="28"/>
                          <w:sz w:val="50"/>
                          <w:szCs w:val="50"/>
                        </w:rPr>
                        <w:t>ТЕРИТОРІАЛЬНОЇ громади</w:t>
                      </w:r>
                    </w:p>
                    <w:p w14:paraId="23C5B34B" w14:textId="77777777" w:rsidR="001602F2" w:rsidRPr="00367B9A" w:rsidRDefault="001602F2" w:rsidP="00457C4B">
                      <w:pPr>
                        <w:spacing w:after="0" w:line="240" w:lineRule="auto"/>
                        <w:ind w:left="1418" w:right="2001"/>
                        <w:rPr>
                          <w:rFonts w:ascii="Cambria" w:eastAsia="Times New Roman" w:hAnsi="Cambria"/>
                          <w:b/>
                          <w:bCs/>
                          <w:caps/>
                          <w:color w:val="EAF1DD" w:themeColor="accent3" w:themeTint="33"/>
                          <w:kern w:val="28"/>
                          <w:sz w:val="52"/>
                          <w:szCs w:val="52"/>
                        </w:rPr>
                      </w:pPr>
                      <w:r w:rsidRPr="002C6157">
                        <w:rPr>
                          <w:rFonts w:ascii="Cambria" w:eastAsia="Times New Roman" w:hAnsi="Cambria"/>
                          <w:b/>
                          <w:bCs/>
                          <w:caps/>
                          <w:color w:val="EAF1DD" w:themeColor="accent3" w:themeTint="33"/>
                          <w:kern w:val="28"/>
                          <w:sz w:val="50"/>
                          <w:szCs w:val="50"/>
                        </w:rPr>
                        <w:t>на 2021-2029</w:t>
                      </w:r>
                      <w:r w:rsidRPr="002C6157">
                        <w:rPr>
                          <w:rFonts w:ascii="Cambria" w:eastAsia="Times New Roman" w:hAnsi="Cambria"/>
                          <w:b/>
                          <w:bCs/>
                          <w:caps/>
                          <w:color w:val="EAF1DD" w:themeColor="accent3" w:themeTint="33"/>
                          <w:kern w:val="28"/>
                          <w:sz w:val="50"/>
                          <w:szCs w:val="50"/>
                          <w:lang w:val="ru-RU"/>
                        </w:rPr>
                        <w:t xml:space="preserve"> </w:t>
                      </w:r>
                      <w:r w:rsidRPr="002C6157">
                        <w:rPr>
                          <w:rFonts w:ascii="Cambria" w:eastAsia="Times New Roman" w:hAnsi="Cambria"/>
                          <w:b/>
                          <w:bCs/>
                          <w:caps/>
                          <w:color w:val="EAF1DD" w:themeColor="accent3" w:themeTint="33"/>
                          <w:kern w:val="28"/>
                          <w:sz w:val="50"/>
                          <w:szCs w:val="50"/>
                        </w:rPr>
                        <w:t>роки</w:t>
                      </w:r>
                    </w:p>
                  </w:txbxContent>
                </v:textbox>
                <w10:wrap anchorx="margin"/>
              </v:rect>
            </w:pict>
          </mc:Fallback>
        </mc:AlternateContent>
      </w:r>
    </w:p>
    <w:p w14:paraId="0BD8849F" w14:textId="4A965970" w:rsidR="00232E40" w:rsidRDefault="00232E40" w:rsidP="00940101">
      <w:pPr>
        <w:spacing w:after="0" w:line="22" w:lineRule="atLeast"/>
        <w:ind w:left="1418" w:right="1418"/>
        <w:jc w:val="center"/>
        <w:rPr>
          <w:rFonts w:ascii="Cambria" w:hAnsi="Cambria"/>
          <w:color w:val="323100"/>
          <w:sz w:val="28"/>
          <w:szCs w:val="28"/>
        </w:rPr>
      </w:pPr>
    </w:p>
    <w:p w14:paraId="03ADC6B1" w14:textId="20827FFC" w:rsidR="00232E40" w:rsidRDefault="00432D90" w:rsidP="00940101">
      <w:pPr>
        <w:spacing w:after="0" w:line="22" w:lineRule="atLeast"/>
        <w:ind w:left="1418" w:right="1418"/>
        <w:jc w:val="center"/>
        <w:rPr>
          <w:rFonts w:ascii="Cambria" w:hAnsi="Cambria"/>
          <w:color w:val="323100"/>
          <w:sz w:val="28"/>
          <w:szCs w:val="28"/>
        </w:rPr>
      </w:pPr>
      <w:r>
        <w:rPr>
          <w:noProof/>
        </w:rPr>
        <w:drawing>
          <wp:anchor distT="0" distB="0" distL="114300" distR="114300" simplePos="0" relativeHeight="251796480" behindDoc="0" locked="0" layoutInCell="1" allowOverlap="1" wp14:anchorId="67BC9228" wp14:editId="1C92C3D5">
            <wp:simplePos x="0" y="0"/>
            <wp:positionH relativeFrom="column">
              <wp:posOffset>6211570</wp:posOffset>
            </wp:positionH>
            <wp:positionV relativeFrom="paragraph">
              <wp:posOffset>184932</wp:posOffset>
            </wp:positionV>
            <wp:extent cx="784225" cy="920115"/>
            <wp:effectExtent l="0" t="0" r="0" b="0"/>
            <wp:wrapNone/>
            <wp:docPr id="13" name="Рисунок 13" descr="Великокучурівська сільська об'єднана територіальн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еликокучурівська сільська об'єднана територіальна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2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9E025" w14:textId="5E09CD60" w:rsidR="00232E40" w:rsidRDefault="00232E40" w:rsidP="00940101">
      <w:pPr>
        <w:spacing w:after="0" w:line="22" w:lineRule="atLeast"/>
        <w:ind w:left="1418" w:right="1418"/>
        <w:jc w:val="center"/>
        <w:rPr>
          <w:rFonts w:ascii="Cambria" w:hAnsi="Cambria"/>
          <w:color w:val="323100"/>
          <w:sz w:val="28"/>
          <w:szCs w:val="28"/>
        </w:rPr>
      </w:pPr>
    </w:p>
    <w:p w14:paraId="200F8AC3" w14:textId="6CBA9AA8" w:rsidR="00232E40" w:rsidRDefault="00232E40" w:rsidP="00940101">
      <w:pPr>
        <w:spacing w:after="0" w:line="22" w:lineRule="atLeast"/>
        <w:ind w:left="1418" w:right="1418"/>
        <w:jc w:val="center"/>
        <w:rPr>
          <w:rFonts w:ascii="Cambria" w:hAnsi="Cambria"/>
          <w:color w:val="323100"/>
          <w:sz w:val="28"/>
          <w:szCs w:val="28"/>
        </w:rPr>
      </w:pPr>
    </w:p>
    <w:p w14:paraId="473F54E3" w14:textId="26DC43AD" w:rsidR="00232E40" w:rsidRDefault="00232E40" w:rsidP="00940101">
      <w:pPr>
        <w:spacing w:after="0" w:line="22" w:lineRule="atLeast"/>
        <w:ind w:left="1418" w:right="1418"/>
        <w:jc w:val="center"/>
        <w:rPr>
          <w:rFonts w:ascii="Cambria" w:hAnsi="Cambria"/>
          <w:color w:val="323100"/>
          <w:sz w:val="28"/>
          <w:szCs w:val="28"/>
        </w:rPr>
      </w:pPr>
    </w:p>
    <w:p w14:paraId="02A91C58" w14:textId="38783C39" w:rsidR="00232E40" w:rsidRDefault="00232E40" w:rsidP="00940101">
      <w:pPr>
        <w:spacing w:after="0" w:line="22" w:lineRule="atLeast"/>
        <w:ind w:left="1418" w:right="1418"/>
        <w:jc w:val="center"/>
        <w:rPr>
          <w:rFonts w:ascii="Cambria" w:hAnsi="Cambria"/>
          <w:color w:val="323100"/>
          <w:sz w:val="28"/>
          <w:szCs w:val="28"/>
        </w:rPr>
      </w:pPr>
    </w:p>
    <w:p w14:paraId="68555110" w14:textId="3641DC90" w:rsidR="00232E40" w:rsidRDefault="00232E40" w:rsidP="00940101">
      <w:pPr>
        <w:spacing w:after="0" w:line="22" w:lineRule="atLeast"/>
        <w:ind w:left="1418" w:right="1418"/>
        <w:jc w:val="center"/>
        <w:rPr>
          <w:rFonts w:ascii="Cambria" w:hAnsi="Cambria"/>
          <w:color w:val="323100"/>
          <w:sz w:val="28"/>
          <w:szCs w:val="28"/>
        </w:rPr>
      </w:pPr>
    </w:p>
    <w:p w14:paraId="77CFAB91" w14:textId="5364D4FF" w:rsidR="00232E40" w:rsidRDefault="00232E40" w:rsidP="00940101">
      <w:pPr>
        <w:spacing w:after="0" w:line="22" w:lineRule="atLeast"/>
        <w:ind w:left="1418" w:right="1418"/>
        <w:jc w:val="center"/>
        <w:rPr>
          <w:rFonts w:ascii="Cambria" w:hAnsi="Cambria"/>
          <w:color w:val="323100"/>
          <w:sz w:val="28"/>
          <w:szCs w:val="28"/>
        </w:rPr>
      </w:pPr>
    </w:p>
    <w:p w14:paraId="6C3D27B7" w14:textId="45C31A4B" w:rsidR="00232E40" w:rsidRDefault="00FA0657" w:rsidP="00940101">
      <w:pPr>
        <w:spacing w:after="0" w:line="22" w:lineRule="atLeast"/>
        <w:ind w:left="1418" w:right="1418"/>
        <w:jc w:val="center"/>
        <w:rPr>
          <w:rFonts w:ascii="Cambria" w:hAnsi="Cambria"/>
          <w:color w:val="323100"/>
          <w:sz w:val="28"/>
          <w:szCs w:val="28"/>
        </w:rPr>
      </w:pPr>
      <w:r>
        <w:rPr>
          <w:noProof/>
        </w:rPr>
        <w:pict w14:anchorId="7996A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9.7pt;margin-top:8.15pt;width:146.7pt;height:111.65pt;z-index:251784192;mso-position-horizontal-relative:text;mso-position-vertical-relative:text;mso-width-relative:page;mso-height-relative:page">
            <v:imagedata r:id="rId10" o:title="зимова церква2"/>
          </v:shape>
        </w:pict>
      </w:r>
      <w:r>
        <w:rPr>
          <w:noProof/>
        </w:rPr>
        <w:pict w14:anchorId="3BE588B1">
          <v:shape id="_x0000_s1030" type="#_x0000_t75" style="position:absolute;left:0;text-align:left;margin-left:-34.85pt;margin-top:8.3pt;width:170.65pt;height:111.5pt;z-index:251790336;mso-position-horizontal-relative:text;mso-position-vertical-relative:text;mso-width-relative:page;mso-height-relative:page">
            <v:imagedata r:id="rId11" o:title="шанс"/>
          </v:shape>
        </w:pict>
      </w:r>
      <w:r>
        <w:rPr>
          <w:noProof/>
        </w:rPr>
        <w:pict w14:anchorId="0E4F8D76">
          <v:shape id="_x0000_s1028" type="#_x0000_t75" style="position:absolute;left:0;text-align:left;margin-left:111.35pt;margin-top:7.85pt;width:199.3pt;height:111.7pt;z-index:251786240;mso-position-horizontal-relative:text;mso-position-vertical-relative:text;mso-width-relative:page;mso-height-relative:page">
            <v:imagedata r:id="rId12" o:title="ЦНАП"/>
          </v:shape>
        </w:pict>
      </w:r>
      <w:r>
        <w:rPr>
          <w:noProof/>
        </w:rPr>
        <w:pict w14:anchorId="5ABCDFC2">
          <v:shape id="_x0000_s1029" type="#_x0000_t75" style="position:absolute;left:0;text-align:left;margin-left:290.95pt;margin-top:7.85pt;width:175.7pt;height:112.15pt;z-index:251788288;mso-position-horizontal-relative:text;mso-position-vertical-relative:text;mso-width-relative:page;mso-height-relative:page">
            <v:imagedata r:id="rId13" o:title="свято"/>
          </v:shape>
        </w:pict>
      </w:r>
    </w:p>
    <w:p w14:paraId="7A091FCB" w14:textId="5803E379" w:rsidR="00232E40" w:rsidRDefault="00232E40" w:rsidP="00940101">
      <w:pPr>
        <w:spacing w:after="0" w:line="22" w:lineRule="atLeast"/>
        <w:ind w:left="1418" w:right="1418"/>
        <w:jc w:val="center"/>
        <w:rPr>
          <w:rFonts w:ascii="Cambria" w:hAnsi="Cambria"/>
          <w:color w:val="323100"/>
          <w:sz w:val="28"/>
          <w:szCs w:val="28"/>
        </w:rPr>
      </w:pPr>
    </w:p>
    <w:p w14:paraId="11422983" w14:textId="3B234386" w:rsidR="00232E40" w:rsidRDefault="00232E40" w:rsidP="00940101">
      <w:pPr>
        <w:spacing w:after="0" w:line="22" w:lineRule="atLeast"/>
        <w:ind w:left="1418" w:right="1418"/>
        <w:jc w:val="center"/>
        <w:rPr>
          <w:rFonts w:ascii="Cambria" w:hAnsi="Cambria"/>
          <w:color w:val="323100"/>
          <w:sz w:val="28"/>
          <w:szCs w:val="28"/>
        </w:rPr>
      </w:pPr>
    </w:p>
    <w:p w14:paraId="5A5D648F" w14:textId="0B378112" w:rsidR="00232E40" w:rsidRDefault="00232E40" w:rsidP="00940101">
      <w:pPr>
        <w:spacing w:after="0" w:line="22" w:lineRule="atLeast"/>
        <w:ind w:left="1418" w:right="1418"/>
        <w:jc w:val="center"/>
        <w:rPr>
          <w:rFonts w:ascii="Cambria" w:hAnsi="Cambria"/>
          <w:color w:val="323100"/>
          <w:sz w:val="28"/>
          <w:szCs w:val="28"/>
        </w:rPr>
      </w:pPr>
    </w:p>
    <w:p w14:paraId="3BF1E940" w14:textId="2F5FA9AA" w:rsidR="00232E40" w:rsidRDefault="00232E40" w:rsidP="00940101">
      <w:pPr>
        <w:spacing w:after="0" w:line="22" w:lineRule="atLeast"/>
        <w:ind w:left="1418" w:right="1418"/>
        <w:jc w:val="center"/>
        <w:rPr>
          <w:rFonts w:ascii="Cambria" w:hAnsi="Cambria"/>
          <w:color w:val="323100"/>
          <w:sz w:val="28"/>
          <w:szCs w:val="28"/>
        </w:rPr>
      </w:pPr>
    </w:p>
    <w:p w14:paraId="2111E422" w14:textId="7CB0912A" w:rsidR="00232E40" w:rsidRDefault="00232E40" w:rsidP="00940101">
      <w:pPr>
        <w:spacing w:after="0" w:line="22" w:lineRule="atLeast"/>
        <w:ind w:left="1418" w:right="1418"/>
        <w:jc w:val="center"/>
        <w:rPr>
          <w:rFonts w:ascii="Cambria" w:hAnsi="Cambria"/>
          <w:color w:val="323100"/>
          <w:sz w:val="28"/>
          <w:szCs w:val="28"/>
        </w:rPr>
      </w:pPr>
    </w:p>
    <w:p w14:paraId="38AFD256" w14:textId="36EFC72E" w:rsidR="00232E40" w:rsidRDefault="00232E40" w:rsidP="00940101">
      <w:pPr>
        <w:spacing w:after="0" w:line="22" w:lineRule="atLeast"/>
        <w:ind w:left="1418" w:right="1418"/>
        <w:jc w:val="center"/>
        <w:rPr>
          <w:rFonts w:ascii="Cambria" w:hAnsi="Cambria"/>
          <w:color w:val="323100"/>
          <w:sz w:val="28"/>
          <w:szCs w:val="28"/>
        </w:rPr>
      </w:pPr>
    </w:p>
    <w:p w14:paraId="2337BB89" w14:textId="556A73B5" w:rsidR="00232E40" w:rsidRDefault="00E13DAC" w:rsidP="00940101">
      <w:pPr>
        <w:spacing w:after="0" w:line="22" w:lineRule="atLeast"/>
        <w:ind w:left="1418" w:right="1418"/>
        <w:jc w:val="center"/>
        <w:rPr>
          <w:rFonts w:ascii="Cambria" w:hAnsi="Cambria"/>
          <w:color w:val="323100"/>
          <w:sz w:val="28"/>
          <w:szCs w:val="28"/>
        </w:rPr>
      </w:pPr>
      <w:r>
        <w:rPr>
          <w:rFonts w:ascii="Cambria" w:hAnsi="Cambria"/>
          <w:i/>
          <w:noProof/>
          <w:sz w:val="20"/>
          <w:szCs w:val="20"/>
        </w:rPr>
        <mc:AlternateContent>
          <mc:Choice Requires="wps">
            <w:drawing>
              <wp:anchor distT="0" distB="0" distL="114300" distR="114300" simplePos="0" relativeHeight="251821056" behindDoc="0" locked="0" layoutInCell="1" allowOverlap="1" wp14:anchorId="7BCCCB4A" wp14:editId="77C85225">
                <wp:simplePos x="0" y="0"/>
                <wp:positionH relativeFrom="margin">
                  <wp:posOffset>0</wp:posOffset>
                </wp:positionH>
                <wp:positionV relativeFrom="paragraph">
                  <wp:posOffset>58273</wp:posOffset>
                </wp:positionV>
                <wp:extent cx="7578725" cy="425450"/>
                <wp:effectExtent l="0" t="0" r="3175" b="0"/>
                <wp:wrapNone/>
                <wp:docPr id="541" name="Prostokąt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8725" cy="425450"/>
                        </a:xfrm>
                        <a:prstGeom prst="rect">
                          <a:avLst/>
                        </a:prstGeom>
                        <a:solidFill>
                          <a:srgbClr val="2F243C"/>
                        </a:solidFill>
                        <a:ln>
                          <a:noFill/>
                        </a:ln>
                        <a:effectLst/>
                        <a:extLst/>
                      </wps:spPr>
                      <wps:txbx>
                        <w:txbxContent>
                          <w:p w14:paraId="2DF43247" w14:textId="77777777" w:rsidR="00E13DAC" w:rsidRDefault="00E13DAC" w:rsidP="00E13DAC">
                            <w:pPr>
                              <w:pStyle w:val="afe"/>
                              <w:spacing w:after="0"/>
                              <w:rPr>
                                <w:rFonts w:ascii="Cambria" w:hAnsi="Cambria" w:cstheme="minorBidi"/>
                                <w:b/>
                                <w:i/>
                                <w:color w:val="FFFEE1"/>
                                <w:sz w:val="24"/>
                                <w:szCs w:val="22"/>
                                <w:lang w:val="uk-UA"/>
                              </w:rPr>
                            </w:pPr>
                            <w:r w:rsidRPr="00BE2EEB">
                              <w:rPr>
                                <w:rFonts w:ascii="Cambria" w:hAnsi="Cambria" w:cstheme="minorBidi"/>
                                <w:b/>
                                <w:i/>
                                <w:color w:val="FFFEE1"/>
                                <w:sz w:val="24"/>
                                <w:szCs w:val="22"/>
                                <w:lang w:val="uk-UA"/>
                              </w:rPr>
                              <w:t>Документ розроблено в рамках програми ”Децентралізація приносить</w:t>
                            </w:r>
                          </w:p>
                          <w:p w14:paraId="0C39AB28" w14:textId="77777777" w:rsidR="00E13DAC" w:rsidRPr="00BE2EEB" w:rsidRDefault="00E13DAC" w:rsidP="00E13DAC">
                            <w:pPr>
                              <w:pStyle w:val="afe"/>
                              <w:spacing w:after="0"/>
                              <w:rPr>
                                <w:rFonts w:ascii="Cambria" w:hAnsi="Cambria" w:cstheme="minorBidi"/>
                                <w:b/>
                                <w:i/>
                                <w:color w:val="FFFEE1"/>
                                <w:sz w:val="24"/>
                                <w:szCs w:val="22"/>
                                <w:lang w:val="uk-UA"/>
                              </w:rPr>
                            </w:pPr>
                            <w:r w:rsidRPr="00BE2EEB">
                              <w:rPr>
                                <w:rFonts w:ascii="Cambria" w:hAnsi="Cambria" w:cstheme="minorBidi"/>
                                <w:b/>
                                <w:i/>
                                <w:color w:val="FFFEE1"/>
                                <w:sz w:val="24"/>
                                <w:szCs w:val="22"/>
                                <w:lang w:val="uk-UA"/>
                              </w:rPr>
                              <w:t>кращі</w:t>
                            </w:r>
                            <w:r>
                              <w:rPr>
                                <w:rFonts w:ascii="Cambria" w:hAnsi="Cambria" w:cstheme="minorBidi"/>
                                <w:b/>
                                <w:i/>
                                <w:color w:val="FFFEE1"/>
                                <w:sz w:val="24"/>
                                <w:szCs w:val="22"/>
                                <w:lang w:val="uk-UA"/>
                              </w:rPr>
                              <w:t xml:space="preserve"> </w:t>
                            </w:r>
                            <w:r w:rsidRPr="00BE2EEB">
                              <w:rPr>
                                <w:rFonts w:ascii="Cambria" w:hAnsi="Cambria" w:cstheme="minorBidi"/>
                                <w:b/>
                                <w:i/>
                                <w:color w:val="FFFEE1"/>
                                <w:sz w:val="24"/>
                                <w:szCs w:val="22"/>
                                <w:lang w:val="uk-UA"/>
                              </w:rPr>
                              <w:t>результати та ефективність (DOBRE)”,  яка фінансується USAID</w:t>
                            </w:r>
                          </w:p>
                        </w:txbxContent>
                      </wps:txbx>
                      <wps:bodyPr rot="0" vert="horz" wrap="square" lIns="39600" tIns="10800" rIns="396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CCB4A" id="Prostokąt 472" o:spid="_x0000_s1027" style="position:absolute;left:0;text-align:left;margin-left:0;margin-top:4.6pt;width:596.75pt;height:3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" fillcolor="#2f243c" stroked="f">
                <v:path arrowok="t"/>
                <v:textbox inset="1.1mm,.3mm,1.1mm,.3mm">
                  <w:txbxContent>
                    <w:p w14:paraId="2DF43247" w14:textId="77777777" w:rsidR="00E13DAC" w:rsidRDefault="00E13DAC" w:rsidP="00E13DAC">
                      <w:pPr>
                        <w:pStyle w:val="afe"/>
                        <w:spacing w:after="0"/>
                        <w:rPr>
                          <w:rFonts w:ascii="Cambria" w:hAnsi="Cambria" w:cstheme="minorBidi"/>
                          <w:b/>
                          <w:i/>
                          <w:color w:val="FFFEE1"/>
                          <w:sz w:val="24"/>
                          <w:szCs w:val="22"/>
                          <w:lang w:val="uk-UA"/>
                        </w:rPr>
                      </w:pPr>
                      <w:r w:rsidRPr="00BE2EEB">
                        <w:rPr>
                          <w:rFonts w:ascii="Cambria" w:hAnsi="Cambria" w:cstheme="minorBidi"/>
                          <w:b/>
                          <w:i/>
                          <w:color w:val="FFFEE1"/>
                          <w:sz w:val="24"/>
                          <w:szCs w:val="22"/>
                          <w:lang w:val="uk-UA"/>
                        </w:rPr>
                        <w:t>Документ розроблено в рамках програми ”Децентралізація приносить</w:t>
                      </w:r>
                    </w:p>
                    <w:p w14:paraId="0C39AB28" w14:textId="77777777" w:rsidR="00E13DAC" w:rsidRPr="00BE2EEB" w:rsidRDefault="00E13DAC" w:rsidP="00E13DAC">
                      <w:pPr>
                        <w:pStyle w:val="afe"/>
                        <w:spacing w:after="0"/>
                        <w:rPr>
                          <w:rFonts w:ascii="Cambria" w:hAnsi="Cambria" w:cstheme="minorBidi"/>
                          <w:b/>
                          <w:i/>
                          <w:color w:val="FFFEE1"/>
                          <w:sz w:val="24"/>
                          <w:szCs w:val="22"/>
                          <w:lang w:val="uk-UA"/>
                        </w:rPr>
                      </w:pPr>
                      <w:r w:rsidRPr="00BE2EEB">
                        <w:rPr>
                          <w:rFonts w:ascii="Cambria" w:hAnsi="Cambria" w:cstheme="minorBidi"/>
                          <w:b/>
                          <w:i/>
                          <w:color w:val="FFFEE1"/>
                          <w:sz w:val="24"/>
                          <w:szCs w:val="22"/>
                          <w:lang w:val="uk-UA"/>
                        </w:rPr>
                        <w:t>кращі</w:t>
                      </w:r>
                      <w:r>
                        <w:rPr>
                          <w:rFonts w:ascii="Cambria" w:hAnsi="Cambria" w:cstheme="minorBidi"/>
                          <w:b/>
                          <w:i/>
                          <w:color w:val="FFFEE1"/>
                          <w:sz w:val="24"/>
                          <w:szCs w:val="22"/>
                          <w:lang w:val="uk-UA"/>
                        </w:rPr>
                        <w:t xml:space="preserve"> </w:t>
                      </w:r>
                      <w:r w:rsidRPr="00BE2EEB">
                        <w:rPr>
                          <w:rFonts w:ascii="Cambria" w:hAnsi="Cambria" w:cstheme="minorBidi"/>
                          <w:b/>
                          <w:i/>
                          <w:color w:val="FFFEE1"/>
                          <w:sz w:val="24"/>
                          <w:szCs w:val="22"/>
                          <w:lang w:val="uk-UA"/>
                        </w:rPr>
                        <w:t>результати та ефективність (DOBRE)”,  яка фінансується USAID</w:t>
                      </w:r>
                    </w:p>
                  </w:txbxContent>
                </v:textbox>
                <w10:wrap anchorx="margin"/>
              </v:rect>
            </w:pict>
          </mc:Fallback>
        </mc:AlternateContent>
      </w:r>
    </w:p>
    <w:p w14:paraId="00033AD9" w14:textId="7A2381B7" w:rsidR="00232E40" w:rsidRDefault="00232E40" w:rsidP="00940101">
      <w:pPr>
        <w:spacing w:after="0" w:line="22" w:lineRule="atLeast"/>
        <w:ind w:left="1418" w:right="1418"/>
        <w:jc w:val="center"/>
        <w:rPr>
          <w:rFonts w:ascii="Cambria" w:hAnsi="Cambria"/>
          <w:color w:val="323100"/>
          <w:sz w:val="28"/>
          <w:szCs w:val="28"/>
        </w:rPr>
      </w:pPr>
    </w:p>
    <w:p w14:paraId="61BDDA8E" w14:textId="40569A4E" w:rsidR="00232E40" w:rsidRDefault="00232E40" w:rsidP="00940101">
      <w:pPr>
        <w:spacing w:after="0" w:line="22" w:lineRule="atLeast"/>
        <w:ind w:left="1418" w:right="1418"/>
        <w:jc w:val="center"/>
        <w:rPr>
          <w:rFonts w:ascii="Cambria" w:hAnsi="Cambria"/>
          <w:color w:val="323100"/>
          <w:sz w:val="28"/>
          <w:szCs w:val="28"/>
        </w:rPr>
      </w:pPr>
    </w:p>
    <w:p w14:paraId="0BF08C52" w14:textId="77777777" w:rsidR="00232E40" w:rsidRDefault="00232E40" w:rsidP="00940101">
      <w:pPr>
        <w:spacing w:after="0" w:line="22" w:lineRule="atLeast"/>
        <w:ind w:left="1418" w:right="1418"/>
        <w:jc w:val="center"/>
        <w:rPr>
          <w:rFonts w:ascii="Cambria" w:hAnsi="Cambria"/>
          <w:color w:val="323100"/>
          <w:sz w:val="28"/>
          <w:szCs w:val="28"/>
        </w:rPr>
      </w:pPr>
    </w:p>
    <w:p w14:paraId="6DCE42D1" w14:textId="77777777" w:rsidR="00232E40" w:rsidRDefault="00232E40" w:rsidP="00940101">
      <w:pPr>
        <w:spacing w:after="0" w:line="22" w:lineRule="atLeast"/>
        <w:ind w:left="1418" w:right="1418"/>
        <w:jc w:val="center"/>
        <w:rPr>
          <w:rFonts w:ascii="Cambria" w:hAnsi="Cambria"/>
          <w:color w:val="323100"/>
          <w:sz w:val="28"/>
          <w:szCs w:val="28"/>
        </w:rPr>
      </w:pPr>
    </w:p>
    <w:p w14:paraId="1A703D01" w14:textId="77777777" w:rsidR="00232E40" w:rsidRDefault="00232E40" w:rsidP="00940101">
      <w:pPr>
        <w:spacing w:after="0" w:line="22" w:lineRule="atLeast"/>
        <w:ind w:left="1418" w:right="1418"/>
        <w:jc w:val="center"/>
        <w:rPr>
          <w:rFonts w:ascii="Cambria" w:hAnsi="Cambria"/>
          <w:color w:val="323100"/>
          <w:sz w:val="28"/>
          <w:szCs w:val="28"/>
        </w:rPr>
      </w:pPr>
    </w:p>
    <w:p w14:paraId="4AC240A2" w14:textId="4B7B57DB" w:rsidR="0045514E" w:rsidRPr="00BE2EEB" w:rsidRDefault="000A6360" w:rsidP="00940101">
      <w:pPr>
        <w:spacing w:after="0" w:line="22" w:lineRule="atLeast"/>
        <w:ind w:left="1418" w:right="1418"/>
        <w:jc w:val="center"/>
        <w:rPr>
          <w:rFonts w:ascii="Cambria" w:hAnsi="Cambria"/>
          <w:color w:val="323100"/>
          <w:sz w:val="28"/>
          <w:szCs w:val="28"/>
        </w:rPr>
      </w:pPr>
      <w:r>
        <w:rPr>
          <w:rFonts w:ascii="Cambria" w:hAnsi="Cambria"/>
          <w:color w:val="323100"/>
          <w:sz w:val="28"/>
          <w:szCs w:val="28"/>
        </w:rPr>
        <w:t xml:space="preserve">Великий </w:t>
      </w:r>
      <w:proofErr w:type="spellStart"/>
      <w:r>
        <w:rPr>
          <w:rFonts w:ascii="Cambria" w:hAnsi="Cambria"/>
          <w:color w:val="323100"/>
          <w:sz w:val="28"/>
          <w:szCs w:val="28"/>
        </w:rPr>
        <w:t>Кучурів</w:t>
      </w:r>
      <w:proofErr w:type="spellEnd"/>
      <w:r w:rsidR="00940101" w:rsidRPr="00BE2EEB">
        <w:rPr>
          <w:rFonts w:ascii="Cambria" w:hAnsi="Cambria"/>
          <w:color w:val="323100"/>
          <w:sz w:val="28"/>
          <w:szCs w:val="28"/>
        </w:rPr>
        <w:t>, 20</w:t>
      </w:r>
      <w:r w:rsidR="002859B9">
        <w:rPr>
          <w:rFonts w:ascii="Cambria" w:hAnsi="Cambria"/>
          <w:color w:val="323100"/>
          <w:sz w:val="28"/>
          <w:szCs w:val="28"/>
        </w:rPr>
        <w:t>21</w:t>
      </w:r>
      <w:r w:rsidR="00940101" w:rsidRPr="00BE2EEB">
        <w:rPr>
          <w:rFonts w:ascii="Cambria" w:hAnsi="Cambria"/>
          <w:color w:val="323100"/>
          <w:sz w:val="28"/>
          <w:szCs w:val="28"/>
        </w:rPr>
        <w:t xml:space="preserve"> рік</w:t>
      </w:r>
    </w:p>
    <w:p w14:paraId="19365F1F" w14:textId="77777777" w:rsidR="0045514E" w:rsidRPr="008D57B0" w:rsidRDefault="0045514E" w:rsidP="000114D9">
      <w:pPr>
        <w:spacing w:after="0" w:line="22" w:lineRule="atLeast"/>
        <w:ind w:left="851" w:right="1418"/>
        <w:jc w:val="center"/>
        <w:rPr>
          <w:rFonts w:ascii="Cambria" w:hAnsi="Cambria"/>
          <w:i/>
          <w:sz w:val="16"/>
          <w:szCs w:val="16"/>
          <w:lang w:val="ru-RU"/>
        </w:rPr>
      </w:pPr>
    </w:p>
    <w:p w14:paraId="55EBF1B1" w14:textId="77777777" w:rsidR="0045514E" w:rsidRPr="0045514E" w:rsidRDefault="00B43687" w:rsidP="0045514E">
      <w:pPr>
        <w:spacing w:after="0" w:line="22" w:lineRule="atLeast"/>
        <w:ind w:left="1418" w:right="1418"/>
        <w:jc w:val="center"/>
        <w:rPr>
          <w:rFonts w:ascii="Cambria" w:hAnsi="Cambria"/>
          <w:i/>
          <w:sz w:val="16"/>
          <w:szCs w:val="16"/>
          <w:lang w:val="ru-RU"/>
        </w:rPr>
      </w:pPr>
      <w:r w:rsidRPr="002B3F32">
        <w:rPr>
          <w:rFonts w:ascii="Cambria" w:hAnsi="Cambria"/>
          <w:i/>
          <w:sz w:val="16"/>
          <w:szCs w:val="16"/>
        </w:rPr>
        <w:t>Цей документ став можливим завдяки щирій підтримці американського народу, наданій через Агентство США</w:t>
      </w:r>
    </w:p>
    <w:p w14:paraId="57A3ED70" w14:textId="32E6F723" w:rsidR="0045514E" w:rsidRPr="0045514E" w:rsidRDefault="00B43687" w:rsidP="0045514E">
      <w:pPr>
        <w:spacing w:after="0" w:line="22" w:lineRule="atLeast"/>
        <w:ind w:left="1418" w:right="1418"/>
        <w:jc w:val="center"/>
        <w:rPr>
          <w:rFonts w:ascii="Cambria" w:hAnsi="Cambria"/>
          <w:i/>
          <w:sz w:val="16"/>
          <w:szCs w:val="16"/>
        </w:rPr>
      </w:pPr>
      <w:r w:rsidRPr="002B3F32">
        <w:rPr>
          <w:rFonts w:ascii="Cambria" w:hAnsi="Cambria"/>
          <w:i/>
          <w:sz w:val="16"/>
          <w:szCs w:val="16"/>
        </w:rPr>
        <w:t>з міжнародного розвитку (USAID). Зміст документу є відповідальністю Фонду Розвитку Місцевої Демократії</w:t>
      </w:r>
    </w:p>
    <w:p w14:paraId="46D8CF3C" w14:textId="77777777" w:rsidR="00B43687" w:rsidRPr="002B3F32" w:rsidRDefault="00B43687" w:rsidP="0045514E">
      <w:pPr>
        <w:spacing w:after="0" w:line="22" w:lineRule="atLeast"/>
        <w:ind w:left="1418" w:right="1418"/>
        <w:jc w:val="center"/>
        <w:rPr>
          <w:rFonts w:ascii="Cambria" w:hAnsi="Cambria"/>
          <w:i/>
          <w:sz w:val="16"/>
          <w:szCs w:val="16"/>
        </w:rPr>
      </w:pPr>
      <w:r w:rsidRPr="002B3F32">
        <w:rPr>
          <w:rFonts w:ascii="Cambria" w:hAnsi="Cambria"/>
          <w:i/>
          <w:sz w:val="16"/>
          <w:szCs w:val="16"/>
        </w:rPr>
        <w:t>та не обов'язково відображає</w:t>
      </w:r>
      <w:r w:rsidR="0045514E" w:rsidRPr="0045514E">
        <w:rPr>
          <w:rFonts w:ascii="Cambria" w:hAnsi="Cambria"/>
          <w:i/>
          <w:sz w:val="16"/>
          <w:szCs w:val="16"/>
        </w:rPr>
        <w:t xml:space="preserve"> </w:t>
      </w:r>
      <w:r w:rsidRPr="002B3F32">
        <w:rPr>
          <w:rFonts w:ascii="Cambria" w:hAnsi="Cambria"/>
          <w:i/>
          <w:sz w:val="16"/>
          <w:szCs w:val="16"/>
        </w:rPr>
        <w:t>точку зору USAID чи уряду Сполучених Штатів.</w:t>
      </w:r>
    </w:p>
    <w:p w14:paraId="0692F9B5" w14:textId="77777777" w:rsidR="00B43687" w:rsidRPr="002B3F32" w:rsidRDefault="00B43687" w:rsidP="0045514E">
      <w:pPr>
        <w:spacing w:after="0" w:line="22" w:lineRule="atLeast"/>
        <w:ind w:left="1418" w:right="1418"/>
        <w:jc w:val="center"/>
        <w:rPr>
          <w:rFonts w:ascii="Cambria" w:hAnsi="Cambria"/>
          <w:i/>
          <w:sz w:val="16"/>
          <w:szCs w:val="16"/>
        </w:rPr>
      </w:pPr>
    </w:p>
    <w:p w14:paraId="4F823E1D" w14:textId="77777777" w:rsidR="0045514E" w:rsidRPr="009A651F" w:rsidRDefault="00B43687" w:rsidP="0045514E">
      <w:pPr>
        <w:spacing w:after="0"/>
        <w:ind w:left="1418" w:right="1418"/>
        <w:jc w:val="center"/>
        <w:rPr>
          <w:rFonts w:ascii="Cambria" w:hAnsi="Cambria"/>
          <w:i/>
          <w:sz w:val="16"/>
          <w:szCs w:val="16"/>
          <w:lang w:val="en-US"/>
        </w:rPr>
      </w:pPr>
      <w:r w:rsidRPr="009A651F">
        <w:rPr>
          <w:rFonts w:ascii="Cambria" w:hAnsi="Cambria"/>
          <w:i/>
          <w:sz w:val="16"/>
          <w:szCs w:val="16"/>
          <w:lang w:val="en-US"/>
        </w:rPr>
        <w:t>This document is made possible by the generous support of the American people through the United States Agency</w:t>
      </w:r>
    </w:p>
    <w:p w14:paraId="5295C290" w14:textId="77777777" w:rsidR="0045514E" w:rsidRPr="009A651F" w:rsidRDefault="00B43687" w:rsidP="0045514E">
      <w:pPr>
        <w:spacing w:after="0"/>
        <w:ind w:left="1418" w:right="1418"/>
        <w:jc w:val="center"/>
        <w:rPr>
          <w:rFonts w:ascii="Cambria" w:hAnsi="Cambria"/>
          <w:i/>
          <w:sz w:val="16"/>
          <w:szCs w:val="16"/>
          <w:lang w:val="en-US"/>
        </w:rPr>
      </w:pPr>
      <w:r w:rsidRPr="009A651F">
        <w:rPr>
          <w:rFonts w:ascii="Cambria" w:hAnsi="Cambria"/>
          <w:i/>
          <w:sz w:val="16"/>
          <w:szCs w:val="16"/>
          <w:lang w:val="en-US"/>
        </w:rPr>
        <w:t>for International Development (USAID). The contents are the responsibility of Foundation in Support of Local Democracy</w:t>
      </w:r>
    </w:p>
    <w:p w14:paraId="5655FAF5" w14:textId="59B3D3ED" w:rsidR="005D4B10" w:rsidRPr="002B3F32" w:rsidRDefault="00B43687" w:rsidP="0045514E">
      <w:pPr>
        <w:spacing w:after="0"/>
        <w:ind w:left="1418" w:right="1418"/>
        <w:jc w:val="center"/>
        <w:rPr>
          <w:rFonts w:ascii="Cambria" w:hAnsi="Cambria" w:cstheme="minorHAnsi"/>
          <w:b/>
          <w:color w:val="4F6228" w:themeColor="accent3" w:themeShade="80"/>
          <w:sz w:val="16"/>
          <w:szCs w:val="16"/>
        </w:rPr>
      </w:pPr>
      <w:r w:rsidRPr="009A651F">
        <w:rPr>
          <w:rFonts w:ascii="Cambria" w:hAnsi="Cambria"/>
          <w:i/>
          <w:sz w:val="16"/>
          <w:szCs w:val="16"/>
          <w:lang w:val="en-US"/>
        </w:rPr>
        <w:t>and do not necessarily reflect the views of USAID</w:t>
      </w:r>
      <w:r w:rsidR="009A651F" w:rsidRPr="009A651F">
        <w:rPr>
          <w:rFonts w:ascii="Cambria" w:hAnsi="Cambria"/>
          <w:i/>
          <w:sz w:val="16"/>
          <w:szCs w:val="16"/>
          <w:lang w:val="en-US"/>
        </w:rPr>
        <w:t xml:space="preserve"> </w:t>
      </w:r>
      <w:r w:rsidRPr="009A651F">
        <w:rPr>
          <w:rFonts w:ascii="Cambria" w:hAnsi="Cambria"/>
          <w:i/>
          <w:sz w:val="16"/>
          <w:szCs w:val="16"/>
          <w:lang w:val="en-US"/>
        </w:rPr>
        <w:t>or the United States Government</w:t>
      </w:r>
      <w:r w:rsidRPr="002B3F32">
        <w:rPr>
          <w:rFonts w:ascii="Cambria" w:hAnsi="Cambria"/>
          <w:i/>
          <w:sz w:val="16"/>
          <w:szCs w:val="16"/>
        </w:rPr>
        <w:t>.</w:t>
      </w:r>
    </w:p>
    <w:p w14:paraId="3B897161" w14:textId="77777777" w:rsidR="000114D9" w:rsidRDefault="000114D9" w:rsidP="008C5D63">
      <w:pPr>
        <w:spacing w:line="240" w:lineRule="auto"/>
        <w:jc w:val="center"/>
        <w:rPr>
          <w:rFonts w:ascii="Cambria" w:hAnsi="Cambria" w:cstheme="minorHAnsi"/>
          <w:b/>
          <w:color w:val="4F6228" w:themeColor="accent3" w:themeShade="80"/>
          <w:sz w:val="28"/>
          <w:szCs w:val="28"/>
        </w:rPr>
        <w:sectPr w:rsidR="000114D9" w:rsidSect="00B26918">
          <w:headerReference w:type="default" r:id="rId14"/>
          <w:footerReference w:type="default" r:id="rId15"/>
          <w:pgSz w:w="11907" w:h="16840" w:code="9"/>
          <w:pgMar w:top="1418" w:right="0" w:bottom="1418" w:left="0" w:header="284" w:footer="340" w:gutter="0"/>
          <w:cols w:space="708"/>
          <w:docGrid w:linePitch="360"/>
        </w:sectPr>
      </w:pPr>
    </w:p>
    <w:p w14:paraId="22CF710E" w14:textId="77777777" w:rsidR="00402D4A" w:rsidRDefault="00402D4A" w:rsidP="00402D4A">
      <w:pPr>
        <w:spacing w:after="60" w:line="360" w:lineRule="auto"/>
        <w:jc w:val="center"/>
        <w:rPr>
          <w:rFonts w:ascii="Cambria" w:eastAsia="Times New Roman" w:hAnsi="Cambria"/>
          <w:sz w:val="24"/>
          <w:szCs w:val="24"/>
        </w:rPr>
      </w:pPr>
    </w:p>
    <w:p w14:paraId="0B30DF43" w14:textId="77777777" w:rsidR="00402D4A" w:rsidRDefault="00402D4A" w:rsidP="00402D4A">
      <w:pPr>
        <w:spacing w:after="60" w:line="360" w:lineRule="auto"/>
        <w:jc w:val="center"/>
        <w:rPr>
          <w:rFonts w:ascii="Cambria" w:eastAsia="Times New Roman" w:hAnsi="Cambria"/>
          <w:sz w:val="24"/>
          <w:szCs w:val="24"/>
        </w:rPr>
      </w:pPr>
    </w:p>
    <w:p w14:paraId="6CF1B127" w14:textId="77777777" w:rsidR="00402D4A" w:rsidRDefault="00402D4A" w:rsidP="00402D4A">
      <w:pPr>
        <w:spacing w:after="60" w:line="360" w:lineRule="auto"/>
        <w:jc w:val="center"/>
        <w:rPr>
          <w:rFonts w:ascii="Cambria" w:eastAsia="Times New Roman" w:hAnsi="Cambria"/>
          <w:sz w:val="24"/>
          <w:szCs w:val="24"/>
        </w:rPr>
      </w:pPr>
    </w:p>
    <w:p w14:paraId="0F261EA1" w14:textId="77777777" w:rsidR="00402D4A" w:rsidRDefault="00402D4A" w:rsidP="00402D4A">
      <w:pPr>
        <w:spacing w:after="60" w:line="360" w:lineRule="auto"/>
        <w:jc w:val="center"/>
        <w:rPr>
          <w:rFonts w:ascii="Cambria" w:eastAsia="Times New Roman" w:hAnsi="Cambria"/>
          <w:sz w:val="24"/>
          <w:szCs w:val="24"/>
        </w:rPr>
      </w:pPr>
    </w:p>
    <w:p w14:paraId="4471CAE6" w14:textId="77777777" w:rsidR="00402D4A" w:rsidRDefault="00402D4A" w:rsidP="00402D4A">
      <w:pPr>
        <w:spacing w:after="60" w:line="360" w:lineRule="auto"/>
        <w:jc w:val="center"/>
        <w:rPr>
          <w:rFonts w:ascii="Cambria" w:eastAsia="Times New Roman" w:hAnsi="Cambria"/>
          <w:sz w:val="24"/>
          <w:szCs w:val="24"/>
        </w:rPr>
      </w:pPr>
    </w:p>
    <w:p w14:paraId="5C81AD2C" w14:textId="77777777" w:rsidR="00402D4A" w:rsidRPr="00552EB0" w:rsidRDefault="00402D4A" w:rsidP="00402D4A">
      <w:pPr>
        <w:spacing w:after="60" w:line="360" w:lineRule="auto"/>
        <w:jc w:val="center"/>
        <w:rPr>
          <w:rFonts w:ascii="Cambria" w:eastAsia="Times New Roman" w:hAnsi="Cambria"/>
          <w:sz w:val="24"/>
          <w:szCs w:val="24"/>
        </w:rPr>
      </w:pPr>
      <w:r w:rsidRPr="00552EB0">
        <w:rPr>
          <w:rFonts w:ascii="Cambria" w:eastAsia="Times New Roman" w:hAnsi="Cambria"/>
          <w:sz w:val="24"/>
          <w:szCs w:val="24"/>
        </w:rPr>
        <w:t>Стратегія розроблена в рамках програми</w:t>
      </w:r>
    </w:p>
    <w:p w14:paraId="75DD6618" w14:textId="77777777" w:rsidR="00402D4A" w:rsidRPr="00552EB0" w:rsidRDefault="00402D4A" w:rsidP="00402D4A">
      <w:pPr>
        <w:spacing w:after="60" w:line="360" w:lineRule="auto"/>
        <w:jc w:val="center"/>
        <w:rPr>
          <w:rFonts w:ascii="Cambria" w:eastAsia="Times New Roman" w:hAnsi="Cambria"/>
          <w:b/>
          <w:sz w:val="24"/>
          <w:szCs w:val="24"/>
        </w:rPr>
      </w:pPr>
      <w:r w:rsidRPr="00552EB0">
        <w:rPr>
          <w:rFonts w:ascii="Cambria" w:eastAsia="Times New Roman" w:hAnsi="Cambria"/>
          <w:b/>
          <w:sz w:val="24"/>
          <w:szCs w:val="24"/>
        </w:rPr>
        <w:t>"Децентралізація приносить кращі результати та ефективність (DOBRE)"</w:t>
      </w:r>
    </w:p>
    <w:p w14:paraId="49A2A340" w14:textId="77777777" w:rsidR="00402D4A" w:rsidRPr="00D76BFD" w:rsidRDefault="00402D4A" w:rsidP="00402D4A">
      <w:pPr>
        <w:spacing w:after="60" w:line="360" w:lineRule="auto"/>
        <w:jc w:val="center"/>
        <w:rPr>
          <w:rFonts w:ascii="Cambria" w:eastAsia="Times New Roman" w:hAnsi="Cambria"/>
          <w:b/>
          <w:sz w:val="23"/>
          <w:szCs w:val="23"/>
        </w:rPr>
      </w:pPr>
      <w:r w:rsidRPr="00D76BFD">
        <w:rPr>
          <w:rFonts w:ascii="Cambria" w:eastAsia="Times New Roman" w:hAnsi="Cambria"/>
          <w:b/>
          <w:sz w:val="23"/>
          <w:szCs w:val="23"/>
        </w:rPr>
        <w:t>стратегічною командою, що складається із лідерів і представників місцевої громади.</w:t>
      </w:r>
    </w:p>
    <w:p w14:paraId="7F5DA3E4" w14:textId="77777777" w:rsidR="00402D4A" w:rsidRPr="00552EB0" w:rsidRDefault="00402D4A" w:rsidP="00402D4A">
      <w:pPr>
        <w:spacing w:after="60" w:line="360" w:lineRule="auto"/>
        <w:jc w:val="center"/>
        <w:rPr>
          <w:rFonts w:ascii="Cambria" w:eastAsia="Times New Roman" w:hAnsi="Cambria"/>
          <w:sz w:val="24"/>
          <w:szCs w:val="24"/>
        </w:rPr>
      </w:pPr>
    </w:p>
    <w:p w14:paraId="46655345" w14:textId="77777777" w:rsidR="00402D4A" w:rsidRPr="00552EB0" w:rsidRDefault="00402D4A" w:rsidP="00402D4A">
      <w:pPr>
        <w:spacing w:after="60" w:line="360" w:lineRule="auto"/>
        <w:jc w:val="center"/>
        <w:rPr>
          <w:rFonts w:ascii="Cambria" w:eastAsia="Times New Roman" w:hAnsi="Cambria"/>
          <w:sz w:val="24"/>
          <w:szCs w:val="24"/>
        </w:rPr>
      </w:pPr>
      <w:r w:rsidRPr="00552EB0">
        <w:rPr>
          <w:rFonts w:ascii="Cambria" w:eastAsia="Times New Roman" w:hAnsi="Cambria"/>
          <w:sz w:val="24"/>
          <w:szCs w:val="24"/>
        </w:rPr>
        <w:t>Роботу стратегічної команди координували експерти</w:t>
      </w:r>
    </w:p>
    <w:p w14:paraId="38385835" w14:textId="77777777" w:rsidR="00402D4A" w:rsidRPr="00552EB0" w:rsidRDefault="00402D4A" w:rsidP="00402D4A">
      <w:pPr>
        <w:spacing w:after="60" w:line="360" w:lineRule="auto"/>
        <w:jc w:val="center"/>
        <w:rPr>
          <w:rFonts w:ascii="Cambria" w:eastAsia="Times New Roman" w:hAnsi="Cambria"/>
          <w:b/>
          <w:sz w:val="24"/>
          <w:szCs w:val="24"/>
        </w:rPr>
      </w:pPr>
      <w:r w:rsidRPr="00552EB0">
        <w:rPr>
          <w:rFonts w:ascii="Cambria" w:eastAsia="Times New Roman" w:hAnsi="Cambria"/>
          <w:b/>
          <w:sz w:val="24"/>
          <w:szCs w:val="24"/>
        </w:rPr>
        <w:t>Фонду Розвитку Місцевої Демократії (ФРМД)</w:t>
      </w:r>
    </w:p>
    <w:p w14:paraId="649CB06F" w14:textId="77777777" w:rsidR="00402D4A" w:rsidRPr="00552EB0" w:rsidRDefault="00402D4A" w:rsidP="00402D4A">
      <w:pPr>
        <w:spacing w:after="60" w:line="360" w:lineRule="auto"/>
        <w:jc w:val="center"/>
        <w:rPr>
          <w:rFonts w:ascii="Cambria" w:eastAsia="Times New Roman" w:hAnsi="Cambria"/>
          <w:sz w:val="24"/>
          <w:szCs w:val="24"/>
        </w:rPr>
      </w:pPr>
      <w:r w:rsidRPr="00552EB0">
        <w:rPr>
          <w:rFonts w:ascii="Cambria" w:eastAsia="Times New Roman" w:hAnsi="Cambria"/>
          <w:sz w:val="24"/>
          <w:szCs w:val="24"/>
        </w:rPr>
        <w:t xml:space="preserve">- </w:t>
      </w:r>
      <w:proofErr w:type="spellStart"/>
      <w:r>
        <w:rPr>
          <w:rFonts w:ascii="Cambria" w:eastAsia="Times New Roman" w:hAnsi="Cambria"/>
          <w:sz w:val="24"/>
          <w:szCs w:val="24"/>
          <w:lang w:val="ru-RU"/>
        </w:rPr>
        <w:t>Войцех</w:t>
      </w:r>
      <w:proofErr w:type="spellEnd"/>
      <w:r>
        <w:rPr>
          <w:rFonts w:ascii="Cambria" w:eastAsia="Times New Roman" w:hAnsi="Cambria"/>
          <w:sz w:val="24"/>
          <w:szCs w:val="24"/>
          <w:lang w:val="ru-RU"/>
        </w:rPr>
        <w:t xml:space="preserve"> </w:t>
      </w:r>
      <w:proofErr w:type="spellStart"/>
      <w:r>
        <w:rPr>
          <w:rFonts w:ascii="Cambria" w:eastAsia="Times New Roman" w:hAnsi="Cambria"/>
          <w:sz w:val="24"/>
          <w:szCs w:val="24"/>
          <w:lang w:val="ru-RU"/>
        </w:rPr>
        <w:t>Одзімек</w:t>
      </w:r>
      <w:proofErr w:type="spellEnd"/>
      <w:r>
        <w:rPr>
          <w:rFonts w:ascii="Cambria" w:eastAsia="Times New Roman" w:hAnsi="Cambria"/>
          <w:sz w:val="24"/>
          <w:szCs w:val="24"/>
          <w:lang w:val="ru-RU"/>
        </w:rPr>
        <w:t xml:space="preserve">, Назар </w:t>
      </w:r>
      <w:proofErr w:type="spellStart"/>
      <w:r>
        <w:rPr>
          <w:rFonts w:ascii="Cambria" w:eastAsia="Times New Roman" w:hAnsi="Cambria"/>
          <w:sz w:val="24"/>
          <w:szCs w:val="24"/>
          <w:lang w:val="ru-RU"/>
        </w:rPr>
        <w:t>Глинський</w:t>
      </w:r>
      <w:proofErr w:type="spellEnd"/>
      <w:r>
        <w:rPr>
          <w:rFonts w:ascii="Cambria" w:eastAsia="Times New Roman" w:hAnsi="Cambria"/>
          <w:sz w:val="24"/>
          <w:szCs w:val="24"/>
        </w:rPr>
        <w:t xml:space="preserve"> і Олег </w:t>
      </w:r>
      <w:proofErr w:type="spellStart"/>
      <w:r>
        <w:rPr>
          <w:rFonts w:ascii="Cambria" w:eastAsia="Times New Roman" w:hAnsi="Cambria"/>
          <w:sz w:val="24"/>
          <w:szCs w:val="24"/>
        </w:rPr>
        <w:t>Процак</w:t>
      </w:r>
      <w:proofErr w:type="spellEnd"/>
      <w:r w:rsidRPr="00552EB0">
        <w:rPr>
          <w:rFonts w:ascii="Cambria" w:eastAsia="Times New Roman" w:hAnsi="Cambria"/>
          <w:sz w:val="24"/>
          <w:szCs w:val="24"/>
        </w:rPr>
        <w:t xml:space="preserve"> -</w:t>
      </w:r>
    </w:p>
    <w:p w14:paraId="6A298197" w14:textId="77777777" w:rsidR="00402D4A" w:rsidRPr="00552EB0" w:rsidRDefault="00402D4A" w:rsidP="00402D4A">
      <w:pPr>
        <w:spacing w:after="60" w:line="360" w:lineRule="auto"/>
        <w:jc w:val="center"/>
        <w:rPr>
          <w:rFonts w:ascii="Cambria" w:eastAsia="Times New Roman" w:hAnsi="Cambria"/>
          <w:b/>
          <w:sz w:val="24"/>
          <w:szCs w:val="24"/>
        </w:rPr>
      </w:pPr>
      <w:r w:rsidRPr="00552EB0">
        <w:rPr>
          <w:rFonts w:ascii="Cambria" w:eastAsia="Times New Roman" w:hAnsi="Cambria"/>
          <w:sz w:val="24"/>
          <w:szCs w:val="24"/>
        </w:rPr>
        <w:t xml:space="preserve">на підставі </w:t>
      </w:r>
      <w:proofErr w:type="spellStart"/>
      <w:r w:rsidRPr="00552EB0">
        <w:rPr>
          <w:rFonts w:ascii="Cambria" w:eastAsia="Times New Roman" w:hAnsi="Cambria"/>
          <w:b/>
          <w:sz w:val="24"/>
          <w:szCs w:val="24"/>
        </w:rPr>
        <w:t>Партисипативної</w:t>
      </w:r>
      <w:proofErr w:type="spellEnd"/>
      <w:r w:rsidRPr="00552EB0">
        <w:rPr>
          <w:rFonts w:ascii="Cambria" w:eastAsia="Times New Roman" w:hAnsi="Cambria"/>
          <w:b/>
          <w:sz w:val="24"/>
          <w:szCs w:val="24"/>
        </w:rPr>
        <w:t xml:space="preserve"> Моделі Стратегічного Планування ФРМД.</w:t>
      </w:r>
    </w:p>
    <w:p w14:paraId="555D73F1" w14:textId="77777777" w:rsidR="00402D4A" w:rsidRPr="00552EB0" w:rsidRDefault="00402D4A" w:rsidP="00402D4A">
      <w:pPr>
        <w:spacing w:after="0" w:line="240" w:lineRule="auto"/>
        <w:rPr>
          <w:rFonts w:ascii="Cambria" w:hAnsi="Cambria"/>
          <w:i/>
          <w:sz w:val="20"/>
          <w:szCs w:val="20"/>
        </w:rPr>
      </w:pPr>
    </w:p>
    <w:p w14:paraId="7D35C894" w14:textId="27984DD1" w:rsidR="00402D4A" w:rsidRPr="0038737C" w:rsidRDefault="00402D4A" w:rsidP="00402D4A">
      <w:pPr>
        <w:jc w:val="center"/>
        <w:rPr>
          <w:rFonts w:ascii="Cambria" w:hAnsi="Cambria" w:cstheme="minorHAnsi"/>
          <w:b/>
          <w:color w:val="244061" w:themeColor="accent1" w:themeShade="80"/>
          <w:sz w:val="24"/>
          <w:szCs w:val="24"/>
        </w:rPr>
      </w:pPr>
      <w:r w:rsidRPr="0038737C">
        <w:rPr>
          <w:rFonts w:ascii="Cambria" w:hAnsi="Cambria" w:cstheme="minorHAnsi"/>
          <w:b/>
          <w:color w:val="244061" w:themeColor="accent1" w:themeShade="80"/>
          <w:sz w:val="24"/>
          <w:szCs w:val="24"/>
        </w:rPr>
        <w:br w:type="page"/>
      </w:r>
    </w:p>
    <w:p w14:paraId="135CC26A" w14:textId="77777777" w:rsidR="008C5D63" w:rsidRPr="00A96F6D" w:rsidRDefault="008C5D63" w:rsidP="00BD2444">
      <w:pPr>
        <w:spacing w:before="20" w:after="40" w:line="264" w:lineRule="auto"/>
        <w:jc w:val="center"/>
        <w:rPr>
          <w:rFonts w:ascii="Cambria" w:hAnsi="Cambria" w:cstheme="minorHAnsi"/>
          <w:b/>
          <w:color w:val="34411B"/>
          <w:sz w:val="28"/>
          <w:szCs w:val="28"/>
        </w:rPr>
      </w:pPr>
      <w:r w:rsidRPr="00A96F6D">
        <w:rPr>
          <w:rFonts w:ascii="Cambria" w:hAnsi="Cambria" w:cstheme="minorHAnsi"/>
          <w:b/>
          <w:color w:val="34411B"/>
          <w:sz w:val="28"/>
          <w:szCs w:val="28"/>
        </w:rPr>
        <w:lastRenderedPageBreak/>
        <w:t>ЗМІСТ</w:t>
      </w:r>
    </w:p>
    <w:p w14:paraId="689B1EAB" w14:textId="77777777" w:rsidR="008C5D63" w:rsidRPr="0038737C" w:rsidRDefault="008C5D63" w:rsidP="00BD2444">
      <w:pPr>
        <w:spacing w:before="20" w:after="40" w:line="264" w:lineRule="auto"/>
        <w:jc w:val="both"/>
        <w:rPr>
          <w:rFonts w:ascii="Cambria" w:hAnsi="Cambria" w:cstheme="minorHAnsi"/>
          <w:sz w:val="24"/>
          <w:szCs w:val="24"/>
        </w:rPr>
      </w:pPr>
    </w:p>
    <w:p w14:paraId="21F46EDF" w14:textId="4C14144F" w:rsidR="008C5D63" w:rsidRPr="0038737C" w:rsidRDefault="00FA0657" w:rsidP="00BD2444">
      <w:pPr>
        <w:spacing w:before="20" w:after="40" w:line="264" w:lineRule="auto"/>
        <w:rPr>
          <w:rFonts w:ascii="Cambria" w:eastAsia="Calibri" w:hAnsi="Cambria" w:cstheme="minorHAnsi"/>
          <w:sz w:val="24"/>
          <w:szCs w:val="24"/>
          <w:lang w:eastAsia="en-US"/>
        </w:rPr>
      </w:pPr>
      <w:hyperlink w:anchor="_ВСТУП" w:history="1">
        <w:r w:rsidR="008C5D63" w:rsidRPr="0038737C">
          <w:rPr>
            <w:rStyle w:val="a9"/>
            <w:rFonts w:ascii="Cambria" w:eastAsia="Calibri" w:hAnsi="Cambria" w:cstheme="minorHAnsi"/>
            <w:color w:val="auto"/>
            <w:sz w:val="24"/>
            <w:szCs w:val="24"/>
            <w:u w:val="none"/>
            <w:lang w:eastAsia="en-US"/>
          </w:rPr>
          <w:t>ВСТУП…………………………………</w:t>
        </w:r>
        <w:r w:rsidR="00E62A28">
          <w:rPr>
            <w:rStyle w:val="a9"/>
            <w:rFonts w:ascii="Cambria" w:eastAsia="Calibri" w:hAnsi="Cambria" w:cstheme="minorHAnsi"/>
            <w:color w:val="auto"/>
            <w:sz w:val="24"/>
            <w:szCs w:val="24"/>
            <w:u w:val="none"/>
            <w:lang w:eastAsia="en-US"/>
          </w:rPr>
          <w:t>…………………………………………………………………………………..</w:t>
        </w:r>
        <w:r w:rsidR="002F1113">
          <w:rPr>
            <w:rStyle w:val="a9"/>
            <w:rFonts w:ascii="Cambria" w:eastAsia="Calibri" w:hAnsi="Cambria" w:cstheme="minorHAnsi"/>
            <w:color w:val="auto"/>
            <w:sz w:val="24"/>
            <w:szCs w:val="24"/>
            <w:u w:val="none"/>
            <w:lang w:eastAsia="en-US"/>
          </w:rPr>
          <w:t>4</w:t>
        </w:r>
      </w:hyperlink>
    </w:p>
    <w:p w14:paraId="394E384E" w14:textId="5B639603" w:rsidR="008C5D63" w:rsidRDefault="00FA0657" w:rsidP="00BD2444">
      <w:pPr>
        <w:spacing w:before="20" w:after="40" w:line="264" w:lineRule="auto"/>
        <w:rPr>
          <w:rStyle w:val="a9"/>
          <w:rFonts w:ascii="Cambria" w:eastAsia="Calibri" w:hAnsi="Cambria" w:cstheme="minorHAnsi"/>
          <w:color w:val="auto"/>
          <w:sz w:val="24"/>
          <w:szCs w:val="24"/>
          <w:u w:val="none"/>
          <w:lang w:eastAsia="en-US"/>
        </w:rPr>
      </w:pPr>
      <w:hyperlink w:anchor="_ДІАГНОСТИКА_СОЦІАЛЬНО-ЕКОНОМІЧНОГО__1" w:history="1">
        <w:r w:rsidR="008C5D63" w:rsidRPr="0038737C">
          <w:rPr>
            <w:rStyle w:val="a9"/>
            <w:rFonts w:ascii="Cambria" w:eastAsia="Calibri" w:hAnsi="Cambria" w:cstheme="minorHAnsi"/>
            <w:color w:val="auto"/>
            <w:sz w:val="24"/>
            <w:szCs w:val="24"/>
            <w:u w:val="none"/>
            <w:lang w:eastAsia="en-US"/>
          </w:rPr>
          <w:t xml:space="preserve">ДІАГНОСТИКА СОЦІАЛЬНО-ЕКОНОМІЧНОГО СТАНУ ГРОМАДИ – </w:t>
        </w:r>
        <w:r w:rsidR="003216E9">
          <w:rPr>
            <w:rStyle w:val="a9"/>
            <w:rFonts w:ascii="Cambria" w:eastAsia="Calibri" w:hAnsi="Cambria" w:cstheme="minorHAnsi"/>
            <w:color w:val="auto"/>
            <w:sz w:val="24"/>
            <w:szCs w:val="24"/>
            <w:u w:val="none"/>
            <w:lang w:eastAsia="en-US"/>
          </w:rPr>
          <w:t>НАЙВАЖЛИВІШІ ВИСНОВКИ…………………………………………………………………………………………………….</w:t>
        </w:r>
        <w:r w:rsidR="008C5D63" w:rsidRPr="0038737C">
          <w:rPr>
            <w:rStyle w:val="a9"/>
            <w:rFonts w:ascii="Cambria" w:eastAsia="Calibri" w:hAnsi="Cambria" w:cstheme="minorHAnsi"/>
            <w:color w:val="auto"/>
            <w:sz w:val="24"/>
            <w:szCs w:val="24"/>
            <w:u w:val="none"/>
            <w:lang w:eastAsia="en-US"/>
          </w:rPr>
          <w:t>………</w:t>
        </w:r>
        <w:r w:rsidR="008C5D63">
          <w:rPr>
            <w:rStyle w:val="a9"/>
            <w:rFonts w:ascii="Cambria" w:eastAsia="Calibri" w:hAnsi="Cambria" w:cstheme="minorHAnsi"/>
            <w:color w:val="auto"/>
            <w:sz w:val="24"/>
            <w:szCs w:val="24"/>
            <w:u w:val="none"/>
            <w:lang w:eastAsia="en-US"/>
          </w:rPr>
          <w:t>..</w:t>
        </w:r>
        <w:r w:rsidR="002F1113">
          <w:rPr>
            <w:rStyle w:val="a9"/>
            <w:rFonts w:ascii="Cambria" w:eastAsia="Calibri" w:hAnsi="Cambria" w:cstheme="minorHAnsi"/>
            <w:color w:val="auto"/>
            <w:sz w:val="24"/>
            <w:szCs w:val="24"/>
            <w:u w:val="none"/>
            <w:lang w:eastAsia="en-US"/>
          </w:rPr>
          <w:t>7</w:t>
        </w:r>
      </w:hyperlink>
    </w:p>
    <w:p w14:paraId="08D2D345" w14:textId="632CAAFE" w:rsidR="008C5D63" w:rsidRPr="00DA67AE" w:rsidRDefault="00877418" w:rsidP="00BD2444">
      <w:pPr>
        <w:spacing w:before="20" w:after="40" w:line="264" w:lineRule="auto"/>
        <w:rPr>
          <w:rStyle w:val="a9"/>
          <w:rFonts w:ascii="Cambria" w:eastAsia="Calibri" w:hAnsi="Cambria" w:cstheme="minorHAnsi"/>
          <w:color w:val="auto"/>
          <w:sz w:val="24"/>
          <w:szCs w:val="24"/>
          <w:u w:val="none"/>
          <w:lang w:val="ru-RU" w:eastAsia="en-US"/>
        </w:rPr>
      </w:pPr>
      <w:r w:rsidRPr="006E2397">
        <w:rPr>
          <w:rFonts w:ascii="Cambria" w:eastAsia="Calibri" w:hAnsi="Cambria" w:cstheme="minorHAnsi"/>
          <w:sz w:val="24"/>
          <w:szCs w:val="24"/>
          <w:lang w:eastAsia="en-US"/>
        </w:rPr>
        <w:fldChar w:fldCharType="begin"/>
      </w:r>
      <w:r w:rsidR="00077231">
        <w:rPr>
          <w:rFonts w:ascii="Cambria" w:eastAsia="Calibri" w:hAnsi="Cambria" w:cstheme="minorHAnsi"/>
          <w:sz w:val="24"/>
          <w:szCs w:val="24"/>
          <w:lang w:eastAsia="en-US"/>
        </w:rPr>
        <w:instrText>HYPERLINK  \l "_ОСНОВНІ_ВИСНОВКИ_З"</w:instrText>
      </w:r>
      <w:r w:rsidRPr="006E2397">
        <w:rPr>
          <w:rFonts w:ascii="Cambria" w:eastAsia="Calibri" w:hAnsi="Cambria" w:cstheme="minorHAnsi"/>
          <w:sz w:val="24"/>
          <w:szCs w:val="24"/>
          <w:lang w:eastAsia="en-US"/>
        </w:rPr>
        <w:fldChar w:fldCharType="separate"/>
      </w:r>
      <w:r w:rsidR="008C5D63">
        <w:rPr>
          <w:rStyle w:val="a9"/>
          <w:rFonts w:ascii="Cambria" w:eastAsia="Calibri" w:hAnsi="Cambria" w:cstheme="minorHAnsi"/>
          <w:color w:val="auto"/>
          <w:sz w:val="24"/>
          <w:szCs w:val="24"/>
          <w:u w:val="none"/>
          <w:lang w:eastAsia="en-US"/>
        </w:rPr>
        <w:t>ОСНОВНІ</w:t>
      </w:r>
      <w:r w:rsidR="008C5D63" w:rsidRPr="006E2397">
        <w:rPr>
          <w:rStyle w:val="a9"/>
          <w:rFonts w:ascii="Cambria" w:eastAsia="Calibri" w:hAnsi="Cambria" w:cstheme="minorHAnsi"/>
          <w:color w:val="auto"/>
          <w:sz w:val="24"/>
          <w:szCs w:val="24"/>
          <w:u w:val="none"/>
          <w:lang w:eastAsia="en-US"/>
        </w:rPr>
        <w:t xml:space="preserve"> ВИСНОВКИ </w:t>
      </w:r>
      <w:r w:rsidR="008C5D63">
        <w:rPr>
          <w:rStyle w:val="a9"/>
          <w:rFonts w:ascii="Cambria" w:eastAsia="Calibri" w:hAnsi="Cambria" w:cstheme="minorHAnsi"/>
          <w:color w:val="auto"/>
          <w:sz w:val="24"/>
          <w:szCs w:val="24"/>
          <w:u w:val="none"/>
          <w:lang w:eastAsia="en-US"/>
        </w:rPr>
        <w:t>І</w:t>
      </w:r>
      <w:r w:rsidR="008C5D63" w:rsidRPr="006E2397">
        <w:rPr>
          <w:rStyle w:val="a9"/>
          <w:rFonts w:ascii="Cambria" w:eastAsia="Calibri" w:hAnsi="Cambria" w:cstheme="minorHAnsi"/>
          <w:color w:val="auto"/>
          <w:sz w:val="24"/>
          <w:szCs w:val="24"/>
          <w:u w:val="none"/>
          <w:lang w:eastAsia="en-US"/>
        </w:rPr>
        <w:t>З СОЦІОЛОГІЧНОГО ДОСЛІДЖЕННЯ…………</w:t>
      </w:r>
      <w:r w:rsidR="008C5D63">
        <w:rPr>
          <w:rStyle w:val="a9"/>
          <w:rFonts w:ascii="Cambria" w:eastAsia="Calibri" w:hAnsi="Cambria" w:cstheme="minorHAnsi"/>
          <w:color w:val="auto"/>
          <w:sz w:val="24"/>
          <w:szCs w:val="24"/>
          <w:u w:val="none"/>
          <w:lang w:eastAsia="en-US"/>
        </w:rPr>
        <w:t>…………..</w:t>
      </w:r>
      <w:r w:rsidR="008C5D63" w:rsidRPr="006E2397">
        <w:rPr>
          <w:rStyle w:val="a9"/>
          <w:rFonts w:ascii="Cambria" w:eastAsia="Calibri" w:hAnsi="Cambria" w:cstheme="minorHAnsi"/>
          <w:color w:val="auto"/>
          <w:sz w:val="24"/>
          <w:szCs w:val="24"/>
          <w:u w:val="none"/>
          <w:lang w:eastAsia="en-US"/>
        </w:rPr>
        <w:t>……………</w:t>
      </w:r>
      <w:r w:rsidR="003308CB">
        <w:rPr>
          <w:rStyle w:val="a9"/>
          <w:rFonts w:ascii="Cambria" w:eastAsia="Calibri" w:hAnsi="Cambria" w:cstheme="minorHAnsi"/>
          <w:color w:val="auto"/>
          <w:sz w:val="24"/>
          <w:szCs w:val="24"/>
          <w:u w:val="none"/>
          <w:lang w:eastAsia="en-US"/>
        </w:rPr>
        <w:t>1</w:t>
      </w:r>
      <w:r w:rsidR="00DA67AE" w:rsidRPr="00DA67AE">
        <w:rPr>
          <w:rStyle w:val="a9"/>
          <w:rFonts w:ascii="Cambria" w:eastAsia="Calibri" w:hAnsi="Cambria" w:cstheme="minorHAnsi"/>
          <w:color w:val="auto"/>
          <w:sz w:val="24"/>
          <w:szCs w:val="24"/>
          <w:u w:val="none"/>
          <w:lang w:val="ru-RU" w:eastAsia="en-US"/>
        </w:rPr>
        <w:t>3</w:t>
      </w:r>
    </w:p>
    <w:p w14:paraId="1AFFA3C2" w14:textId="70E137D7" w:rsidR="008C5D63" w:rsidRPr="0038737C" w:rsidRDefault="00877418" w:rsidP="00BD2444">
      <w:pPr>
        <w:spacing w:before="20" w:after="40" w:line="264" w:lineRule="auto"/>
        <w:rPr>
          <w:rFonts w:ascii="Cambria" w:eastAsia="Calibri" w:hAnsi="Cambria" w:cstheme="minorHAnsi"/>
          <w:sz w:val="24"/>
          <w:szCs w:val="24"/>
          <w:lang w:eastAsia="en-US"/>
        </w:rPr>
      </w:pPr>
      <w:r w:rsidRPr="006E2397">
        <w:rPr>
          <w:rFonts w:ascii="Cambria" w:eastAsia="Calibri" w:hAnsi="Cambria" w:cstheme="minorHAnsi"/>
          <w:sz w:val="24"/>
          <w:szCs w:val="24"/>
          <w:lang w:eastAsia="en-US"/>
        </w:rPr>
        <w:fldChar w:fldCharType="end"/>
      </w:r>
      <w:hyperlink w:anchor="_SWOT-АНАЛІЗ_СЕРЕДОВИЩА_ГРОМАДИ" w:history="1">
        <w:r w:rsidR="008C5D63" w:rsidRPr="0038737C">
          <w:rPr>
            <w:rStyle w:val="a9"/>
            <w:rFonts w:ascii="Cambria" w:eastAsia="Calibri" w:hAnsi="Cambria" w:cstheme="minorHAnsi"/>
            <w:color w:val="auto"/>
            <w:sz w:val="24"/>
            <w:szCs w:val="24"/>
            <w:u w:val="none"/>
            <w:lang w:eastAsia="en-US"/>
          </w:rPr>
          <w:t xml:space="preserve">SWOT-АНАЛІЗ СЕРЕДОВИЩА </w:t>
        </w:r>
        <w:r w:rsidR="00826530">
          <w:rPr>
            <w:rStyle w:val="a9"/>
            <w:rFonts w:ascii="Cambria" w:eastAsia="Calibri" w:hAnsi="Cambria" w:cstheme="minorHAnsi"/>
            <w:color w:val="auto"/>
            <w:sz w:val="24"/>
            <w:szCs w:val="24"/>
            <w:u w:val="none"/>
            <w:lang w:eastAsia="en-US"/>
          </w:rPr>
          <w:t>ГРОМАДИ</w:t>
        </w:r>
        <w:r w:rsidR="008C5D63" w:rsidRPr="0038737C">
          <w:rPr>
            <w:rStyle w:val="a9"/>
            <w:rFonts w:ascii="Cambria" w:eastAsia="Calibri" w:hAnsi="Cambria" w:cstheme="minorHAnsi"/>
            <w:color w:val="auto"/>
            <w:sz w:val="24"/>
            <w:szCs w:val="24"/>
            <w:u w:val="none"/>
            <w:lang w:eastAsia="en-US"/>
          </w:rPr>
          <w:t>………………………………………</w:t>
        </w:r>
        <w:r w:rsidR="00E62A28" w:rsidRPr="00DA67AE">
          <w:rPr>
            <w:rStyle w:val="a9"/>
            <w:rFonts w:ascii="Cambria" w:eastAsia="Calibri" w:hAnsi="Cambria" w:cstheme="minorHAnsi"/>
            <w:color w:val="auto"/>
            <w:sz w:val="24"/>
            <w:szCs w:val="24"/>
            <w:u w:val="none"/>
            <w:lang w:val="ru-RU" w:eastAsia="en-US"/>
          </w:rPr>
          <w:t>…………………...</w:t>
        </w:r>
        <w:r w:rsidR="008C5D63" w:rsidRPr="0038737C">
          <w:rPr>
            <w:rStyle w:val="a9"/>
            <w:rFonts w:ascii="Cambria" w:eastAsia="Calibri" w:hAnsi="Cambria" w:cstheme="minorHAnsi"/>
            <w:color w:val="auto"/>
            <w:sz w:val="24"/>
            <w:szCs w:val="24"/>
            <w:u w:val="none"/>
            <w:lang w:eastAsia="en-US"/>
          </w:rPr>
          <w:t>……</w:t>
        </w:r>
        <w:r w:rsidR="00DA67AE" w:rsidRPr="00DA67AE">
          <w:rPr>
            <w:rStyle w:val="a9"/>
            <w:rFonts w:ascii="Cambria" w:eastAsia="Calibri" w:hAnsi="Cambria" w:cstheme="minorHAnsi"/>
            <w:color w:val="auto"/>
            <w:sz w:val="24"/>
            <w:szCs w:val="24"/>
            <w:u w:val="none"/>
            <w:lang w:val="ru-RU" w:eastAsia="en-US"/>
          </w:rPr>
          <w:t>18</w:t>
        </w:r>
      </w:hyperlink>
    </w:p>
    <w:p w14:paraId="5C3A0AF6" w14:textId="0C336B4B" w:rsidR="008C5D63" w:rsidRPr="00077231" w:rsidRDefault="00FA0657" w:rsidP="00BD2444">
      <w:pPr>
        <w:spacing w:before="20" w:after="40" w:line="264" w:lineRule="auto"/>
        <w:rPr>
          <w:rFonts w:ascii="Cambria" w:eastAsia="Calibri" w:hAnsi="Cambria" w:cstheme="minorHAnsi"/>
          <w:sz w:val="24"/>
          <w:szCs w:val="24"/>
          <w:lang w:val="ru-RU" w:eastAsia="en-US"/>
        </w:rPr>
      </w:pPr>
      <w:hyperlink w:anchor="_БАЧЕННЯ_РОЗВИТКУ_ГРОМАДИ" w:history="1">
        <w:r w:rsidR="008C5D63" w:rsidRPr="00077231">
          <w:rPr>
            <w:rStyle w:val="a9"/>
            <w:rFonts w:ascii="Cambria" w:eastAsia="Calibri" w:hAnsi="Cambria" w:cstheme="minorHAnsi"/>
            <w:color w:val="auto"/>
            <w:sz w:val="24"/>
            <w:szCs w:val="24"/>
            <w:u w:val="none"/>
            <w:lang w:eastAsia="en-US"/>
          </w:rPr>
          <w:t>БАЧЕННЯ РОЗВИТКУ ГРОМАДИ……………………………………………………………………………..2</w:t>
        </w:r>
        <w:r w:rsidR="00DA67AE" w:rsidRPr="00077231">
          <w:rPr>
            <w:rStyle w:val="a9"/>
            <w:rFonts w:ascii="Cambria" w:eastAsia="Calibri" w:hAnsi="Cambria" w:cstheme="minorHAnsi"/>
            <w:color w:val="auto"/>
            <w:sz w:val="24"/>
            <w:szCs w:val="24"/>
            <w:u w:val="none"/>
            <w:lang w:val="ru-RU" w:eastAsia="en-US"/>
          </w:rPr>
          <w:t>2</w:t>
        </w:r>
      </w:hyperlink>
    </w:p>
    <w:p w14:paraId="39C37621" w14:textId="0FBC1CF8" w:rsidR="008C5D63" w:rsidRPr="00077231" w:rsidRDefault="00FA0657" w:rsidP="00BD2444">
      <w:pPr>
        <w:spacing w:before="20" w:after="40" w:line="264" w:lineRule="auto"/>
        <w:rPr>
          <w:rFonts w:ascii="Cambria" w:eastAsia="Calibri" w:hAnsi="Cambria" w:cstheme="minorHAnsi"/>
          <w:sz w:val="24"/>
          <w:szCs w:val="24"/>
          <w:lang w:val="ru-RU" w:eastAsia="en-US"/>
        </w:rPr>
      </w:pPr>
      <w:hyperlink w:anchor="_ОБГРУНТУВАННЯ_СТРАТЕГІЧНИХ_ТА" w:history="1">
        <w:r w:rsidR="008C5D63" w:rsidRPr="00077231">
          <w:rPr>
            <w:rStyle w:val="a9"/>
            <w:rFonts w:ascii="Cambria" w:eastAsia="Calibri" w:hAnsi="Cambria" w:cstheme="minorHAnsi"/>
            <w:color w:val="auto"/>
            <w:sz w:val="24"/>
            <w:szCs w:val="24"/>
            <w:u w:val="none"/>
            <w:lang w:eastAsia="en-US"/>
          </w:rPr>
          <w:t xml:space="preserve">ОБГРУНТУВАННЯ </w:t>
        </w:r>
        <w:r w:rsidR="00F04D5C" w:rsidRPr="00077231">
          <w:rPr>
            <w:rStyle w:val="a9"/>
            <w:rFonts w:ascii="Cambria" w:eastAsia="Calibri" w:hAnsi="Cambria" w:cstheme="minorHAnsi"/>
            <w:color w:val="auto"/>
            <w:sz w:val="24"/>
            <w:szCs w:val="24"/>
            <w:u w:val="none"/>
            <w:lang w:eastAsia="en-US"/>
          </w:rPr>
          <w:t>СТРАТЕГІЧНИХ ТА ОПЕРАЦІЙНИХ ЦІЛЕЙ СТРАТЕГІЇ……………….</w:t>
        </w:r>
        <w:r w:rsidR="002F1113" w:rsidRPr="00077231">
          <w:rPr>
            <w:rStyle w:val="a9"/>
            <w:rFonts w:ascii="Cambria" w:eastAsia="Calibri" w:hAnsi="Cambria" w:cstheme="minorHAnsi"/>
            <w:color w:val="auto"/>
            <w:sz w:val="24"/>
            <w:szCs w:val="24"/>
            <w:u w:val="none"/>
            <w:lang w:val="ru-RU" w:eastAsia="en-US"/>
          </w:rPr>
          <w:t>2</w:t>
        </w:r>
        <w:r w:rsidR="00DA67AE" w:rsidRPr="00077231">
          <w:rPr>
            <w:rStyle w:val="a9"/>
            <w:rFonts w:ascii="Cambria" w:eastAsia="Calibri" w:hAnsi="Cambria" w:cstheme="minorHAnsi"/>
            <w:color w:val="auto"/>
            <w:sz w:val="24"/>
            <w:szCs w:val="24"/>
            <w:u w:val="none"/>
            <w:lang w:val="ru-RU" w:eastAsia="en-US"/>
          </w:rPr>
          <w:t>4</w:t>
        </w:r>
      </w:hyperlink>
    </w:p>
    <w:p w14:paraId="1A97A602" w14:textId="4C38C258" w:rsidR="008C5D63" w:rsidRPr="00077231" w:rsidRDefault="00FA0657" w:rsidP="00BD2444">
      <w:pPr>
        <w:spacing w:before="20" w:after="40" w:line="264" w:lineRule="auto"/>
        <w:rPr>
          <w:rFonts w:ascii="Cambria" w:eastAsia="Calibri" w:hAnsi="Cambria" w:cstheme="minorHAnsi"/>
          <w:sz w:val="24"/>
          <w:szCs w:val="24"/>
          <w:lang w:val="ru-RU" w:eastAsia="en-US"/>
        </w:rPr>
      </w:pPr>
      <w:hyperlink w:anchor="_ІНДИКАТОРИ_ВПЛИВУ_ТА" w:history="1">
        <w:r w:rsidR="008C5D63" w:rsidRPr="00077231">
          <w:rPr>
            <w:rStyle w:val="a9"/>
            <w:rFonts w:ascii="Cambria" w:eastAsia="Calibri" w:hAnsi="Cambria" w:cstheme="minorHAnsi"/>
            <w:color w:val="auto"/>
            <w:sz w:val="24"/>
            <w:szCs w:val="24"/>
            <w:u w:val="none"/>
            <w:lang w:eastAsia="en-US"/>
          </w:rPr>
          <w:t>ІНДИКАТОРИ ВПЛИВУ ТА РЕЗУЛЬТАТІВ СТРАТЕГІЇ.……………………………………………..</w:t>
        </w:r>
        <w:r w:rsidR="00DA67AE" w:rsidRPr="00077231">
          <w:rPr>
            <w:rStyle w:val="a9"/>
            <w:rFonts w:ascii="Cambria" w:eastAsia="Calibri" w:hAnsi="Cambria" w:cstheme="minorHAnsi"/>
            <w:color w:val="auto"/>
            <w:sz w:val="24"/>
            <w:szCs w:val="24"/>
            <w:u w:val="none"/>
            <w:lang w:val="ru-RU" w:eastAsia="en-US"/>
          </w:rPr>
          <w:t>28</w:t>
        </w:r>
      </w:hyperlink>
    </w:p>
    <w:p w14:paraId="46C86248" w14:textId="648C29F1" w:rsidR="008C5D63" w:rsidRPr="00077231" w:rsidRDefault="00FA0657" w:rsidP="00BD2444">
      <w:pPr>
        <w:spacing w:before="20" w:after="40" w:line="264" w:lineRule="auto"/>
        <w:rPr>
          <w:rFonts w:ascii="Cambria" w:eastAsia="Calibri" w:hAnsi="Cambria" w:cstheme="minorHAnsi"/>
          <w:sz w:val="24"/>
          <w:szCs w:val="24"/>
          <w:lang w:val="ru-RU" w:eastAsia="en-US"/>
        </w:rPr>
      </w:pPr>
      <w:hyperlink w:anchor="_УЗГОДЖЕНІСТЬ_З_ДЕРЖАВНИМИ," w:history="1">
        <w:r w:rsidR="008C5D63" w:rsidRPr="00077231">
          <w:rPr>
            <w:rStyle w:val="a9"/>
            <w:rFonts w:ascii="Cambria" w:eastAsia="Calibri" w:hAnsi="Cambria" w:cstheme="minorHAnsi"/>
            <w:color w:val="auto"/>
            <w:sz w:val="24"/>
            <w:szCs w:val="24"/>
            <w:u w:val="none"/>
            <w:lang w:eastAsia="en-US"/>
          </w:rPr>
          <w:t>УЗГОДЖЕНІСТЬ З ДЕРЖАВНИМИ, ГАЛУЗЕВИМИ ТА РЕГІОНАЛЬНИМИ СТРАТЕГІЯМИ РОЗВИТКУ ТЕРИТОРІЙ.…………………………………………………………………..</w:t>
        </w:r>
        <w:r w:rsidR="002F1113" w:rsidRPr="00077231">
          <w:rPr>
            <w:rStyle w:val="a9"/>
            <w:rFonts w:ascii="Cambria" w:eastAsia="Calibri" w:hAnsi="Cambria" w:cstheme="minorHAnsi"/>
            <w:color w:val="auto"/>
            <w:sz w:val="24"/>
            <w:szCs w:val="24"/>
            <w:u w:val="none"/>
            <w:lang w:eastAsia="en-US"/>
          </w:rPr>
          <w:t>3</w:t>
        </w:r>
        <w:r w:rsidR="00DA67AE" w:rsidRPr="00077231">
          <w:rPr>
            <w:rStyle w:val="a9"/>
            <w:rFonts w:ascii="Cambria" w:eastAsia="Calibri" w:hAnsi="Cambria" w:cstheme="minorHAnsi"/>
            <w:color w:val="auto"/>
            <w:sz w:val="24"/>
            <w:szCs w:val="24"/>
            <w:u w:val="none"/>
            <w:lang w:val="ru-RU" w:eastAsia="en-US"/>
          </w:rPr>
          <w:t>2</w:t>
        </w:r>
      </w:hyperlink>
    </w:p>
    <w:p w14:paraId="106F4FE8" w14:textId="0AC5A2F7" w:rsidR="008C5D63" w:rsidRPr="002B3452" w:rsidRDefault="00077231" w:rsidP="00BD2444">
      <w:pPr>
        <w:spacing w:before="20" w:after="40" w:line="264" w:lineRule="auto"/>
        <w:rPr>
          <w:rStyle w:val="a9"/>
          <w:rFonts w:ascii="Cambria" w:eastAsia="Calibri" w:hAnsi="Cambria" w:cstheme="minorHAnsi"/>
          <w:color w:val="auto"/>
          <w:sz w:val="24"/>
          <w:szCs w:val="24"/>
          <w:u w:val="none"/>
          <w:lang w:val="ru-RU" w:eastAsia="en-US"/>
        </w:rPr>
      </w:pPr>
      <w:r w:rsidRPr="002B3452">
        <w:rPr>
          <w:rFonts w:ascii="Cambria" w:eastAsia="Calibri" w:hAnsi="Cambria" w:cstheme="minorHAnsi"/>
          <w:sz w:val="24"/>
          <w:szCs w:val="24"/>
          <w:lang w:eastAsia="en-US"/>
        </w:rPr>
        <w:fldChar w:fldCharType="begin"/>
      </w:r>
      <w:r w:rsidRPr="002B3452">
        <w:rPr>
          <w:rFonts w:ascii="Cambria" w:eastAsia="Calibri" w:hAnsi="Cambria" w:cstheme="minorHAnsi"/>
          <w:sz w:val="24"/>
          <w:szCs w:val="24"/>
          <w:lang w:eastAsia="en-US"/>
        </w:rPr>
        <w:instrText xml:space="preserve"> HYPERLINK  \l "_ДЖЕРЕЛА_ФІНАНСУВАННЯ_ЗАВДАНЬ" </w:instrText>
      </w:r>
      <w:r w:rsidRPr="002B3452">
        <w:rPr>
          <w:rFonts w:ascii="Cambria" w:eastAsia="Calibri" w:hAnsi="Cambria" w:cstheme="minorHAnsi"/>
          <w:sz w:val="24"/>
          <w:szCs w:val="24"/>
          <w:lang w:eastAsia="en-US"/>
        </w:rPr>
        <w:fldChar w:fldCharType="separate"/>
      </w:r>
      <w:r w:rsidR="008C5D63" w:rsidRPr="002B3452">
        <w:rPr>
          <w:rStyle w:val="a9"/>
          <w:rFonts w:ascii="Cambria" w:eastAsia="Calibri" w:hAnsi="Cambria" w:cstheme="minorHAnsi"/>
          <w:color w:val="auto"/>
          <w:sz w:val="24"/>
          <w:szCs w:val="24"/>
          <w:u w:val="none"/>
          <w:lang w:eastAsia="en-US"/>
        </w:rPr>
        <w:t>ДЖЕРЕЛА ФІНАНСУВАННЯ ЗАВДАНЬ…………………………………………………………………….</w:t>
      </w:r>
      <w:r w:rsidR="00DA67AE" w:rsidRPr="002B3452">
        <w:rPr>
          <w:rStyle w:val="a9"/>
          <w:rFonts w:ascii="Cambria" w:eastAsia="Calibri" w:hAnsi="Cambria" w:cstheme="minorHAnsi"/>
          <w:color w:val="auto"/>
          <w:sz w:val="24"/>
          <w:szCs w:val="24"/>
          <w:u w:val="none"/>
          <w:lang w:val="ru-RU" w:eastAsia="en-US"/>
        </w:rPr>
        <w:t>36</w:t>
      </w:r>
    </w:p>
    <w:p w14:paraId="19593267" w14:textId="7AC128DC" w:rsidR="008C5D63" w:rsidRPr="002B3452" w:rsidRDefault="00077231" w:rsidP="00BD2444">
      <w:pPr>
        <w:tabs>
          <w:tab w:val="left" w:pos="8789"/>
        </w:tabs>
        <w:spacing w:before="20" w:after="40" w:line="264" w:lineRule="auto"/>
        <w:rPr>
          <w:rFonts w:ascii="Cambria" w:eastAsia="Calibri" w:hAnsi="Cambria" w:cstheme="minorHAnsi"/>
          <w:sz w:val="24"/>
          <w:szCs w:val="24"/>
          <w:lang w:val="ru-RU" w:eastAsia="en-US"/>
        </w:rPr>
      </w:pPr>
      <w:r w:rsidRPr="002B3452">
        <w:rPr>
          <w:rFonts w:ascii="Cambria" w:eastAsia="Calibri" w:hAnsi="Cambria" w:cstheme="minorHAnsi"/>
          <w:sz w:val="24"/>
          <w:szCs w:val="24"/>
          <w:lang w:eastAsia="en-US"/>
        </w:rPr>
        <w:fldChar w:fldCharType="end"/>
      </w:r>
      <w:hyperlink w:anchor="_СИСТЕМА_ВПРОВАДЖЕННЯ,_МОНІТОРИНГУ" w:history="1">
        <w:r w:rsidR="008C5D63" w:rsidRPr="002B3452">
          <w:rPr>
            <w:rStyle w:val="a9"/>
            <w:rFonts w:ascii="Cambria" w:eastAsia="Calibri" w:hAnsi="Cambria" w:cstheme="minorHAnsi"/>
            <w:color w:val="auto"/>
            <w:sz w:val="24"/>
            <w:szCs w:val="24"/>
            <w:u w:val="none"/>
            <w:lang w:eastAsia="en-US"/>
          </w:rPr>
          <w:t>СИСТЕМА ВПРОВАДЖЕННЯ, МОНІТОРИНГУ ТА ОЦІНЮВАННЯ СТРАТЕГІЇ ТА ЗАСАДИ ЇЇ АКТУАЛІЗАЦІЇ.……………………………………………………………………………………….4</w:t>
        </w:r>
        <w:r w:rsidR="00DA67AE" w:rsidRPr="002B3452">
          <w:rPr>
            <w:rStyle w:val="a9"/>
            <w:rFonts w:ascii="Cambria" w:eastAsia="Calibri" w:hAnsi="Cambria" w:cstheme="minorHAnsi"/>
            <w:color w:val="auto"/>
            <w:sz w:val="24"/>
            <w:szCs w:val="24"/>
            <w:u w:val="none"/>
            <w:lang w:val="ru-RU" w:eastAsia="en-US"/>
          </w:rPr>
          <w:t>3</w:t>
        </w:r>
      </w:hyperlink>
    </w:p>
    <w:p w14:paraId="0DEF58F6" w14:textId="7E842077" w:rsidR="008C5D63" w:rsidRPr="00F42F99" w:rsidRDefault="00FA0657" w:rsidP="00BD2444">
      <w:pPr>
        <w:spacing w:before="20" w:after="40" w:line="264" w:lineRule="auto"/>
        <w:rPr>
          <w:rStyle w:val="a9"/>
          <w:rFonts w:ascii="Cambria" w:eastAsia="Calibri" w:hAnsi="Cambria" w:cstheme="minorHAnsi"/>
          <w:color w:val="000000" w:themeColor="text1"/>
          <w:sz w:val="24"/>
          <w:szCs w:val="24"/>
          <w:u w:val="none"/>
          <w:lang w:eastAsia="en-US"/>
        </w:rPr>
      </w:pPr>
      <w:hyperlink w:anchor="_ПЛАН_РЕАЛІЗАЦІЇ_СТРАТЕГІЇ" w:history="1">
        <w:r w:rsidR="008C5D63" w:rsidRPr="00F42F99">
          <w:rPr>
            <w:rStyle w:val="a9"/>
            <w:rFonts w:ascii="Cambria" w:eastAsia="Calibri" w:hAnsi="Cambria" w:cstheme="minorHAnsi"/>
            <w:color w:val="000000" w:themeColor="text1"/>
            <w:sz w:val="24"/>
            <w:szCs w:val="24"/>
            <w:u w:val="none"/>
            <w:lang w:eastAsia="en-US"/>
          </w:rPr>
          <w:t>ПЛАН РЕАЛІЗАЦІЇ СТРАТЕГІЇ НА КОРОТКО- ТА СЕРЕДНЬОСТРОКОВУ ПЕРСПЕКТИВУ………………………………………………………………………………………………………..</w:t>
        </w:r>
        <w:r w:rsidR="00DA67AE" w:rsidRPr="00F42F99">
          <w:rPr>
            <w:rStyle w:val="a9"/>
            <w:rFonts w:ascii="Cambria" w:eastAsia="Calibri" w:hAnsi="Cambria" w:cstheme="minorHAnsi"/>
            <w:color w:val="000000" w:themeColor="text1"/>
            <w:sz w:val="24"/>
            <w:szCs w:val="24"/>
            <w:u w:val="none"/>
            <w:lang w:eastAsia="en-US"/>
          </w:rPr>
          <w:t>49</w:t>
        </w:r>
      </w:hyperlink>
    </w:p>
    <w:p w14:paraId="32348A0B" w14:textId="4F410D15" w:rsidR="008C5D63" w:rsidRPr="002E43AF" w:rsidRDefault="00877418" w:rsidP="00BD2444">
      <w:pPr>
        <w:spacing w:before="20" w:after="40" w:line="264" w:lineRule="auto"/>
        <w:rPr>
          <w:rStyle w:val="a9"/>
          <w:rFonts w:ascii="Cambria" w:eastAsia="Calibri" w:hAnsi="Cambria" w:cstheme="minorHAnsi"/>
          <w:sz w:val="24"/>
          <w:szCs w:val="24"/>
          <w:u w:val="none"/>
          <w:lang w:val="ru-RU" w:eastAsia="en-US"/>
        </w:rPr>
      </w:pPr>
      <w:r>
        <w:rPr>
          <w:rFonts w:ascii="Cambria" w:eastAsia="Calibri" w:hAnsi="Cambria" w:cstheme="minorHAnsi"/>
          <w:sz w:val="24"/>
          <w:szCs w:val="24"/>
          <w:lang w:eastAsia="en-US"/>
        </w:rPr>
        <w:fldChar w:fldCharType="begin"/>
      </w:r>
      <w:r w:rsidR="00F42F99">
        <w:rPr>
          <w:rFonts w:ascii="Cambria" w:eastAsia="Calibri" w:hAnsi="Cambria" w:cstheme="minorHAnsi"/>
          <w:sz w:val="24"/>
          <w:szCs w:val="24"/>
          <w:lang w:eastAsia="en-US"/>
        </w:rPr>
        <w:instrText>HYPERLINK  \l "_Перелік_скорочень"</w:instrText>
      </w:r>
      <w:r>
        <w:rPr>
          <w:rFonts w:ascii="Cambria" w:eastAsia="Calibri" w:hAnsi="Cambria" w:cstheme="minorHAnsi"/>
          <w:sz w:val="24"/>
          <w:szCs w:val="24"/>
          <w:lang w:eastAsia="en-US"/>
        </w:rPr>
        <w:fldChar w:fldCharType="separate"/>
      </w:r>
      <w:r w:rsidR="008C5D63" w:rsidRPr="005F2D5D">
        <w:rPr>
          <w:rStyle w:val="a9"/>
          <w:rFonts w:ascii="Cambria" w:eastAsia="Calibri" w:hAnsi="Cambria" w:cstheme="minorHAnsi"/>
          <w:color w:val="auto"/>
          <w:sz w:val="24"/>
          <w:szCs w:val="24"/>
          <w:u w:val="none"/>
          <w:lang w:eastAsia="en-US"/>
        </w:rPr>
        <w:t>Перелік скорочень………………………………………………………………………</w:t>
      </w:r>
      <w:r w:rsidR="002F1113">
        <w:rPr>
          <w:rStyle w:val="a9"/>
          <w:rFonts w:ascii="Cambria" w:eastAsia="Calibri" w:hAnsi="Cambria" w:cstheme="minorHAnsi"/>
          <w:color w:val="auto"/>
          <w:sz w:val="24"/>
          <w:szCs w:val="24"/>
          <w:u w:val="none"/>
          <w:lang w:eastAsia="en-US"/>
        </w:rPr>
        <w:t>……………….…………7</w:t>
      </w:r>
      <w:r w:rsidR="00077231" w:rsidRPr="002E43AF">
        <w:rPr>
          <w:rStyle w:val="a9"/>
          <w:rFonts w:ascii="Cambria" w:eastAsia="Calibri" w:hAnsi="Cambria" w:cstheme="minorHAnsi"/>
          <w:color w:val="auto"/>
          <w:sz w:val="24"/>
          <w:szCs w:val="24"/>
          <w:u w:val="none"/>
          <w:lang w:val="ru-RU" w:eastAsia="en-US"/>
        </w:rPr>
        <w:t>7</w:t>
      </w:r>
    </w:p>
    <w:p w14:paraId="24A09613" w14:textId="30858310" w:rsidR="008C5D63" w:rsidRPr="002E43AF" w:rsidRDefault="00877418" w:rsidP="00BD2444">
      <w:pPr>
        <w:spacing w:before="20" w:after="40" w:line="264" w:lineRule="auto"/>
        <w:rPr>
          <w:rFonts w:ascii="Cambria" w:eastAsia="Calibri" w:hAnsi="Cambria" w:cstheme="minorHAnsi"/>
          <w:sz w:val="24"/>
          <w:szCs w:val="24"/>
          <w:lang w:val="ru-RU" w:eastAsia="en-US"/>
        </w:rPr>
      </w:pPr>
      <w:r>
        <w:rPr>
          <w:rFonts w:ascii="Cambria" w:eastAsia="Calibri" w:hAnsi="Cambria" w:cstheme="minorHAnsi"/>
          <w:sz w:val="24"/>
          <w:szCs w:val="24"/>
          <w:lang w:eastAsia="en-US"/>
        </w:rPr>
        <w:fldChar w:fldCharType="end"/>
      </w:r>
      <w:r w:rsidR="00B43687">
        <w:rPr>
          <w:rFonts w:ascii="Cambria" w:eastAsia="Calibri" w:hAnsi="Cambria" w:cstheme="minorHAnsi"/>
          <w:sz w:val="24"/>
          <w:szCs w:val="24"/>
          <w:lang w:eastAsia="en-US"/>
        </w:rPr>
        <w:t>ДОДАТКИ</w:t>
      </w:r>
      <w:r w:rsidR="00B43687" w:rsidRPr="00B43687">
        <w:rPr>
          <w:rFonts w:ascii="Cambria" w:eastAsia="Calibri" w:hAnsi="Cambria" w:cstheme="minorHAnsi"/>
          <w:sz w:val="24"/>
          <w:szCs w:val="24"/>
          <w:lang w:eastAsia="en-US"/>
        </w:rPr>
        <w:t>……………………………………………………………………………………….…………</w:t>
      </w:r>
      <w:r w:rsidR="00817528">
        <w:rPr>
          <w:rFonts w:ascii="Cambria" w:eastAsia="Calibri" w:hAnsi="Cambria" w:cstheme="minorHAnsi"/>
          <w:sz w:val="24"/>
          <w:szCs w:val="24"/>
          <w:lang w:eastAsia="en-US"/>
        </w:rPr>
        <w:t>…………….7</w:t>
      </w:r>
      <w:r w:rsidR="00077231" w:rsidRPr="002E43AF">
        <w:rPr>
          <w:rFonts w:ascii="Cambria" w:eastAsia="Calibri" w:hAnsi="Cambria" w:cstheme="minorHAnsi"/>
          <w:sz w:val="24"/>
          <w:szCs w:val="24"/>
          <w:lang w:val="ru-RU" w:eastAsia="en-US"/>
        </w:rPr>
        <w:t>8</w:t>
      </w:r>
    </w:p>
    <w:p w14:paraId="3FAA14B8" w14:textId="77777777" w:rsidR="008C5D63" w:rsidRDefault="008C5D63" w:rsidP="00BD2444">
      <w:pPr>
        <w:spacing w:before="20" w:after="40" w:line="264" w:lineRule="auto"/>
        <w:rPr>
          <w:rFonts w:ascii="Cambria" w:eastAsia="Calibri" w:hAnsi="Cambria" w:cstheme="minorHAnsi"/>
          <w:sz w:val="24"/>
          <w:szCs w:val="24"/>
          <w:lang w:eastAsia="en-US"/>
        </w:rPr>
      </w:pPr>
      <w:r>
        <w:rPr>
          <w:rFonts w:ascii="Cambria" w:eastAsia="Calibri" w:hAnsi="Cambria" w:cstheme="minorHAnsi"/>
          <w:sz w:val="24"/>
          <w:szCs w:val="24"/>
          <w:lang w:eastAsia="en-US"/>
        </w:rPr>
        <w:br w:type="page"/>
      </w:r>
    </w:p>
    <w:p w14:paraId="7AE9AB0F" w14:textId="77777777" w:rsidR="00C8684B" w:rsidRPr="002318AC" w:rsidRDefault="00C8684B" w:rsidP="00BD2444">
      <w:pPr>
        <w:pStyle w:val="1"/>
        <w:spacing w:before="20" w:after="40" w:line="264" w:lineRule="auto"/>
        <w:jc w:val="center"/>
        <w:rPr>
          <w:rFonts w:cstheme="minorHAnsi"/>
          <w:color w:val="332741"/>
          <w:sz w:val="28"/>
          <w:szCs w:val="24"/>
          <w:lang w:val="uk-UA"/>
        </w:rPr>
      </w:pPr>
      <w:bookmarkStart w:id="3" w:name="_ВСТУП"/>
      <w:bookmarkEnd w:id="3"/>
      <w:r w:rsidRPr="002318AC">
        <w:rPr>
          <w:rFonts w:cstheme="minorHAnsi"/>
          <w:color w:val="332741"/>
          <w:sz w:val="28"/>
          <w:szCs w:val="24"/>
          <w:lang w:val="uk-UA"/>
        </w:rPr>
        <w:lastRenderedPageBreak/>
        <w:t>ВСТУП</w:t>
      </w:r>
    </w:p>
    <w:p w14:paraId="715464F1" w14:textId="77777777" w:rsidR="00C8684B" w:rsidRPr="0038737C" w:rsidRDefault="00C8684B" w:rsidP="00BD2444">
      <w:pPr>
        <w:spacing w:before="20" w:after="40" w:line="264" w:lineRule="auto"/>
        <w:jc w:val="both"/>
        <w:rPr>
          <w:rFonts w:ascii="Cambria" w:hAnsi="Cambria"/>
          <w:sz w:val="24"/>
          <w:szCs w:val="24"/>
        </w:rPr>
      </w:pPr>
    </w:p>
    <w:p w14:paraId="4DB1738D" w14:textId="213A4D8D" w:rsidR="00C8684B"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Стратегія </w:t>
      </w:r>
      <w:r w:rsidR="007450FE">
        <w:rPr>
          <w:rFonts w:ascii="Cambria" w:hAnsi="Cambria"/>
          <w:sz w:val="24"/>
          <w:szCs w:val="24"/>
        </w:rPr>
        <w:t>сталого</w:t>
      </w:r>
      <w:r w:rsidR="00961F0C">
        <w:rPr>
          <w:rFonts w:ascii="Cambria" w:hAnsi="Cambria"/>
          <w:sz w:val="24"/>
          <w:szCs w:val="24"/>
        </w:rPr>
        <w:t xml:space="preserve"> </w:t>
      </w:r>
      <w:r w:rsidRPr="0038737C">
        <w:rPr>
          <w:rFonts w:ascii="Cambria" w:hAnsi="Cambria"/>
          <w:sz w:val="24"/>
          <w:szCs w:val="24"/>
        </w:rPr>
        <w:t xml:space="preserve">розвитку </w:t>
      </w:r>
      <w:proofErr w:type="spellStart"/>
      <w:r w:rsidR="000A6360">
        <w:rPr>
          <w:rFonts w:ascii="Cambria" w:hAnsi="Cambria"/>
          <w:sz w:val="24"/>
          <w:szCs w:val="24"/>
        </w:rPr>
        <w:t>Великокучурівської</w:t>
      </w:r>
      <w:proofErr w:type="spellEnd"/>
      <w:r w:rsidR="005C46D6">
        <w:rPr>
          <w:rFonts w:ascii="Cambria" w:hAnsi="Cambria"/>
          <w:sz w:val="24"/>
          <w:szCs w:val="24"/>
        </w:rPr>
        <w:t xml:space="preserve"> територіальної громади на 20</w:t>
      </w:r>
      <w:r w:rsidR="007450FE">
        <w:rPr>
          <w:rFonts w:ascii="Cambria" w:hAnsi="Cambria"/>
          <w:sz w:val="24"/>
          <w:szCs w:val="24"/>
        </w:rPr>
        <w:t>21</w:t>
      </w:r>
      <w:r w:rsidR="005C46D6">
        <w:rPr>
          <w:rFonts w:ascii="Cambria" w:hAnsi="Cambria"/>
          <w:sz w:val="24"/>
          <w:szCs w:val="24"/>
        </w:rPr>
        <w:t>-202</w:t>
      </w:r>
      <w:r w:rsidR="007450FE">
        <w:rPr>
          <w:rFonts w:ascii="Cambria" w:hAnsi="Cambria"/>
          <w:sz w:val="24"/>
          <w:szCs w:val="24"/>
        </w:rPr>
        <w:t>9 роки</w:t>
      </w:r>
      <w:r w:rsidRPr="0038737C">
        <w:rPr>
          <w:rFonts w:ascii="Cambria" w:hAnsi="Cambria"/>
          <w:sz w:val="24"/>
          <w:szCs w:val="24"/>
        </w:rPr>
        <w:t xml:space="preserve"> була розроблена в рамках програми Децентралізація приносить кращі результати та ефективність (DOBRE).</w:t>
      </w:r>
    </w:p>
    <w:p w14:paraId="2BAAC7C2" w14:textId="77777777"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t>Цей документ слід трактувати як головну програму розвитку громади, котра визначає пріоритети та напрямки розвитку. Діяльність у визначених напрямках повинна здійснюватися із широким залученням різних партнерів – публічних, комерційних, соціальних.</w:t>
      </w:r>
    </w:p>
    <w:p w14:paraId="51BE27A8" w14:textId="28657968" w:rsidR="00B276D0" w:rsidRDefault="007450FE" w:rsidP="00BD2444">
      <w:pPr>
        <w:spacing w:before="20" w:after="40" w:line="264" w:lineRule="auto"/>
        <w:jc w:val="both"/>
        <w:rPr>
          <w:rFonts w:ascii="Cambria" w:hAnsi="Cambria"/>
          <w:sz w:val="24"/>
          <w:szCs w:val="24"/>
        </w:rPr>
      </w:pPr>
      <w:r>
        <w:rPr>
          <w:rFonts w:ascii="Cambria" w:hAnsi="Cambria"/>
          <w:sz w:val="24"/>
          <w:szCs w:val="24"/>
        </w:rPr>
        <w:t>Опрацювання оновленої версії</w:t>
      </w:r>
      <w:r w:rsidR="00C8684B" w:rsidRPr="0038737C">
        <w:rPr>
          <w:rFonts w:ascii="Cambria" w:hAnsi="Cambria"/>
          <w:sz w:val="24"/>
          <w:szCs w:val="24"/>
        </w:rPr>
        <w:t xml:space="preserve"> стратегії припало на дуже важливий для українських органів місцевого самоврядування час, коли реформа децентралізації знаходиться у своїй чи не найбільш активній фазі: новоутворені громади переймають цілий ряд компетенцій від державних інституцій, проходить реорганізація функціонування різних сфер діяльності громад через призму зміни принципів надання публічних послуг, місцеві спільноти мають можливість спостерігати перші ефекти робот</w:t>
      </w:r>
      <w:r w:rsidR="00B276D0">
        <w:rPr>
          <w:rFonts w:ascii="Cambria" w:hAnsi="Cambria"/>
          <w:sz w:val="24"/>
          <w:szCs w:val="24"/>
        </w:rPr>
        <w:t>и нових органів самоврядування.</w:t>
      </w:r>
    </w:p>
    <w:p w14:paraId="07042B21" w14:textId="169E1C46" w:rsidR="00B276D0" w:rsidRDefault="00B276D0" w:rsidP="00BD2444">
      <w:pPr>
        <w:spacing w:before="20" w:after="40" w:line="264" w:lineRule="auto"/>
        <w:jc w:val="both"/>
        <w:rPr>
          <w:rFonts w:ascii="Cambria" w:hAnsi="Cambria"/>
          <w:sz w:val="24"/>
          <w:szCs w:val="24"/>
        </w:rPr>
      </w:pPr>
      <w:r>
        <w:rPr>
          <w:rFonts w:ascii="Cambria" w:hAnsi="Cambria"/>
          <w:sz w:val="24"/>
          <w:szCs w:val="24"/>
        </w:rPr>
        <w:t xml:space="preserve">У випадку </w:t>
      </w:r>
      <w:proofErr w:type="spellStart"/>
      <w:r w:rsidR="000A6360">
        <w:rPr>
          <w:rFonts w:ascii="Cambria" w:hAnsi="Cambria"/>
          <w:sz w:val="24"/>
          <w:szCs w:val="24"/>
        </w:rPr>
        <w:t>Великокучурівської</w:t>
      </w:r>
      <w:proofErr w:type="spellEnd"/>
      <w:r w:rsidR="007450FE">
        <w:rPr>
          <w:rFonts w:ascii="Cambria" w:hAnsi="Cambria"/>
          <w:sz w:val="24"/>
          <w:szCs w:val="24"/>
        </w:rPr>
        <w:t xml:space="preserve"> громади</w:t>
      </w:r>
      <w:r>
        <w:rPr>
          <w:rFonts w:ascii="Cambria" w:hAnsi="Cambria"/>
          <w:sz w:val="24"/>
          <w:szCs w:val="24"/>
        </w:rPr>
        <w:t xml:space="preserve">, ситуація додатково </w:t>
      </w:r>
      <w:proofErr w:type="spellStart"/>
      <w:r>
        <w:rPr>
          <w:rFonts w:ascii="Cambria" w:hAnsi="Cambria"/>
          <w:sz w:val="24"/>
          <w:szCs w:val="24"/>
        </w:rPr>
        <w:t>ускладнювалась</w:t>
      </w:r>
      <w:proofErr w:type="spellEnd"/>
      <w:r>
        <w:rPr>
          <w:rFonts w:ascii="Cambria" w:hAnsi="Cambria"/>
          <w:sz w:val="24"/>
          <w:szCs w:val="24"/>
        </w:rPr>
        <w:t xml:space="preserve"> також тим, що в процесі </w:t>
      </w:r>
      <w:r w:rsidR="007450FE">
        <w:rPr>
          <w:rFonts w:ascii="Cambria" w:hAnsi="Cambria"/>
          <w:sz w:val="24"/>
          <w:szCs w:val="24"/>
        </w:rPr>
        <w:t>актуалізаці</w:t>
      </w:r>
      <w:r w:rsidR="001D2F85">
        <w:rPr>
          <w:rFonts w:ascii="Cambria" w:hAnsi="Cambria"/>
          <w:sz w:val="24"/>
          <w:szCs w:val="24"/>
        </w:rPr>
        <w:t>ї</w:t>
      </w:r>
      <w:r>
        <w:rPr>
          <w:rFonts w:ascii="Cambria" w:hAnsi="Cambria"/>
          <w:sz w:val="24"/>
          <w:szCs w:val="24"/>
        </w:rPr>
        <w:t xml:space="preserve"> Стратегі</w:t>
      </w:r>
      <w:r w:rsidR="007450FE">
        <w:rPr>
          <w:rFonts w:ascii="Cambria" w:hAnsi="Cambria"/>
          <w:sz w:val="24"/>
          <w:szCs w:val="24"/>
        </w:rPr>
        <w:t>ї</w:t>
      </w:r>
      <w:r>
        <w:rPr>
          <w:rFonts w:ascii="Cambria" w:hAnsi="Cambria"/>
          <w:sz w:val="24"/>
          <w:szCs w:val="24"/>
        </w:rPr>
        <w:t xml:space="preserve"> </w:t>
      </w:r>
      <w:r w:rsidR="007450FE">
        <w:rPr>
          <w:rFonts w:ascii="Cambria" w:hAnsi="Cambria"/>
          <w:sz w:val="24"/>
          <w:szCs w:val="24"/>
        </w:rPr>
        <w:t>сталого</w:t>
      </w:r>
      <w:r>
        <w:rPr>
          <w:rFonts w:ascii="Cambria" w:hAnsi="Cambria"/>
          <w:sz w:val="24"/>
          <w:szCs w:val="24"/>
        </w:rPr>
        <w:t xml:space="preserve"> розвитку громада знаходилась </w:t>
      </w:r>
      <w:r w:rsidR="001D2F85">
        <w:rPr>
          <w:rFonts w:ascii="Cambria" w:hAnsi="Cambria"/>
          <w:sz w:val="24"/>
          <w:szCs w:val="24"/>
        </w:rPr>
        <w:t xml:space="preserve">на початковій </w:t>
      </w:r>
      <w:r w:rsidR="005C46D6">
        <w:rPr>
          <w:rFonts w:ascii="Cambria" w:hAnsi="Cambria"/>
          <w:sz w:val="24"/>
          <w:szCs w:val="24"/>
        </w:rPr>
        <w:t>фазі</w:t>
      </w:r>
      <w:r w:rsidR="001D2F85">
        <w:rPr>
          <w:rFonts w:ascii="Cambria" w:hAnsi="Cambria"/>
          <w:sz w:val="24"/>
          <w:szCs w:val="24"/>
        </w:rPr>
        <w:t xml:space="preserve"> існування</w:t>
      </w:r>
      <w:r w:rsidR="005C46D6">
        <w:rPr>
          <w:rFonts w:ascii="Cambria" w:hAnsi="Cambria"/>
          <w:sz w:val="24"/>
          <w:szCs w:val="24"/>
        </w:rPr>
        <w:t xml:space="preserve"> нового адміністрат</w:t>
      </w:r>
      <w:r w:rsidR="001D2F85">
        <w:rPr>
          <w:rFonts w:ascii="Cambria" w:hAnsi="Cambria"/>
          <w:sz w:val="24"/>
          <w:szCs w:val="24"/>
        </w:rPr>
        <w:t>ивно-територіального поділу, який</w:t>
      </w:r>
      <w:r w:rsidR="005C46D6">
        <w:rPr>
          <w:rFonts w:ascii="Cambria" w:hAnsi="Cambria"/>
          <w:sz w:val="24"/>
          <w:szCs w:val="24"/>
        </w:rPr>
        <w:t xml:space="preserve">, окрім іншого, </w:t>
      </w:r>
      <w:r w:rsidR="001D2F85">
        <w:rPr>
          <w:rFonts w:ascii="Cambria" w:hAnsi="Cambria"/>
          <w:sz w:val="24"/>
          <w:szCs w:val="24"/>
        </w:rPr>
        <w:t>призвів до</w:t>
      </w:r>
      <w:r w:rsidR="00961F0C">
        <w:rPr>
          <w:rFonts w:ascii="Cambria" w:hAnsi="Cambria"/>
          <w:sz w:val="24"/>
          <w:szCs w:val="24"/>
        </w:rPr>
        <w:t xml:space="preserve"> розширення громади за рахунок сусідніх територіальних громад. Також, узгодження Стратегії з аналогічними документами обласного та державного рівня здійснювалось на підставі діючих на цих рівнях термінів стратегічного планування, </w:t>
      </w:r>
      <w:r w:rsidR="001D2F85">
        <w:rPr>
          <w:rFonts w:ascii="Cambria" w:hAnsi="Cambria"/>
          <w:sz w:val="24"/>
          <w:szCs w:val="24"/>
        </w:rPr>
        <w:t xml:space="preserve">семирічний термін планування яких </w:t>
      </w:r>
      <w:r w:rsidR="00961F0C">
        <w:rPr>
          <w:rFonts w:ascii="Cambria" w:hAnsi="Cambria"/>
          <w:sz w:val="24"/>
          <w:szCs w:val="24"/>
        </w:rPr>
        <w:t>завершуються у 202</w:t>
      </w:r>
      <w:r w:rsidR="00AD6CFE">
        <w:rPr>
          <w:rFonts w:ascii="Cambria" w:hAnsi="Cambria"/>
          <w:sz w:val="24"/>
          <w:szCs w:val="24"/>
        </w:rPr>
        <w:t>7</w:t>
      </w:r>
      <w:r w:rsidR="00961F0C">
        <w:rPr>
          <w:rFonts w:ascii="Cambria" w:hAnsi="Cambria"/>
          <w:sz w:val="24"/>
          <w:szCs w:val="24"/>
        </w:rPr>
        <w:t xml:space="preserve"> році – </w:t>
      </w:r>
      <w:r w:rsidR="00747708">
        <w:rPr>
          <w:rFonts w:ascii="Cambria" w:hAnsi="Cambria"/>
          <w:sz w:val="24"/>
          <w:szCs w:val="24"/>
        </w:rPr>
        <w:t>таким чином, довгострокові пріоритети розвитку громади, система цілепокладання, відображена у її стратегічному документі відповідає теперішнім пріоритетам стратегічного планування регіонального та національного рівнів.</w:t>
      </w:r>
    </w:p>
    <w:p w14:paraId="45F75553" w14:textId="21EBB188" w:rsidR="00615C5F"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Сама ідея самоврядності, детально описана в Європейській хартії місцевого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 в інтересах місцевого населення. В тому числі тому процес розроблення Стратегії </w:t>
      </w:r>
      <w:r w:rsidR="00961F0C">
        <w:rPr>
          <w:rFonts w:ascii="Cambria" w:hAnsi="Cambria"/>
          <w:sz w:val="24"/>
          <w:szCs w:val="24"/>
        </w:rPr>
        <w:t xml:space="preserve">сталого </w:t>
      </w:r>
      <w:r w:rsidRPr="0038737C">
        <w:rPr>
          <w:rFonts w:ascii="Cambria" w:hAnsi="Cambria"/>
          <w:sz w:val="24"/>
          <w:szCs w:val="24"/>
        </w:rPr>
        <w:t xml:space="preserve">розвитку </w:t>
      </w:r>
      <w:proofErr w:type="spellStart"/>
      <w:r w:rsidR="000A6360">
        <w:rPr>
          <w:rFonts w:ascii="Cambria" w:hAnsi="Cambria"/>
          <w:sz w:val="24"/>
          <w:szCs w:val="24"/>
        </w:rPr>
        <w:t>Великокучурівської</w:t>
      </w:r>
      <w:proofErr w:type="spellEnd"/>
      <w:r w:rsidR="00961F0C">
        <w:rPr>
          <w:rFonts w:ascii="Cambria" w:hAnsi="Cambria"/>
          <w:sz w:val="24"/>
          <w:szCs w:val="24"/>
        </w:rPr>
        <w:t xml:space="preserve"> територіальної громади на 20</w:t>
      </w:r>
      <w:r w:rsidR="00747708">
        <w:rPr>
          <w:rFonts w:ascii="Cambria" w:hAnsi="Cambria"/>
          <w:sz w:val="24"/>
          <w:szCs w:val="24"/>
        </w:rPr>
        <w:t>21</w:t>
      </w:r>
      <w:r w:rsidRPr="0038737C">
        <w:rPr>
          <w:rFonts w:ascii="Cambria" w:hAnsi="Cambria"/>
          <w:sz w:val="24"/>
          <w:szCs w:val="24"/>
        </w:rPr>
        <w:t>-202</w:t>
      </w:r>
      <w:r w:rsidR="00747708">
        <w:rPr>
          <w:rFonts w:ascii="Cambria" w:hAnsi="Cambria"/>
          <w:sz w:val="24"/>
          <w:szCs w:val="24"/>
        </w:rPr>
        <w:t>9</w:t>
      </w:r>
      <w:r w:rsidRPr="0038737C">
        <w:rPr>
          <w:rFonts w:ascii="Cambria" w:hAnsi="Cambria"/>
          <w:sz w:val="24"/>
          <w:szCs w:val="24"/>
        </w:rPr>
        <w:t xml:space="preserve"> рр. здійснювався із застосуванням </w:t>
      </w:r>
      <w:proofErr w:type="spellStart"/>
      <w:r w:rsidRPr="0038737C">
        <w:rPr>
          <w:rFonts w:ascii="Cambria" w:hAnsi="Cambria"/>
          <w:sz w:val="24"/>
          <w:szCs w:val="24"/>
        </w:rPr>
        <w:t>партисипативних</w:t>
      </w:r>
      <w:proofErr w:type="spellEnd"/>
      <w:r w:rsidRPr="0038737C">
        <w:rPr>
          <w:rFonts w:ascii="Cambria" w:hAnsi="Cambria"/>
          <w:sz w:val="24"/>
          <w:szCs w:val="24"/>
        </w:rPr>
        <w:t xml:space="preserve"> методів з максимально можливим широким залученням різних місцевих груп інтересів</w:t>
      </w:r>
      <w:r w:rsidR="00741941">
        <w:rPr>
          <w:rFonts w:ascii="Cambria" w:hAnsi="Cambria"/>
          <w:sz w:val="24"/>
          <w:szCs w:val="24"/>
        </w:rPr>
        <w:t xml:space="preserve">, у тому числі молоді, людей похилого віку, </w:t>
      </w:r>
      <w:r w:rsidR="000B1BF5">
        <w:rPr>
          <w:rFonts w:ascii="Cambria" w:hAnsi="Cambria"/>
          <w:sz w:val="24"/>
          <w:szCs w:val="24"/>
        </w:rPr>
        <w:t xml:space="preserve">жінок, осіб з особливими потребами. Одними із важливих інструментів </w:t>
      </w:r>
      <w:proofErr w:type="spellStart"/>
      <w:r w:rsidR="000B1BF5">
        <w:rPr>
          <w:rFonts w:ascii="Cambria" w:hAnsi="Cambria"/>
          <w:sz w:val="24"/>
          <w:szCs w:val="24"/>
        </w:rPr>
        <w:t>забазпечення</w:t>
      </w:r>
      <w:proofErr w:type="spellEnd"/>
      <w:r w:rsidR="000B1BF5">
        <w:rPr>
          <w:rFonts w:ascii="Cambria" w:hAnsi="Cambria"/>
          <w:sz w:val="24"/>
          <w:szCs w:val="24"/>
        </w:rPr>
        <w:t xml:space="preserve"> </w:t>
      </w:r>
      <w:proofErr w:type="spellStart"/>
      <w:r w:rsidR="000B1BF5">
        <w:rPr>
          <w:rFonts w:ascii="Cambria" w:hAnsi="Cambria"/>
          <w:sz w:val="24"/>
          <w:szCs w:val="24"/>
        </w:rPr>
        <w:t>партисипативності</w:t>
      </w:r>
      <w:proofErr w:type="spellEnd"/>
      <w:r w:rsidR="000B1BF5">
        <w:rPr>
          <w:rFonts w:ascii="Cambria" w:hAnsi="Cambria"/>
          <w:sz w:val="24"/>
          <w:szCs w:val="24"/>
        </w:rPr>
        <w:t xml:space="preserve"> було</w:t>
      </w:r>
      <w:r w:rsidRPr="0038737C">
        <w:rPr>
          <w:rFonts w:ascii="Cambria" w:hAnsi="Cambria"/>
          <w:sz w:val="24"/>
          <w:szCs w:val="24"/>
        </w:rPr>
        <w:t xml:space="preserve"> проведення поглибленого соціологічного дослідження, </w:t>
      </w:r>
      <w:r w:rsidR="000B1BF5">
        <w:rPr>
          <w:rFonts w:ascii="Cambria" w:hAnsi="Cambria"/>
          <w:sz w:val="24"/>
          <w:szCs w:val="24"/>
        </w:rPr>
        <w:t xml:space="preserve">фахові консультації з окремих вузькопрофільних питань,  </w:t>
      </w:r>
      <w:r w:rsidRPr="0038737C">
        <w:rPr>
          <w:rFonts w:ascii="Cambria" w:hAnsi="Cambria"/>
          <w:sz w:val="24"/>
          <w:szCs w:val="24"/>
        </w:rPr>
        <w:t>залучення до роботи над стратегічним документом широкого представництва місцевого середовища – стратегічні сесії за участю представників влади, громадськості та бізнесу, широке громадське обг</w:t>
      </w:r>
      <w:r w:rsidR="00615C5F">
        <w:rPr>
          <w:rFonts w:ascii="Cambria" w:hAnsi="Cambria"/>
          <w:sz w:val="24"/>
          <w:szCs w:val="24"/>
        </w:rPr>
        <w:t>оворення, акцент на співпраці.</w:t>
      </w:r>
    </w:p>
    <w:p w14:paraId="3C911DCE" w14:textId="77777777" w:rsidR="002F1113" w:rsidRDefault="00C8684B" w:rsidP="00BD2444">
      <w:pPr>
        <w:spacing w:before="20" w:after="40" w:line="264" w:lineRule="auto"/>
        <w:jc w:val="both"/>
        <w:rPr>
          <w:rFonts w:ascii="Cambria" w:hAnsi="Cambria"/>
          <w:sz w:val="24"/>
          <w:szCs w:val="24"/>
        </w:rPr>
      </w:pPr>
      <w:r w:rsidRPr="0038737C">
        <w:rPr>
          <w:rFonts w:ascii="Cambria" w:hAnsi="Cambria"/>
          <w:sz w:val="24"/>
          <w:szCs w:val="24"/>
        </w:rPr>
        <w:t>Такий підхід повинен в майбутньому слугувати гарантією більшої участі мешканців у вирішення питань, п</w:t>
      </w:r>
      <w:r w:rsidR="002F1113">
        <w:rPr>
          <w:rFonts w:ascii="Cambria" w:hAnsi="Cambria"/>
          <w:sz w:val="24"/>
          <w:szCs w:val="24"/>
        </w:rPr>
        <w:t>ов’язаних з місцевим розвитком.</w:t>
      </w:r>
    </w:p>
    <w:p w14:paraId="26313AB5" w14:textId="77777777"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lastRenderedPageBreak/>
        <w:t>Виконання завдань, окреслених в Стратегії вимагатиме тісної співпраці всіх зацікавлених сторін, яка з плином часу буде мати шанс переродитись у </w:t>
      </w:r>
      <w:proofErr w:type="spellStart"/>
      <w:r w:rsidRPr="0038737C">
        <w:rPr>
          <w:rFonts w:ascii="Cambria" w:hAnsi="Cambria"/>
          <w:sz w:val="24"/>
          <w:szCs w:val="24"/>
        </w:rPr>
        <w:t>співвідповідальність</w:t>
      </w:r>
      <w:proofErr w:type="spellEnd"/>
      <w:r w:rsidRPr="0038737C">
        <w:rPr>
          <w:rFonts w:ascii="Cambria" w:hAnsi="Cambria"/>
          <w:sz w:val="24"/>
          <w:szCs w:val="24"/>
        </w:rPr>
        <w:t xml:space="preserve"> і лише потім, як наслідок, сформує реальне підґрунтя для спільного прийняття рішень.</w:t>
      </w:r>
    </w:p>
    <w:p w14:paraId="49A6078C" w14:textId="07C93F84" w:rsidR="00C8684B" w:rsidRPr="0038737C" w:rsidRDefault="00C8684B" w:rsidP="00BD2444">
      <w:pPr>
        <w:spacing w:before="20" w:after="40" w:line="264" w:lineRule="auto"/>
        <w:jc w:val="both"/>
        <w:rPr>
          <w:rFonts w:ascii="Cambria" w:hAnsi="Cambria"/>
          <w:sz w:val="24"/>
          <w:szCs w:val="24"/>
        </w:rPr>
      </w:pPr>
      <w:proofErr w:type="spellStart"/>
      <w:r w:rsidRPr="0038737C">
        <w:rPr>
          <w:rFonts w:ascii="Cambria" w:hAnsi="Cambria"/>
          <w:sz w:val="24"/>
          <w:szCs w:val="24"/>
        </w:rPr>
        <w:t>Партисипативна</w:t>
      </w:r>
      <w:proofErr w:type="spellEnd"/>
      <w:r w:rsidRPr="0038737C">
        <w:rPr>
          <w:rFonts w:ascii="Cambria" w:hAnsi="Cambria"/>
          <w:sz w:val="24"/>
          <w:szCs w:val="24"/>
        </w:rPr>
        <w:t xml:space="preserve"> модель стратегічного планування, яку застосовано для розроблення Стратегії </w:t>
      </w:r>
      <w:r w:rsidR="001C5A9B">
        <w:rPr>
          <w:rFonts w:ascii="Cambria" w:hAnsi="Cambria"/>
          <w:sz w:val="24"/>
          <w:szCs w:val="24"/>
        </w:rPr>
        <w:t xml:space="preserve">сталого </w:t>
      </w:r>
      <w:r w:rsidRPr="0038737C">
        <w:rPr>
          <w:rFonts w:ascii="Cambria" w:hAnsi="Cambria"/>
          <w:sz w:val="24"/>
          <w:szCs w:val="24"/>
        </w:rPr>
        <w:t>розвитку</w:t>
      </w:r>
      <w:r w:rsidR="00224A6F">
        <w:rPr>
          <w:rFonts w:ascii="Cambria" w:hAnsi="Cambria"/>
          <w:sz w:val="24"/>
          <w:szCs w:val="24"/>
        </w:rPr>
        <w:t xml:space="preserve"> </w:t>
      </w:r>
      <w:proofErr w:type="spellStart"/>
      <w:r w:rsidR="000A6360">
        <w:rPr>
          <w:rFonts w:ascii="Cambria" w:hAnsi="Cambria"/>
          <w:sz w:val="24"/>
          <w:szCs w:val="24"/>
        </w:rPr>
        <w:t>Великокучурівської</w:t>
      </w:r>
      <w:proofErr w:type="spellEnd"/>
      <w:r w:rsidRPr="0038737C">
        <w:rPr>
          <w:rFonts w:ascii="Cambria" w:hAnsi="Cambria"/>
          <w:sz w:val="24"/>
          <w:szCs w:val="24"/>
        </w:rPr>
        <w:t xml:space="preserve"> </w:t>
      </w:r>
      <w:r w:rsidR="001C5A9B">
        <w:rPr>
          <w:rFonts w:ascii="Cambria" w:hAnsi="Cambria"/>
          <w:sz w:val="24"/>
          <w:szCs w:val="24"/>
        </w:rPr>
        <w:t>територіальної громади на 20</w:t>
      </w:r>
      <w:r w:rsidR="000B1BF5">
        <w:rPr>
          <w:rFonts w:ascii="Cambria" w:hAnsi="Cambria"/>
          <w:sz w:val="24"/>
          <w:szCs w:val="24"/>
        </w:rPr>
        <w:t>21</w:t>
      </w:r>
      <w:r w:rsidRPr="0038737C">
        <w:rPr>
          <w:rFonts w:ascii="Cambria" w:hAnsi="Cambria"/>
          <w:sz w:val="24"/>
          <w:szCs w:val="24"/>
        </w:rPr>
        <w:t>-202</w:t>
      </w:r>
      <w:r w:rsidR="000B1BF5">
        <w:rPr>
          <w:rFonts w:ascii="Cambria" w:hAnsi="Cambria"/>
          <w:sz w:val="24"/>
          <w:szCs w:val="24"/>
        </w:rPr>
        <w:t>9</w:t>
      </w:r>
      <w:r w:rsidRPr="0038737C">
        <w:rPr>
          <w:rFonts w:ascii="Cambria" w:hAnsi="Cambria"/>
          <w:sz w:val="24"/>
          <w:szCs w:val="24"/>
        </w:rPr>
        <w:t xml:space="preserve"> рр. (методологія Фундації розвитку місцевої демократії - FRDL, яка є партнером </w:t>
      </w:r>
      <w:proofErr w:type="spellStart"/>
      <w:r w:rsidRPr="0038737C">
        <w:rPr>
          <w:rFonts w:ascii="Cambria" w:hAnsi="Cambria"/>
          <w:sz w:val="24"/>
          <w:szCs w:val="24"/>
        </w:rPr>
        <w:t>Global</w:t>
      </w:r>
      <w:proofErr w:type="spellEnd"/>
      <w:r w:rsidRPr="0038737C">
        <w:rPr>
          <w:rFonts w:ascii="Cambria" w:hAnsi="Cambria"/>
          <w:sz w:val="24"/>
          <w:szCs w:val="24"/>
        </w:rPr>
        <w:t xml:space="preserve"> </w:t>
      </w:r>
      <w:proofErr w:type="spellStart"/>
      <w:r w:rsidRPr="0038737C">
        <w:rPr>
          <w:rFonts w:ascii="Cambria" w:hAnsi="Cambria"/>
          <w:sz w:val="24"/>
          <w:szCs w:val="24"/>
        </w:rPr>
        <w:t>Communities</w:t>
      </w:r>
      <w:proofErr w:type="spellEnd"/>
      <w:r w:rsidRPr="0038737C">
        <w:rPr>
          <w:rFonts w:ascii="Cambria" w:hAnsi="Cambria"/>
          <w:sz w:val="24"/>
          <w:szCs w:val="24"/>
        </w:rPr>
        <w:t xml:space="preserve"> у реалізації компоненту стратегічного планування в громадах </w:t>
      </w:r>
      <w:r w:rsidRPr="0038737C">
        <w:rPr>
          <w:rFonts w:ascii="Cambria" w:hAnsi="Cambria"/>
        </w:rPr>
        <w:t>в рамках</w:t>
      </w:r>
      <w:r w:rsidRPr="0038737C">
        <w:rPr>
          <w:rFonts w:ascii="Cambria" w:hAnsi="Cambria"/>
          <w:sz w:val="24"/>
          <w:szCs w:val="24"/>
        </w:rPr>
        <w:t xml:space="preserve"> програми DOBRE), базується на переконанні, що стратегія розвитку не є лише документом, який визначає головні напрямки дій органу місцевого самоврядування (тобто виконує по відношенню до нього роль документу для внутрішнього використання), але і виконує роль плану розвитку всієї місцевої громади. Це, в свою чергу, актуалізує потребу знаходження на місцевому рівні консенсусу навколо основних постулатів стратегії, узгодження сфери та передумов залучення широкого кола зацікавлених осіб в процес її реалізації.</w:t>
      </w:r>
    </w:p>
    <w:p w14:paraId="017C5EE1" w14:textId="50273E37"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Стратегія </w:t>
      </w:r>
      <w:r w:rsidR="000B1BF5">
        <w:rPr>
          <w:rFonts w:ascii="Cambria" w:hAnsi="Cambria"/>
          <w:sz w:val="24"/>
          <w:szCs w:val="24"/>
        </w:rPr>
        <w:t xml:space="preserve">сталого </w:t>
      </w:r>
      <w:r w:rsidRPr="0038737C">
        <w:rPr>
          <w:rFonts w:ascii="Cambria" w:hAnsi="Cambria"/>
          <w:sz w:val="24"/>
          <w:szCs w:val="24"/>
        </w:rPr>
        <w:t xml:space="preserve">розвитку </w:t>
      </w:r>
      <w:proofErr w:type="spellStart"/>
      <w:r w:rsidR="000A6360">
        <w:rPr>
          <w:rFonts w:ascii="Cambria" w:hAnsi="Cambria"/>
          <w:sz w:val="24"/>
          <w:szCs w:val="24"/>
        </w:rPr>
        <w:t>Великокучурівської</w:t>
      </w:r>
      <w:proofErr w:type="spellEnd"/>
      <w:r w:rsidRPr="0038737C">
        <w:rPr>
          <w:rFonts w:ascii="Cambria" w:hAnsi="Cambria"/>
          <w:sz w:val="24"/>
          <w:szCs w:val="24"/>
        </w:rPr>
        <w:t xml:space="preserve"> </w:t>
      </w:r>
      <w:r w:rsidR="00534C4A">
        <w:rPr>
          <w:rFonts w:ascii="Cambria" w:hAnsi="Cambria"/>
          <w:sz w:val="24"/>
          <w:szCs w:val="24"/>
        </w:rPr>
        <w:t xml:space="preserve">територіальної громади на </w:t>
      </w:r>
      <w:r w:rsidR="00CE5E15">
        <w:rPr>
          <w:rFonts w:ascii="Cambria" w:hAnsi="Cambria"/>
          <w:sz w:val="24"/>
          <w:szCs w:val="24"/>
        </w:rPr>
        <w:t>2021</w:t>
      </w:r>
      <w:r w:rsidR="00CE5E15" w:rsidRPr="0038737C">
        <w:rPr>
          <w:rFonts w:ascii="Cambria" w:hAnsi="Cambria"/>
          <w:sz w:val="24"/>
          <w:szCs w:val="24"/>
        </w:rPr>
        <w:t>-202</w:t>
      </w:r>
      <w:r w:rsidR="00CE5E15">
        <w:rPr>
          <w:rFonts w:ascii="Cambria" w:hAnsi="Cambria"/>
          <w:sz w:val="24"/>
          <w:szCs w:val="24"/>
        </w:rPr>
        <w:t>9</w:t>
      </w:r>
      <w:r w:rsidR="00CE5E15" w:rsidRPr="0038737C">
        <w:rPr>
          <w:rFonts w:ascii="Cambria" w:hAnsi="Cambria"/>
          <w:sz w:val="24"/>
          <w:szCs w:val="24"/>
        </w:rPr>
        <w:t xml:space="preserve"> </w:t>
      </w:r>
      <w:r w:rsidRPr="0038737C">
        <w:rPr>
          <w:rFonts w:ascii="Cambria" w:hAnsi="Cambria"/>
          <w:sz w:val="24"/>
          <w:szCs w:val="24"/>
        </w:rPr>
        <w:t>рр. гармонізована з пріоритетами і цілями аналогічних документів вищого територіального (регіонального та національного) рівня.</w:t>
      </w:r>
    </w:p>
    <w:p w14:paraId="1B508920" w14:textId="657CC872"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У документі робиться наголос на </w:t>
      </w:r>
      <w:r w:rsidR="00CE5E15">
        <w:rPr>
          <w:rFonts w:ascii="Cambria" w:hAnsi="Cambria"/>
          <w:sz w:val="24"/>
          <w:szCs w:val="24"/>
        </w:rPr>
        <w:t>зрівноваженому (сталому)</w:t>
      </w:r>
      <w:r w:rsidRPr="0038737C">
        <w:rPr>
          <w:rFonts w:ascii="Cambria" w:hAnsi="Cambria"/>
          <w:sz w:val="24"/>
          <w:szCs w:val="24"/>
        </w:rPr>
        <w:t xml:space="preserve"> розвиток громади, який передбачає інтеграцію екологічної, економічної та соціально-культурної складових. Наслідком такого підходу має стати зростання якості життя мешканців із закладенням перспектив сталості такого росту.</w:t>
      </w:r>
    </w:p>
    <w:p w14:paraId="7BA94A9E" w14:textId="77777777" w:rsidR="002F1113"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Стратегія розроблялася </w:t>
      </w:r>
      <w:r w:rsidR="00534C4A">
        <w:rPr>
          <w:rFonts w:ascii="Cambria" w:hAnsi="Cambria"/>
          <w:sz w:val="24"/>
          <w:szCs w:val="24"/>
        </w:rPr>
        <w:t xml:space="preserve">на підставі опрацювань діючого документу </w:t>
      </w:r>
      <w:r w:rsidRPr="0038737C">
        <w:rPr>
          <w:rFonts w:ascii="Cambria" w:hAnsi="Cambria"/>
          <w:sz w:val="24"/>
          <w:szCs w:val="24"/>
        </w:rPr>
        <w:t>Робочою групою зі стратегічного планування, сформованою р</w:t>
      </w:r>
      <w:r>
        <w:rPr>
          <w:rFonts w:ascii="Cambria" w:hAnsi="Cambria"/>
          <w:sz w:val="24"/>
          <w:szCs w:val="24"/>
        </w:rPr>
        <w:t>озпорядженням</w:t>
      </w:r>
      <w:r w:rsidR="002F1113">
        <w:rPr>
          <w:rFonts w:ascii="Cambria" w:hAnsi="Cambria"/>
          <w:sz w:val="24"/>
          <w:szCs w:val="24"/>
        </w:rPr>
        <w:t xml:space="preserve"> Голови громади.</w:t>
      </w:r>
    </w:p>
    <w:p w14:paraId="28A08B5E" w14:textId="77777777"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До </w:t>
      </w:r>
      <w:r w:rsidR="002F1113" w:rsidRPr="0038737C">
        <w:rPr>
          <w:rFonts w:ascii="Cambria" w:hAnsi="Cambria"/>
          <w:sz w:val="24"/>
          <w:szCs w:val="24"/>
        </w:rPr>
        <w:t xml:space="preserve">складу </w:t>
      </w:r>
      <w:r w:rsidR="002F1113">
        <w:rPr>
          <w:rFonts w:ascii="Cambria" w:hAnsi="Cambria"/>
          <w:sz w:val="24"/>
          <w:szCs w:val="24"/>
        </w:rPr>
        <w:t xml:space="preserve">робочої групи </w:t>
      </w:r>
      <w:r w:rsidRPr="0038737C">
        <w:rPr>
          <w:rFonts w:ascii="Cambria" w:hAnsi="Cambria"/>
          <w:sz w:val="24"/>
          <w:szCs w:val="24"/>
        </w:rPr>
        <w:t xml:space="preserve">увійшли представники органу місцевого самоврядування, працівники апарату ради, представники місцевих закладів освіти, культури, соціальної допомоги, охорони здоров’я, репрезентанти бізнес-середовища, громадського сектору та лідери громадської думки. У роботі окремих засідань Робочої групи також приймали участь представники регіональних та загальнонаціональних громадських організацій. Організовували роботу та надавали методологічну і методичну підтримку Робочій групі </w:t>
      </w:r>
      <w:proofErr w:type="spellStart"/>
      <w:r w:rsidR="00534C4A">
        <w:rPr>
          <w:rFonts w:ascii="Cambria" w:hAnsi="Cambria"/>
          <w:sz w:val="24"/>
          <w:szCs w:val="24"/>
        </w:rPr>
        <w:t>Войцех</w:t>
      </w:r>
      <w:proofErr w:type="spellEnd"/>
      <w:r w:rsidR="00534C4A">
        <w:rPr>
          <w:rFonts w:ascii="Cambria" w:hAnsi="Cambria"/>
          <w:sz w:val="24"/>
          <w:szCs w:val="24"/>
        </w:rPr>
        <w:t xml:space="preserve"> </w:t>
      </w:r>
      <w:proofErr w:type="spellStart"/>
      <w:r w:rsidR="00534C4A">
        <w:rPr>
          <w:rFonts w:ascii="Cambria" w:hAnsi="Cambria"/>
          <w:sz w:val="24"/>
          <w:szCs w:val="24"/>
        </w:rPr>
        <w:t>Одзімек</w:t>
      </w:r>
      <w:proofErr w:type="spellEnd"/>
      <w:r w:rsidRPr="00AD646D">
        <w:rPr>
          <w:rFonts w:ascii="Cambria" w:hAnsi="Cambria"/>
          <w:sz w:val="24"/>
          <w:szCs w:val="24"/>
        </w:rPr>
        <w:t xml:space="preserve"> (</w:t>
      </w:r>
      <w:r>
        <w:rPr>
          <w:rFonts w:ascii="Cambria" w:hAnsi="Cambria"/>
          <w:sz w:val="24"/>
          <w:szCs w:val="24"/>
        </w:rPr>
        <w:t xml:space="preserve">Краків, Польща) </w:t>
      </w:r>
      <w:r w:rsidRPr="0038737C">
        <w:rPr>
          <w:rFonts w:ascii="Cambria" w:hAnsi="Cambria"/>
          <w:sz w:val="24"/>
          <w:szCs w:val="24"/>
        </w:rPr>
        <w:t>Назар Глинський</w:t>
      </w:r>
      <w:r>
        <w:rPr>
          <w:rFonts w:ascii="Cambria" w:hAnsi="Cambria"/>
          <w:sz w:val="24"/>
          <w:szCs w:val="24"/>
        </w:rPr>
        <w:t xml:space="preserve"> </w:t>
      </w:r>
      <w:r w:rsidR="00534C4A">
        <w:rPr>
          <w:rFonts w:ascii="Cambria" w:hAnsi="Cambria"/>
          <w:sz w:val="24"/>
          <w:szCs w:val="24"/>
        </w:rPr>
        <w:t xml:space="preserve">та Олег </w:t>
      </w:r>
      <w:proofErr w:type="spellStart"/>
      <w:r w:rsidR="00534C4A">
        <w:rPr>
          <w:rFonts w:ascii="Cambria" w:hAnsi="Cambria"/>
          <w:sz w:val="24"/>
          <w:szCs w:val="24"/>
        </w:rPr>
        <w:t>Процак</w:t>
      </w:r>
      <w:proofErr w:type="spellEnd"/>
      <w:r w:rsidR="00534C4A">
        <w:rPr>
          <w:rFonts w:ascii="Cambria" w:hAnsi="Cambria"/>
          <w:sz w:val="24"/>
          <w:szCs w:val="24"/>
        </w:rPr>
        <w:t xml:space="preserve"> </w:t>
      </w:r>
      <w:r>
        <w:rPr>
          <w:rFonts w:ascii="Cambria" w:hAnsi="Cambria"/>
          <w:sz w:val="24"/>
          <w:szCs w:val="24"/>
        </w:rPr>
        <w:t xml:space="preserve">(Львів) </w:t>
      </w:r>
      <w:r w:rsidRPr="001624AB">
        <w:rPr>
          <w:rFonts w:ascii="Cambria" w:hAnsi="Cambria"/>
          <w:sz w:val="24"/>
          <w:szCs w:val="24"/>
        </w:rPr>
        <w:t>– експерти Фонду Розвитку Місцевої Демократії</w:t>
      </w:r>
      <w:r>
        <w:rPr>
          <w:rFonts w:ascii="Cambria" w:hAnsi="Cambria"/>
          <w:sz w:val="24"/>
          <w:szCs w:val="24"/>
        </w:rPr>
        <w:t xml:space="preserve"> (</w:t>
      </w:r>
      <w:r>
        <w:rPr>
          <w:rFonts w:ascii="Cambria" w:hAnsi="Cambria"/>
          <w:sz w:val="24"/>
          <w:szCs w:val="24"/>
          <w:lang w:val="en-US"/>
        </w:rPr>
        <w:t>FRDL</w:t>
      </w:r>
      <w:r w:rsidRPr="00AD646D">
        <w:rPr>
          <w:rFonts w:ascii="Cambria" w:hAnsi="Cambria"/>
          <w:sz w:val="24"/>
          <w:szCs w:val="24"/>
        </w:rPr>
        <w:t>)</w:t>
      </w:r>
      <w:r w:rsidRPr="001624AB">
        <w:rPr>
          <w:rFonts w:ascii="Cambria" w:hAnsi="Cambria"/>
          <w:sz w:val="24"/>
          <w:szCs w:val="24"/>
        </w:rPr>
        <w:t>.</w:t>
      </w:r>
    </w:p>
    <w:p w14:paraId="320F700A" w14:textId="3666F0A5" w:rsidR="00C8684B" w:rsidRPr="0038737C" w:rsidRDefault="00C8684B" w:rsidP="00BD2444">
      <w:pPr>
        <w:spacing w:before="20" w:after="40" w:line="264" w:lineRule="auto"/>
        <w:jc w:val="both"/>
        <w:rPr>
          <w:rFonts w:ascii="Cambria" w:hAnsi="Cambria"/>
          <w:sz w:val="24"/>
          <w:szCs w:val="24"/>
        </w:rPr>
      </w:pPr>
      <w:r w:rsidRPr="0038737C">
        <w:rPr>
          <w:rFonts w:ascii="Cambria" w:hAnsi="Cambria"/>
          <w:sz w:val="24"/>
          <w:szCs w:val="24"/>
        </w:rPr>
        <w:t xml:space="preserve">Робота, пов’язана із розробленням Стратегії </w:t>
      </w:r>
      <w:r w:rsidR="00534C4A">
        <w:rPr>
          <w:rFonts w:ascii="Cambria" w:hAnsi="Cambria"/>
          <w:sz w:val="24"/>
          <w:szCs w:val="24"/>
        </w:rPr>
        <w:t xml:space="preserve">сталого </w:t>
      </w:r>
      <w:r w:rsidRPr="0038737C">
        <w:rPr>
          <w:rFonts w:ascii="Cambria" w:hAnsi="Cambria"/>
          <w:sz w:val="24"/>
          <w:szCs w:val="24"/>
        </w:rPr>
        <w:t xml:space="preserve">розвитку </w:t>
      </w:r>
      <w:proofErr w:type="spellStart"/>
      <w:r w:rsidR="000A6360">
        <w:rPr>
          <w:rFonts w:ascii="Cambria" w:hAnsi="Cambria"/>
          <w:sz w:val="24"/>
          <w:szCs w:val="24"/>
        </w:rPr>
        <w:t>Великокучурівської</w:t>
      </w:r>
      <w:proofErr w:type="spellEnd"/>
      <w:r w:rsidRPr="0038737C">
        <w:rPr>
          <w:rFonts w:ascii="Cambria" w:hAnsi="Cambria"/>
          <w:sz w:val="24"/>
          <w:szCs w:val="24"/>
        </w:rPr>
        <w:t xml:space="preserve"> </w:t>
      </w:r>
      <w:r w:rsidR="00534C4A">
        <w:rPr>
          <w:rFonts w:ascii="Cambria" w:hAnsi="Cambria"/>
          <w:sz w:val="24"/>
          <w:szCs w:val="24"/>
        </w:rPr>
        <w:t>територіальної громади на 2019</w:t>
      </w:r>
      <w:r w:rsidRPr="0038737C">
        <w:rPr>
          <w:rFonts w:ascii="Cambria" w:hAnsi="Cambria"/>
          <w:sz w:val="24"/>
          <w:szCs w:val="24"/>
        </w:rPr>
        <w:t>-202</w:t>
      </w:r>
      <w:r w:rsidR="00580855">
        <w:rPr>
          <w:rFonts w:ascii="Cambria" w:hAnsi="Cambria"/>
          <w:sz w:val="24"/>
          <w:szCs w:val="24"/>
        </w:rPr>
        <w:t>9</w:t>
      </w:r>
      <w:r w:rsidRPr="0038737C">
        <w:rPr>
          <w:rFonts w:ascii="Cambria" w:hAnsi="Cambria"/>
          <w:sz w:val="24"/>
          <w:szCs w:val="24"/>
        </w:rPr>
        <w:t> рр. передбачала такі дії:</w:t>
      </w:r>
    </w:p>
    <w:p w14:paraId="1549EFC6"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опрацювання діагнозу стану соціально-економічного розвитку громади,</w:t>
      </w:r>
    </w:p>
    <w:p w14:paraId="508044FD"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проведення аналізу чинників зовнішнього і внутрішнього середовища (SWOT-аналіз),</w:t>
      </w:r>
    </w:p>
    <w:p w14:paraId="63E37161"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 xml:space="preserve">ідентифікацію бачення майбутнього </w:t>
      </w:r>
      <w:r w:rsidR="00615C5F">
        <w:rPr>
          <w:rFonts w:ascii="Cambria" w:hAnsi="Cambria"/>
          <w:lang w:val="uk-UA"/>
        </w:rPr>
        <w:t xml:space="preserve">розвитку </w:t>
      </w:r>
      <w:r w:rsidRPr="0038737C">
        <w:rPr>
          <w:rFonts w:ascii="Cambria" w:hAnsi="Cambria"/>
          <w:lang w:val="uk-UA"/>
        </w:rPr>
        <w:t>громади</w:t>
      </w:r>
      <w:r w:rsidR="00615C5F">
        <w:rPr>
          <w:rFonts w:ascii="Cambria" w:hAnsi="Cambria"/>
          <w:lang w:val="uk-UA"/>
        </w:rPr>
        <w:t xml:space="preserve"> на стратегічну перспективу</w:t>
      </w:r>
      <w:r w:rsidRPr="0038737C">
        <w:rPr>
          <w:rFonts w:ascii="Cambria" w:hAnsi="Cambria"/>
          <w:lang w:val="uk-UA"/>
        </w:rPr>
        <w:t>,</w:t>
      </w:r>
    </w:p>
    <w:p w14:paraId="27817D6B"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lastRenderedPageBreak/>
        <w:t>визначення стратегічних та операційних цілей Стратегії,</w:t>
      </w:r>
    </w:p>
    <w:p w14:paraId="2DB529EB"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 xml:space="preserve">окреслення показників впливу та результатів імплементації Стратегії, </w:t>
      </w:r>
    </w:p>
    <w:p w14:paraId="1A15F11E"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визначення контурів взаємозв’язків між Стратегією розвитку громади з  іншими стратегічними документами,</w:t>
      </w:r>
    </w:p>
    <w:p w14:paraId="56CFD015"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 xml:space="preserve">ідентифікацію потенціальних </w:t>
      </w:r>
      <w:r w:rsidR="00615C5F">
        <w:rPr>
          <w:rFonts w:ascii="Cambria" w:hAnsi="Cambria"/>
          <w:lang w:val="uk-UA"/>
        </w:rPr>
        <w:t xml:space="preserve">зовнішніх </w:t>
      </w:r>
      <w:r w:rsidRPr="0038737C">
        <w:rPr>
          <w:rFonts w:ascii="Cambria" w:hAnsi="Cambria"/>
          <w:lang w:val="uk-UA"/>
        </w:rPr>
        <w:t>джерел фінансування завдань Стратегії,</w:t>
      </w:r>
    </w:p>
    <w:p w14:paraId="7D6E9AB4"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опрацювання системи втілення та моніторингу реалізації Стратегії разом із визначенням підходу до актуалізації документу,</w:t>
      </w:r>
    </w:p>
    <w:p w14:paraId="1731ECDF" w14:textId="77777777" w:rsidR="00C8684B" w:rsidRPr="0038737C" w:rsidRDefault="00C8684B" w:rsidP="00BD2444">
      <w:pPr>
        <w:pStyle w:val="aa"/>
        <w:numPr>
          <w:ilvl w:val="0"/>
          <w:numId w:val="2"/>
        </w:numPr>
        <w:spacing w:before="20" w:after="40" w:line="264" w:lineRule="auto"/>
        <w:contextualSpacing w:val="0"/>
        <w:jc w:val="both"/>
        <w:rPr>
          <w:rFonts w:ascii="Cambria" w:hAnsi="Cambria"/>
          <w:lang w:val="uk-UA"/>
        </w:rPr>
      </w:pPr>
      <w:r w:rsidRPr="0038737C">
        <w:rPr>
          <w:rFonts w:ascii="Cambria" w:hAnsi="Cambria"/>
          <w:lang w:val="uk-UA"/>
        </w:rPr>
        <w:t>розроблення детального плану дій в межах короткострокової перспективи.</w:t>
      </w:r>
    </w:p>
    <w:p w14:paraId="7158D5B0" w14:textId="69DF1A44" w:rsidR="00C8684B" w:rsidRPr="0038737C" w:rsidRDefault="00C8684B" w:rsidP="00BD2444">
      <w:pPr>
        <w:spacing w:before="20" w:after="40" w:line="264" w:lineRule="auto"/>
        <w:jc w:val="both"/>
        <w:rPr>
          <w:rFonts w:ascii="Cambria" w:hAnsi="Cambria"/>
          <w:b/>
          <w:sz w:val="24"/>
          <w:szCs w:val="24"/>
        </w:rPr>
      </w:pPr>
      <w:r w:rsidRPr="0038737C">
        <w:rPr>
          <w:rFonts w:ascii="Cambria" w:hAnsi="Cambria"/>
          <w:b/>
          <w:sz w:val="24"/>
          <w:szCs w:val="24"/>
        </w:rPr>
        <w:t xml:space="preserve">Організатори щиро вдячні усім учасникам плідних зустрічей Робочої групи за потрачений час, взяту на себе відповідальність у громадських справах та змістовну участь у процесі розроблення Стратегії </w:t>
      </w:r>
      <w:r w:rsidR="00534C4A">
        <w:rPr>
          <w:rFonts w:ascii="Cambria" w:hAnsi="Cambria"/>
          <w:b/>
          <w:sz w:val="24"/>
          <w:szCs w:val="24"/>
        </w:rPr>
        <w:t xml:space="preserve">сталого </w:t>
      </w:r>
      <w:r w:rsidRPr="0038737C">
        <w:rPr>
          <w:rFonts w:ascii="Cambria" w:hAnsi="Cambria"/>
          <w:b/>
          <w:sz w:val="24"/>
          <w:szCs w:val="24"/>
        </w:rPr>
        <w:t xml:space="preserve">розвитку </w:t>
      </w:r>
      <w:proofErr w:type="spellStart"/>
      <w:r w:rsidR="000A6360">
        <w:rPr>
          <w:rFonts w:ascii="Cambria" w:hAnsi="Cambria"/>
          <w:b/>
          <w:sz w:val="24"/>
          <w:szCs w:val="24"/>
        </w:rPr>
        <w:t>Великокучурівської</w:t>
      </w:r>
      <w:proofErr w:type="spellEnd"/>
      <w:r w:rsidRPr="0038737C">
        <w:rPr>
          <w:rFonts w:ascii="Cambria" w:hAnsi="Cambria"/>
          <w:b/>
          <w:sz w:val="24"/>
          <w:szCs w:val="24"/>
        </w:rPr>
        <w:t xml:space="preserve"> </w:t>
      </w:r>
      <w:r>
        <w:rPr>
          <w:rFonts w:ascii="Cambria" w:hAnsi="Cambria"/>
          <w:b/>
          <w:sz w:val="24"/>
          <w:szCs w:val="24"/>
        </w:rPr>
        <w:t xml:space="preserve">територіальної </w:t>
      </w:r>
      <w:r w:rsidRPr="0038737C">
        <w:rPr>
          <w:rFonts w:ascii="Cambria" w:hAnsi="Cambria"/>
          <w:b/>
          <w:sz w:val="24"/>
          <w:szCs w:val="24"/>
        </w:rPr>
        <w:t xml:space="preserve">громади на </w:t>
      </w:r>
      <w:r w:rsidR="00534C4A">
        <w:rPr>
          <w:rFonts w:ascii="Cambria" w:hAnsi="Cambria"/>
          <w:b/>
          <w:sz w:val="24"/>
          <w:szCs w:val="24"/>
        </w:rPr>
        <w:t>20</w:t>
      </w:r>
      <w:r w:rsidR="00CE5E15">
        <w:rPr>
          <w:rFonts w:ascii="Cambria" w:hAnsi="Cambria"/>
          <w:b/>
          <w:sz w:val="24"/>
          <w:szCs w:val="24"/>
        </w:rPr>
        <w:t>21</w:t>
      </w:r>
      <w:r w:rsidRPr="0038737C">
        <w:rPr>
          <w:rFonts w:ascii="Cambria" w:hAnsi="Cambria"/>
          <w:b/>
          <w:sz w:val="24"/>
          <w:szCs w:val="24"/>
        </w:rPr>
        <w:t>-202</w:t>
      </w:r>
      <w:r w:rsidR="00CE5E15">
        <w:rPr>
          <w:rFonts w:ascii="Cambria" w:hAnsi="Cambria"/>
          <w:b/>
          <w:sz w:val="24"/>
          <w:szCs w:val="24"/>
        </w:rPr>
        <w:t>9</w:t>
      </w:r>
      <w:r w:rsidRPr="0038737C">
        <w:rPr>
          <w:rFonts w:ascii="Cambria" w:hAnsi="Cambria"/>
          <w:b/>
          <w:sz w:val="24"/>
          <w:szCs w:val="24"/>
        </w:rPr>
        <w:t xml:space="preserve"> рр.</w:t>
      </w:r>
    </w:p>
    <w:p w14:paraId="584195AF" w14:textId="2CC7FF48" w:rsidR="00411E68" w:rsidRPr="00EF6316" w:rsidRDefault="00411E68" w:rsidP="00BD2444">
      <w:pPr>
        <w:pStyle w:val="1"/>
        <w:spacing w:before="20" w:after="40" w:line="264" w:lineRule="auto"/>
        <w:jc w:val="center"/>
        <w:rPr>
          <w:rFonts w:asciiTheme="majorHAnsi" w:hAnsiTheme="majorHAnsi"/>
          <w:sz w:val="24"/>
          <w:szCs w:val="24"/>
          <w:lang w:val="ru-RU"/>
        </w:rPr>
      </w:pPr>
      <w:bookmarkStart w:id="4" w:name="_ДІАГНОСТИКА_СОЦІАЛЬНО-ЕКОНОМІЧНОГО_"/>
      <w:bookmarkEnd w:id="0"/>
      <w:bookmarkEnd w:id="1"/>
      <w:bookmarkEnd w:id="4"/>
    </w:p>
    <w:p w14:paraId="4AE03EF2" w14:textId="149A9D84" w:rsidR="002318AC" w:rsidRPr="002318AC" w:rsidRDefault="00C730C8" w:rsidP="00BD2444">
      <w:pPr>
        <w:pStyle w:val="1"/>
        <w:spacing w:before="20" w:after="40" w:line="264" w:lineRule="auto"/>
        <w:jc w:val="center"/>
        <w:rPr>
          <w:rFonts w:asciiTheme="majorHAnsi" w:hAnsiTheme="majorHAnsi" w:cs="Calibri"/>
          <w:color w:val="332741"/>
          <w:sz w:val="28"/>
          <w:lang w:val="uk-UA"/>
        </w:rPr>
      </w:pPr>
      <w:bookmarkStart w:id="5" w:name="_ДІАГНОСТИКА_СОЦІАЛЬНО-ЕКОНОМІЧНОГО__1"/>
      <w:bookmarkEnd w:id="5"/>
      <w:r w:rsidRPr="007069B6">
        <w:rPr>
          <w:rFonts w:asciiTheme="majorHAnsi" w:hAnsiTheme="majorHAnsi" w:cs="Calibri"/>
          <w:color w:val="34411B"/>
          <w:sz w:val="28"/>
          <w:szCs w:val="24"/>
          <w:lang w:val="ru-RU"/>
        </w:rPr>
        <w:br w:type="page"/>
      </w:r>
      <w:r w:rsidR="002318AC" w:rsidRPr="002318AC">
        <w:rPr>
          <w:rFonts w:asciiTheme="majorHAnsi" w:hAnsiTheme="majorHAnsi" w:cs="Calibri"/>
          <w:color w:val="332741"/>
          <w:sz w:val="28"/>
          <w:lang w:val="uk-UA"/>
        </w:rPr>
        <w:lastRenderedPageBreak/>
        <w:t>ДІАГНОСТИКА СОЦІАЛЬНО-ЕКОНОМІЧНОГО СТАНУ ГРОМАДИ – НАЙВАЖЛИВІШІ ВИСНОВКИ</w:t>
      </w:r>
    </w:p>
    <w:p w14:paraId="17DBA15C" w14:textId="77777777" w:rsidR="002318AC" w:rsidRDefault="002318AC" w:rsidP="00BD2444">
      <w:pPr>
        <w:spacing w:before="20" w:after="40" w:line="264" w:lineRule="auto"/>
        <w:jc w:val="both"/>
        <w:rPr>
          <w:rFonts w:asciiTheme="majorHAnsi" w:hAnsiTheme="majorHAnsi"/>
          <w:sz w:val="24"/>
          <w:szCs w:val="24"/>
        </w:rPr>
      </w:pPr>
    </w:p>
    <w:p w14:paraId="5FC9F8EC" w14:textId="77777777" w:rsidR="002318AC" w:rsidRPr="00656B0B" w:rsidRDefault="002318AC" w:rsidP="00BD2444">
      <w:pPr>
        <w:spacing w:before="20" w:after="40" w:line="264" w:lineRule="auto"/>
        <w:jc w:val="both"/>
        <w:rPr>
          <w:rFonts w:asciiTheme="majorHAnsi" w:hAnsiTheme="majorHAnsi"/>
          <w:sz w:val="24"/>
          <w:szCs w:val="24"/>
        </w:rPr>
      </w:pPr>
      <w:r>
        <w:rPr>
          <w:rFonts w:asciiTheme="majorHAnsi" w:hAnsiTheme="majorHAnsi"/>
          <w:sz w:val="24"/>
          <w:szCs w:val="24"/>
        </w:rPr>
        <w:t xml:space="preserve">Визначення </w:t>
      </w:r>
      <w:r w:rsidRPr="00656B0B">
        <w:rPr>
          <w:rFonts w:asciiTheme="majorHAnsi" w:hAnsiTheme="majorHAnsi"/>
          <w:sz w:val="24"/>
          <w:szCs w:val="24"/>
        </w:rPr>
        <w:t xml:space="preserve">стратегічних </w:t>
      </w:r>
      <w:r>
        <w:rPr>
          <w:rFonts w:asciiTheme="majorHAnsi" w:hAnsiTheme="majorHAnsi"/>
          <w:sz w:val="24"/>
          <w:szCs w:val="24"/>
        </w:rPr>
        <w:t>пріоритетів</w:t>
      </w:r>
      <w:r w:rsidRPr="00656B0B">
        <w:rPr>
          <w:rFonts w:asciiTheme="majorHAnsi" w:hAnsiTheme="majorHAnsi"/>
          <w:sz w:val="24"/>
          <w:szCs w:val="24"/>
        </w:rPr>
        <w:t xml:space="preserve"> розвитку </w:t>
      </w:r>
      <w:r>
        <w:rPr>
          <w:rFonts w:asciiTheme="majorHAnsi" w:hAnsiTheme="majorHAnsi"/>
          <w:sz w:val="24"/>
          <w:szCs w:val="24"/>
        </w:rPr>
        <w:t>повинно</w:t>
      </w:r>
      <w:r w:rsidRPr="00656B0B">
        <w:rPr>
          <w:rFonts w:asciiTheme="majorHAnsi" w:hAnsiTheme="majorHAnsi"/>
          <w:sz w:val="24"/>
          <w:szCs w:val="24"/>
        </w:rPr>
        <w:t xml:space="preserve"> </w:t>
      </w:r>
      <w:proofErr w:type="spellStart"/>
      <w:r>
        <w:rPr>
          <w:rFonts w:asciiTheme="majorHAnsi" w:hAnsiTheme="majorHAnsi"/>
          <w:sz w:val="24"/>
          <w:szCs w:val="24"/>
        </w:rPr>
        <w:t>здійснюватись</w:t>
      </w:r>
      <w:proofErr w:type="spellEnd"/>
      <w:r>
        <w:rPr>
          <w:rFonts w:asciiTheme="majorHAnsi" w:hAnsiTheme="majorHAnsi"/>
          <w:sz w:val="24"/>
          <w:szCs w:val="24"/>
        </w:rPr>
        <w:t xml:space="preserve"> із використанням вагомого інформаційного</w:t>
      </w:r>
      <w:r w:rsidRPr="00656B0B">
        <w:rPr>
          <w:rFonts w:asciiTheme="majorHAnsi" w:hAnsiTheme="majorHAnsi"/>
          <w:sz w:val="24"/>
          <w:szCs w:val="24"/>
        </w:rPr>
        <w:t xml:space="preserve"> підґрунтя, одну із основ якого складає об’єктивна та максимально широка інформація про поточний стан, тенденції та перспективи місцевого розвитку</w:t>
      </w:r>
      <w:r>
        <w:rPr>
          <w:rFonts w:asciiTheme="majorHAnsi" w:hAnsiTheme="majorHAnsi"/>
          <w:sz w:val="24"/>
          <w:szCs w:val="24"/>
        </w:rPr>
        <w:t xml:space="preserve"> у всіх сферах життєдіяльності громади</w:t>
      </w:r>
      <w:r w:rsidRPr="00656B0B">
        <w:rPr>
          <w:rFonts w:asciiTheme="majorHAnsi" w:hAnsiTheme="majorHAnsi"/>
          <w:sz w:val="24"/>
          <w:szCs w:val="24"/>
        </w:rPr>
        <w:t xml:space="preserve">. Виходячи із вищесказаного, діагностика місцевого розвитку, проведена для формування оновленої версії Стратегії </w:t>
      </w:r>
      <w:r>
        <w:rPr>
          <w:rFonts w:asciiTheme="majorHAnsi" w:hAnsiTheme="majorHAnsi"/>
          <w:sz w:val="24"/>
          <w:szCs w:val="24"/>
        </w:rPr>
        <w:t xml:space="preserve">сталого </w:t>
      </w:r>
      <w:r w:rsidRPr="00656B0B">
        <w:rPr>
          <w:rFonts w:asciiTheme="majorHAnsi" w:hAnsiTheme="majorHAnsi"/>
          <w:sz w:val="24"/>
          <w:szCs w:val="24"/>
        </w:rPr>
        <w:t>розвитку</w:t>
      </w:r>
      <w:r w:rsidRPr="00B604ED">
        <w:rPr>
          <w:rFonts w:asciiTheme="majorHAnsi" w:hAnsiTheme="majorHAnsi"/>
          <w:sz w:val="24"/>
          <w:szCs w:val="24"/>
        </w:rPr>
        <w:t xml:space="preserve"> </w:t>
      </w:r>
      <w:proofErr w:type="spellStart"/>
      <w:r>
        <w:rPr>
          <w:rFonts w:asciiTheme="majorHAnsi" w:hAnsiTheme="majorHAnsi"/>
          <w:sz w:val="24"/>
          <w:szCs w:val="24"/>
        </w:rPr>
        <w:t>Великокучурівської</w:t>
      </w:r>
      <w:proofErr w:type="spellEnd"/>
      <w:r w:rsidRPr="00656B0B">
        <w:rPr>
          <w:rFonts w:asciiTheme="majorHAnsi" w:hAnsiTheme="majorHAnsi"/>
          <w:sz w:val="24"/>
          <w:szCs w:val="24"/>
        </w:rPr>
        <w:t xml:space="preserve"> територіальної громади на період до 202</w:t>
      </w:r>
      <w:r>
        <w:rPr>
          <w:rFonts w:asciiTheme="majorHAnsi" w:hAnsiTheme="majorHAnsi"/>
          <w:sz w:val="24"/>
          <w:szCs w:val="24"/>
        </w:rPr>
        <w:t>9</w:t>
      </w:r>
      <w:r w:rsidRPr="00656B0B">
        <w:rPr>
          <w:rFonts w:asciiTheme="majorHAnsi" w:hAnsiTheme="majorHAnsi"/>
          <w:sz w:val="24"/>
          <w:szCs w:val="24"/>
        </w:rPr>
        <w:t xml:space="preserve"> року базувалась на аналізі усього масиву доступної статистичної інформації про громаду, інтерв’юванні місцевого експертного середовища, формулюванні основних чинників, які детермінують як зовнішнє, так і внутрішнє середовище громади.</w:t>
      </w:r>
    </w:p>
    <w:p w14:paraId="625F5FE8" w14:textId="77777777" w:rsidR="002318AC" w:rsidRPr="00656B0B" w:rsidRDefault="002318AC" w:rsidP="00BD2444">
      <w:pPr>
        <w:spacing w:before="20" w:after="40" w:line="264" w:lineRule="auto"/>
        <w:jc w:val="both"/>
        <w:rPr>
          <w:rFonts w:asciiTheme="majorHAnsi" w:hAnsiTheme="majorHAnsi"/>
          <w:sz w:val="24"/>
          <w:szCs w:val="24"/>
        </w:rPr>
      </w:pPr>
      <w:r w:rsidRPr="00656B0B">
        <w:rPr>
          <w:rFonts w:asciiTheme="majorHAnsi" w:hAnsiTheme="majorHAnsi"/>
          <w:sz w:val="24"/>
          <w:szCs w:val="24"/>
        </w:rPr>
        <w:t>У результаті такої роботи підготовлено звіт про стан громади, який базується на аналізі поточної ситуації у всіх її аспектах: фінансових даних, стану інфраструктури, демографічних даних, даних про місцевий ринок праці та  економічну структуру, місцеву та регіональну екологічну ситуацію.</w:t>
      </w:r>
    </w:p>
    <w:p w14:paraId="7FEF2FE1" w14:textId="77777777" w:rsidR="002318AC" w:rsidRPr="00656B0B" w:rsidRDefault="002318AC" w:rsidP="00BD2444">
      <w:pPr>
        <w:spacing w:before="20" w:after="40" w:line="264" w:lineRule="auto"/>
        <w:jc w:val="both"/>
        <w:rPr>
          <w:rFonts w:asciiTheme="majorHAnsi" w:hAnsiTheme="majorHAnsi"/>
          <w:sz w:val="24"/>
          <w:szCs w:val="24"/>
        </w:rPr>
      </w:pPr>
      <w:r w:rsidRPr="00656B0B">
        <w:rPr>
          <w:rFonts w:asciiTheme="majorHAnsi" w:hAnsiTheme="majorHAnsi"/>
          <w:sz w:val="24"/>
          <w:szCs w:val="24"/>
        </w:rPr>
        <w:t xml:space="preserve">Повний звіт є окремим додатком до документу Стратегії. У </w:t>
      </w:r>
      <w:r>
        <w:rPr>
          <w:rFonts w:asciiTheme="majorHAnsi" w:hAnsiTheme="majorHAnsi"/>
          <w:sz w:val="24"/>
          <w:szCs w:val="24"/>
        </w:rPr>
        <w:t>цьому</w:t>
      </w:r>
      <w:r w:rsidRPr="00656B0B">
        <w:rPr>
          <w:rFonts w:asciiTheme="majorHAnsi" w:hAnsiTheme="majorHAnsi"/>
          <w:sz w:val="24"/>
          <w:szCs w:val="24"/>
        </w:rPr>
        <w:t xml:space="preserve"> розділі пропонуються головні висновки з умов місцевого розвитку, які дозволяють прослідкувати логіку здійснення стратегічного вибору розвитку громади.</w:t>
      </w:r>
    </w:p>
    <w:p w14:paraId="160CBA76" w14:textId="77777777" w:rsidR="002318AC" w:rsidRPr="00656B0B" w:rsidRDefault="002318AC" w:rsidP="00BD2444">
      <w:pPr>
        <w:spacing w:before="20" w:after="40" w:line="264" w:lineRule="auto"/>
        <w:jc w:val="both"/>
        <w:rPr>
          <w:rFonts w:asciiTheme="majorHAnsi" w:hAnsiTheme="majorHAnsi"/>
        </w:rPr>
      </w:pPr>
    </w:p>
    <w:p w14:paraId="0159EDC1"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Географічне розташування і транспортне сполучення</w:t>
      </w:r>
    </w:p>
    <w:p w14:paraId="7202B105"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proofErr w:type="spellStart"/>
      <w:r w:rsidRPr="00B66657">
        <w:rPr>
          <w:rFonts w:asciiTheme="majorHAnsi" w:hAnsiTheme="majorHAnsi"/>
          <w:sz w:val="24"/>
          <w:szCs w:val="24"/>
        </w:rPr>
        <w:t>Великокучурівську</w:t>
      </w:r>
      <w:proofErr w:type="spellEnd"/>
      <w:r w:rsidRPr="00B66657">
        <w:rPr>
          <w:rFonts w:asciiTheme="majorHAnsi" w:hAnsiTheme="majorHAnsi"/>
          <w:sz w:val="24"/>
          <w:szCs w:val="24"/>
        </w:rPr>
        <w:t xml:space="preserve"> громаду створено у серпні 2015 р. шляхом об’єднання трьох сільських рад – загалом п’ять населених пунктів. На етапі висунення ініціативи з об’єднання цих сільських рад у громаду взагалі не виникало дискусій про те яке саме село стане адміністративним центром громади – природну роль у цьому плані відігравало найбільше село Великий </w:t>
      </w:r>
      <w:proofErr w:type="spellStart"/>
      <w:r w:rsidRPr="00B66657">
        <w:rPr>
          <w:rFonts w:asciiTheme="majorHAnsi" w:hAnsiTheme="majorHAnsi"/>
          <w:sz w:val="24"/>
          <w:szCs w:val="24"/>
        </w:rPr>
        <w:t>Кучурів</w:t>
      </w:r>
      <w:proofErr w:type="spellEnd"/>
      <w:r>
        <w:rPr>
          <w:rFonts w:asciiTheme="majorHAnsi" w:hAnsiTheme="majorHAnsi"/>
          <w:sz w:val="24"/>
          <w:szCs w:val="24"/>
        </w:rPr>
        <w:t>.</w:t>
      </w:r>
    </w:p>
    <w:p w14:paraId="6C4DF797"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sidRPr="001548EB">
        <w:rPr>
          <w:rFonts w:asciiTheme="majorHAnsi" w:hAnsiTheme="majorHAnsi"/>
          <w:sz w:val="24"/>
          <w:szCs w:val="24"/>
        </w:rPr>
        <w:t>Великокучурівська громада лежить у південній частині Чернівецької області у Чернівецькому районі, межуючи з південними кварталами обласного центру – міста Чернівці. До складу громади входить 5 населених пунктів сільського типу, які 2015 р. були розподілені між трьома окремими сільськими радами</w:t>
      </w:r>
    </w:p>
    <w:p w14:paraId="06203B18"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sidRPr="001548EB">
        <w:rPr>
          <w:rFonts w:asciiTheme="majorHAnsi" w:hAnsiTheme="majorHAnsi"/>
          <w:sz w:val="24"/>
          <w:szCs w:val="24"/>
        </w:rPr>
        <w:t xml:space="preserve">Територія громади розтягується на південь і південний захід, між містом Чернівці і містами </w:t>
      </w:r>
      <w:proofErr w:type="spellStart"/>
      <w:r w:rsidRPr="001548EB">
        <w:rPr>
          <w:rFonts w:asciiTheme="majorHAnsi" w:hAnsiTheme="majorHAnsi"/>
          <w:sz w:val="24"/>
          <w:szCs w:val="24"/>
        </w:rPr>
        <w:t>Сторожинець</w:t>
      </w:r>
      <w:proofErr w:type="spellEnd"/>
      <w:r w:rsidRPr="001548EB">
        <w:rPr>
          <w:rFonts w:asciiTheme="majorHAnsi" w:hAnsiTheme="majorHAnsi"/>
          <w:sz w:val="24"/>
          <w:szCs w:val="24"/>
        </w:rPr>
        <w:t xml:space="preserve"> та Глибока – колишніми районними центрами (обидва райони ліквідовано 2020 р.). Крайнє північне положення займає село </w:t>
      </w:r>
      <w:proofErr w:type="spellStart"/>
      <w:r w:rsidRPr="001548EB">
        <w:rPr>
          <w:rFonts w:asciiTheme="majorHAnsi" w:hAnsiTheme="majorHAnsi"/>
          <w:sz w:val="24"/>
          <w:szCs w:val="24"/>
        </w:rPr>
        <w:t>Годилів</w:t>
      </w:r>
      <w:proofErr w:type="spellEnd"/>
      <w:r w:rsidRPr="001548EB">
        <w:rPr>
          <w:rFonts w:asciiTheme="majorHAnsi" w:hAnsiTheme="majorHAnsi"/>
          <w:sz w:val="24"/>
          <w:szCs w:val="24"/>
        </w:rPr>
        <w:t>, яке межує з південними житловими кварталами Чернівців. Для нього характерні типові приміські функції, зокрема й багатоквартирна житлова забудова.</w:t>
      </w:r>
    </w:p>
    <w:p w14:paraId="1D87B61A"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sidRPr="001548EB">
        <w:rPr>
          <w:rFonts w:asciiTheme="majorHAnsi" w:hAnsiTheme="majorHAnsi"/>
          <w:sz w:val="24"/>
          <w:szCs w:val="24"/>
        </w:rPr>
        <w:t>Громада лежить у «виделках» дуже важливих доріг міжнародного значення, які виходять з Чернівців і прямують на південь, але не проходять безпосередньо територією громади. Одна з них – дорога міжнародного значення М19, яка веде до пункту перетину кордону з Румунією (</w:t>
      </w:r>
      <w:proofErr w:type="spellStart"/>
      <w:r w:rsidRPr="001548EB">
        <w:rPr>
          <w:rFonts w:asciiTheme="majorHAnsi" w:hAnsiTheme="majorHAnsi"/>
          <w:sz w:val="24"/>
          <w:szCs w:val="24"/>
        </w:rPr>
        <w:t>Порубне</w:t>
      </w:r>
      <w:proofErr w:type="spellEnd"/>
      <w:r w:rsidRPr="001548EB">
        <w:rPr>
          <w:rFonts w:asciiTheme="majorHAnsi" w:hAnsiTheme="majorHAnsi"/>
          <w:sz w:val="24"/>
          <w:szCs w:val="24"/>
        </w:rPr>
        <w:t xml:space="preserve">), віддаленого від </w:t>
      </w:r>
      <w:r w:rsidRPr="001548EB">
        <w:rPr>
          <w:rFonts w:asciiTheme="majorHAnsi" w:hAnsiTheme="majorHAnsi"/>
          <w:sz w:val="24"/>
          <w:szCs w:val="24"/>
        </w:rPr>
        <w:lastRenderedPageBreak/>
        <w:t>адміністративного центру громади на майже 30 км.</w:t>
      </w:r>
      <w:r w:rsidRPr="006D1BB7">
        <w:rPr>
          <w:rFonts w:asciiTheme="majorHAnsi" w:hAnsiTheme="majorHAnsi"/>
          <w:sz w:val="24"/>
          <w:szCs w:val="24"/>
        </w:rPr>
        <w:t xml:space="preserve"> Натомість вздовж західної межі, проходить дорога державного значення Р62, яка веде з Чернівців по</w:t>
      </w:r>
      <w:r>
        <w:rPr>
          <w:rFonts w:asciiTheme="majorHAnsi" w:hAnsiTheme="majorHAnsi"/>
          <w:sz w:val="24"/>
          <w:szCs w:val="24"/>
        </w:rPr>
        <w:t xml:space="preserve"> паралелі у західному напрямку </w:t>
      </w:r>
      <w:r w:rsidRPr="006D1BB7">
        <w:rPr>
          <w:rFonts w:asciiTheme="majorHAnsi" w:hAnsiTheme="majorHAnsi"/>
          <w:sz w:val="24"/>
          <w:szCs w:val="24"/>
        </w:rPr>
        <w:t>до Івано-Франківської області – це дорога з Чернівців у Карпати.</w:t>
      </w:r>
      <w:r w:rsidRPr="006D1BB7">
        <w:rPr>
          <w:rFonts w:asciiTheme="majorHAnsi" w:hAnsiTheme="majorHAnsi"/>
          <w:sz w:val="24"/>
          <w:szCs w:val="24"/>
          <w:lang w:val="ru-RU"/>
        </w:rPr>
        <w:t xml:space="preserve"> </w:t>
      </w:r>
      <w:r w:rsidRPr="006D1BB7">
        <w:rPr>
          <w:rFonts w:asciiTheme="majorHAnsi" w:hAnsiTheme="majorHAnsi"/>
          <w:sz w:val="24"/>
          <w:szCs w:val="24"/>
        </w:rPr>
        <w:t xml:space="preserve">Між цими транспортними шляхами проходить дорога обласного значення Т2605, яка починається у Чернівцях і веде у південному напрямку через Великий </w:t>
      </w:r>
      <w:proofErr w:type="spellStart"/>
      <w:r w:rsidRPr="006D1BB7">
        <w:rPr>
          <w:rFonts w:asciiTheme="majorHAnsi" w:hAnsiTheme="majorHAnsi"/>
          <w:sz w:val="24"/>
          <w:szCs w:val="24"/>
        </w:rPr>
        <w:t>Кучурів</w:t>
      </w:r>
      <w:proofErr w:type="spellEnd"/>
      <w:r w:rsidRPr="006D1BB7">
        <w:rPr>
          <w:rFonts w:asciiTheme="majorHAnsi" w:hAnsiTheme="majorHAnsi"/>
          <w:sz w:val="24"/>
          <w:szCs w:val="24"/>
        </w:rPr>
        <w:t xml:space="preserve"> до </w:t>
      </w:r>
      <w:r>
        <w:rPr>
          <w:rFonts w:asciiTheme="majorHAnsi" w:hAnsiTheme="majorHAnsi"/>
          <w:sz w:val="24"/>
          <w:szCs w:val="24"/>
        </w:rPr>
        <w:t>смт Глибока</w:t>
      </w:r>
      <w:r w:rsidRPr="006D1BB7">
        <w:rPr>
          <w:rFonts w:asciiTheme="majorHAnsi" w:hAnsiTheme="majorHAnsi"/>
          <w:sz w:val="24"/>
          <w:szCs w:val="24"/>
        </w:rPr>
        <w:t>, а далі – до згаданої вище дороги міжнародного значення М19 і до пункту перетину кордону з Румунією.</w:t>
      </w:r>
    </w:p>
    <w:p w14:paraId="7A61C7A0"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proofErr w:type="spellStart"/>
      <w:r w:rsidRPr="00D803E8">
        <w:rPr>
          <w:rFonts w:asciiTheme="majorHAnsi" w:hAnsiTheme="majorHAnsi"/>
          <w:sz w:val="24"/>
          <w:szCs w:val="24"/>
        </w:rPr>
        <w:t>Ненадежний</w:t>
      </w:r>
      <w:proofErr w:type="spellEnd"/>
      <w:r w:rsidRPr="00D803E8">
        <w:rPr>
          <w:rFonts w:asciiTheme="majorHAnsi" w:hAnsiTheme="majorHAnsi"/>
          <w:sz w:val="24"/>
          <w:szCs w:val="24"/>
        </w:rPr>
        <w:t xml:space="preserve"> технічний стан доріг, зокрема й головної транспортної артерії громади – дороги обласного значення Т2605, яка перетинає усю територію і забезпечує сполучення між населеними пунктами громади та з навколишніми територіями, обмежує можливості для розвитку практично у кожній сфері.</w:t>
      </w:r>
    </w:p>
    <w:p w14:paraId="14345092" w14:textId="77777777" w:rsidR="002318AC" w:rsidRPr="00D803E8" w:rsidRDefault="002318AC" w:rsidP="00BD2444">
      <w:pPr>
        <w:numPr>
          <w:ilvl w:val="0"/>
          <w:numId w:val="4"/>
        </w:numPr>
        <w:spacing w:before="20" w:after="40" w:line="264" w:lineRule="auto"/>
        <w:ind w:left="426" w:hanging="426"/>
        <w:jc w:val="both"/>
        <w:rPr>
          <w:rFonts w:asciiTheme="majorHAnsi" w:hAnsiTheme="majorHAnsi"/>
          <w:sz w:val="24"/>
          <w:szCs w:val="24"/>
        </w:rPr>
      </w:pPr>
      <w:r w:rsidRPr="00D803E8">
        <w:rPr>
          <w:rFonts w:asciiTheme="majorHAnsi" w:hAnsiTheme="majorHAnsi"/>
          <w:sz w:val="24"/>
          <w:szCs w:val="24"/>
        </w:rPr>
        <w:t xml:space="preserve">Через громаду проходить також залізнична лінія міжнародного значення, яка єднає Україну з Румунією, а також забезпечує місцеве і регіональне залізничне сполучення. На території громади розташовано дві залізничні станції – у Великому </w:t>
      </w:r>
      <w:proofErr w:type="spellStart"/>
      <w:r w:rsidRPr="00D803E8">
        <w:rPr>
          <w:rFonts w:asciiTheme="majorHAnsi" w:hAnsiTheme="majorHAnsi"/>
          <w:sz w:val="24"/>
          <w:szCs w:val="24"/>
        </w:rPr>
        <w:t>Кучурові</w:t>
      </w:r>
      <w:proofErr w:type="spellEnd"/>
      <w:r w:rsidRPr="00D803E8">
        <w:rPr>
          <w:rFonts w:asciiTheme="majorHAnsi" w:hAnsiTheme="majorHAnsi"/>
          <w:sz w:val="24"/>
          <w:szCs w:val="24"/>
        </w:rPr>
        <w:t xml:space="preserve"> і в </w:t>
      </w:r>
      <w:proofErr w:type="spellStart"/>
      <w:r w:rsidRPr="00D803E8">
        <w:rPr>
          <w:rFonts w:asciiTheme="majorHAnsi" w:hAnsiTheme="majorHAnsi"/>
          <w:sz w:val="24"/>
          <w:szCs w:val="24"/>
        </w:rPr>
        <w:t>Тисовці</w:t>
      </w:r>
      <w:proofErr w:type="spellEnd"/>
      <w:r w:rsidRPr="00D803E8">
        <w:rPr>
          <w:rFonts w:asciiTheme="majorHAnsi" w:hAnsiTheme="majorHAnsi"/>
          <w:sz w:val="24"/>
          <w:szCs w:val="24"/>
        </w:rPr>
        <w:t>. Залізнична лінія з’єднує громаду з Чернівецьким міжнародним аеропортом.</w:t>
      </w:r>
    </w:p>
    <w:p w14:paraId="3603A5DD" w14:textId="77777777" w:rsidR="002318AC" w:rsidRPr="009F5D9C" w:rsidRDefault="002318AC" w:rsidP="00BD2444">
      <w:pPr>
        <w:numPr>
          <w:ilvl w:val="0"/>
          <w:numId w:val="4"/>
        </w:numPr>
        <w:spacing w:before="20" w:after="40" w:line="264" w:lineRule="auto"/>
        <w:ind w:left="426" w:hanging="426"/>
        <w:jc w:val="both"/>
        <w:rPr>
          <w:rFonts w:asciiTheme="majorHAnsi" w:hAnsiTheme="majorHAnsi"/>
          <w:sz w:val="24"/>
          <w:szCs w:val="24"/>
        </w:rPr>
      </w:pPr>
      <w:r w:rsidRPr="00F66A71">
        <w:rPr>
          <w:rFonts w:asciiTheme="majorHAnsi" w:hAnsiTheme="majorHAnsi"/>
          <w:sz w:val="24"/>
          <w:szCs w:val="24"/>
        </w:rPr>
        <w:t>У минулому одним з головних видів громадського транспорту, який використовували мешканці, щоб добратися до Чернівців, була залізниця, Зараз залишився лише один потяг на день (Коломия-</w:t>
      </w:r>
      <w:proofErr w:type="spellStart"/>
      <w:r w:rsidRPr="00F66A71">
        <w:rPr>
          <w:rFonts w:asciiTheme="majorHAnsi" w:hAnsiTheme="majorHAnsi"/>
          <w:sz w:val="24"/>
          <w:szCs w:val="24"/>
        </w:rPr>
        <w:t>Вадул</w:t>
      </w:r>
      <w:proofErr w:type="spellEnd"/>
      <w:r w:rsidRPr="00F66A71">
        <w:rPr>
          <w:rFonts w:asciiTheme="majorHAnsi" w:hAnsiTheme="majorHAnsi"/>
          <w:sz w:val="24"/>
          <w:szCs w:val="24"/>
        </w:rPr>
        <w:t>-Сирець до кордону з Румунією). Поступово мешканці переорієнтувалися на автомобільний транспорт</w:t>
      </w:r>
      <w:r>
        <w:rPr>
          <w:rFonts w:asciiTheme="majorHAnsi" w:hAnsiTheme="majorHAnsi"/>
          <w:sz w:val="24"/>
          <w:szCs w:val="24"/>
        </w:rPr>
        <w:t xml:space="preserve"> та автобусні сполучення, які </w:t>
      </w:r>
      <w:proofErr w:type="spellStart"/>
      <w:r>
        <w:rPr>
          <w:rFonts w:asciiTheme="majorHAnsi" w:hAnsiTheme="majorHAnsi"/>
          <w:sz w:val="24"/>
          <w:szCs w:val="24"/>
        </w:rPr>
        <w:t>пов’язуують</w:t>
      </w:r>
      <w:proofErr w:type="spellEnd"/>
      <w:r>
        <w:rPr>
          <w:rFonts w:asciiTheme="majorHAnsi" w:hAnsiTheme="majorHAnsi"/>
          <w:sz w:val="24"/>
          <w:szCs w:val="24"/>
        </w:rPr>
        <w:t xml:space="preserve"> села громади між собою та Чернівцями практично</w:t>
      </w:r>
      <w:r w:rsidRPr="00F66A71">
        <w:rPr>
          <w:rFonts w:asciiTheme="majorHAnsi" w:hAnsiTheme="majorHAnsi"/>
          <w:sz w:val="24"/>
          <w:szCs w:val="24"/>
        </w:rPr>
        <w:t xml:space="preserve"> кожні пів години</w:t>
      </w:r>
      <w:r>
        <w:rPr>
          <w:rFonts w:asciiTheme="majorHAnsi" w:hAnsiTheme="majorHAnsi"/>
          <w:sz w:val="24"/>
          <w:szCs w:val="24"/>
        </w:rPr>
        <w:t>.</w:t>
      </w:r>
    </w:p>
    <w:p w14:paraId="44FEEB4C" w14:textId="77777777" w:rsidR="002318AC" w:rsidRPr="00656B0B" w:rsidRDefault="002318AC" w:rsidP="00BD2444">
      <w:pPr>
        <w:spacing w:before="20" w:after="40" w:line="264" w:lineRule="auto"/>
        <w:jc w:val="both"/>
        <w:rPr>
          <w:rFonts w:asciiTheme="majorHAnsi" w:hAnsiTheme="majorHAnsi"/>
          <w:sz w:val="24"/>
          <w:szCs w:val="24"/>
        </w:rPr>
      </w:pPr>
    </w:p>
    <w:p w14:paraId="02959E8D"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Місцева економічна база, ринок праці</w:t>
      </w:r>
    </w:p>
    <w:p w14:paraId="40F035D4"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Pr>
          <w:rFonts w:asciiTheme="majorHAnsi" w:hAnsiTheme="majorHAnsi"/>
          <w:sz w:val="24"/>
          <w:szCs w:val="24"/>
        </w:rPr>
        <w:t xml:space="preserve">Однією з важливих конкурентних переваг є </w:t>
      </w:r>
      <w:r w:rsidRPr="00FE32B9">
        <w:rPr>
          <w:rFonts w:asciiTheme="majorHAnsi" w:hAnsiTheme="majorHAnsi"/>
          <w:sz w:val="24"/>
          <w:szCs w:val="24"/>
        </w:rPr>
        <w:t>вигідне комунікаційне розташування відносно великого міста, близькість пунктів перетину кордону, автомобільних доріг і залізниці міжнародного значення, природні і культурні цінності для розвитку туризму і відпочинку, зокрема для мешканців великого міста.</w:t>
      </w:r>
    </w:p>
    <w:p w14:paraId="5A4DDF1B"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sidRPr="00235C2A">
        <w:rPr>
          <w:rFonts w:asciiTheme="majorHAnsi" w:hAnsiTheme="majorHAnsi"/>
          <w:sz w:val="24"/>
          <w:szCs w:val="24"/>
        </w:rPr>
        <w:t xml:space="preserve">З огляду на розташування безпосередньо обабіч Чернівців, </w:t>
      </w:r>
      <w:r>
        <w:rPr>
          <w:rFonts w:asciiTheme="majorHAnsi" w:hAnsiTheme="majorHAnsi"/>
          <w:sz w:val="24"/>
          <w:szCs w:val="24"/>
        </w:rPr>
        <w:t xml:space="preserve">прикордонний статус регіону </w:t>
      </w:r>
      <w:r w:rsidRPr="00235C2A">
        <w:rPr>
          <w:rFonts w:asciiTheme="majorHAnsi" w:hAnsiTheme="majorHAnsi"/>
          <w:sz w:val="24"/>
          <w:szCs w:val="24"/>
        </w:rPr>
        <w:t xml:space="preserve">Великокучурівська </w:t>
      </w:r>
      <w:r>
        <w:rPr>
          <w:rFonts w:asciiTheme="majorHAnsi" w:hAnsiTheme="majorHAnsi"/>
          <w:sz w:val="24"/>
          <w:szCs w:val="24"/>
        </w:rPr>
        <w:t xml:space="preserve">територіальна </w:t>
      </w:r>
      <w:r w:rsidRPr="00235C2A">
        <w:rPr>
          <w:rFonts w:asciiTheme="majorHAnsi" w:hAnsiTheme="majorHAnsi"/>
          <w:sz w:val="24"/>
          <w:szCs w:val="24"/>
        </w:rPr>
        <w:t>громада має специфічні економічні умови</w:t>
      </w:r>
      <w:r>
        <w:rPr>
          <w:rFonts w:asciiTheme="majorHAnsi" w:hAnsiTheme="majorHAnsi"/>
          <w:sz w:val="24"/>
          <w:szCs w:val="24"/>
        </w:rPr>
        <w:t xml:space="preserve">, </w:t>
      </w:r>
      <w:r w:rsidRPr="00235C2A">
        <w:rPr>
          <w:rFonts w:asciiTheme="majorHAnsi" w:hAnsiTheme="majorHAnsi"/>
          <w:sz w:val="24"/>
          <w:szCs w:val="24"/>
        </w:rPr>
        <w:t xml:space="preserve">серед </w:t>
      </w:r>
      <w:r>
        <w:rPr>
          <w:rFonts w:asciiTheme="majorHAnsi" w:hAnsiTheme="majorHAnsi"/>
          <w:sz w:val="24"/>
          <w:szCs w:val="24"/>
        </w:rPr>
        <w:t xml:space="preserve">яких  слід </w:t>
      </w:r>
      <w:r w:rsidRPr="00235C2A">
        <w:rPr>
          <w:rFonts w:asciiTheme="majorHAnsi" w:hAnsiTheme="majorHAnsi"/>
          <w:sz w:val="24"/>
          <w:szCs w:val="24"/>
        </w:rPr>
        <w:t>виокремити такі: робота у сусідніх Чернівцях</w:t>
      </w:r>
      <w:r>
        <w:rPr>
          <w:rFonts w:asciiTheme="majorHAnsi" w:hAnsiTheme="majorHAnsi"/>
          <w:sz w:val="24"/>
          <w:szCs w:val="24"/>
        </w:rPr>
        <w:t xml:space="preserve"> (адміністративний центр </w:t>
      </w:r>
      <w:r w:rsidRPr="00861FCB">
        <w:rPr>
          <w:rFonts w:asciiTheme="majorHAnsi" w:hAnsiTheme="majorHAnsi"/>
          <w:sz w:val="24"/>
          <w:szCs w:val="24"/>
        </w:rPr>
        <w:t xml:space="preserve">області, важливий економічний центр регіону); діяльність на території громади малих і середніх підприємств у сфері </w:t>
      </w:r>
      <w:r w:rsidRPr="00A15521">
        <w:rPr>
          <w:rFonts w:asciiTheme="majorHAnsi" w:hAnsiTheme="majorHAnsi"/>
          <w:sz w:val="24"/>
          <w:szCs w:val="24"/>
        </w:rPr>
        <w:t>торгівлі, послуг і дрібного виробництва; робота за кордоном</w:t>
      </w:r>
      <w:r>
        <w:rPr>
          <w:rFonts w:asciiTheme="majorHAnsi" w:hAnsiTheme="majorHAnsi"/>
          <w:sz w:val="24"/>
          <w:szCs w:val="24"/>
        </w:rPr>
        <w:t xml:space="preserve"> (</w:t>
      </w:r>
      <w:r w:rsidRPr="00A15521">
        <w:rPr>
          <w:rFonts w:asciiTheme="majorHAnsi" w:hAnsiTheme="majorHAnsi"/>
          <w:sz w:val="24"/>
          <w:szCs w:val="24"/>
        </w:rPr>
        <w:t>за орієнтовними розрахунками можливо навіть 40% населення громади працюють таким чином</w:t>
      </w:r>
      <w:r>
        <w:rPr>
          <w:rFonts w:asciiTheme="majorHAnsi" w:hAnsiTheme="majorHAnsi"/>
          <w:sz w:val="24"/>
          <w:szCs w:val="24"/>
        </w:rPr>
        <w:t>).</w:t>
      </w:r>
    </w:p>
    <w:p w14:paraId="7874FE86" w14:textId="77777777" w:rsidR="002318AC" w:rsidRDefault="002318AC" w:rsidP="00BD2444">
      <w:pPr>
        <w:numPr>
          <w:ilvl w:val="0"/>
          <w:numId w:val="4"/>
        </w:numPr>
        <w:spacing w:before="20" w:after="40" w:line="264" w:lineRule="auto"/>
        <w:ind w:left="426" w:hanging="426"/>
        <w:jc w:val="both"/>
        <w:rPr>
          <w:rFonts w:asciiTheme="majorHAnsi" w:hAnsiTheme="majorHAnsi"/>
          <w:sz w:val="24"/>
          <w:szCs w:val="24"/>
        </w:rPr>
      </w:pPr>
      <w:r w:rsidRPr="00AA3FF5">
        <w:rPr>
          <w:rFonts w:asciiTheme="majorHAnsi" w:hAnsiTheme="majorHAnsi"/>
          <w:sz w:val="24"/>
          <w:szCs w:val="24"/>
        </w:rPr>
        <w:t>У громаді діють здебільшого малі підприємства, але з оригінальною спеціалізацією</w:t>
      </w:r>
      <w:r>
        <w:rPr>
          <w:rFonts w:asciiTheme="majorHAnsi" w:hAnsiTheme="majorHAnsi"/>
          <w:sz w:val="24"/>
          <w:szCs w:val="24"/>
        </w:rPr>
        <w:t xml:space="preserve">: </w:t>
      </w:r>
      <w:r w:rsidRPr="00AA3FF5">
        <w:rPr>
          <w:rFonts w:asciiTheme="majorHAnsi" w:hAnsiTheme="majorHAnsi"/>
          <w:sz w:val="24"/>
          <w:szCs w:val="24"/>
        </w:rPr>
        <w:t xml:space="preserve">весільна індустрія, насамперед пошиття весільних суконь та </w:t>
      </w:r>
      <w:r w:rsidRPr="001D7FDF">
        <w:rPr>
          <w:rFonts w:asciiTheme="majorHAnsi" w:hAnsiTheme="majorHAnsi"/>
          <w:sz w:val="24"/>
          <w:szCs w:val="24"/>
        </w:rPr>
        <w:t>інших елементів вбрання (один з основних видів місцевого бізнесу до розриву економічних відносин з Росією в 2014 році)</w:t>
      </w:r>
      <w:r>
        <w:rPr>
          <w:rFonts w:asciiTheme="majorHAnsi" w:hAnsiTheme="majorHAnsi"/>
          <w:sz w:val="24"/>
          <w:szCs w:val="24"/>
        </w:rPr>
        <w:t>;</w:t>
      </w:r>
      <w:r w:rsidRPr="001D7FDF">
        <w:rPr>
          <w:rFonts w:asciiTheme="majorHAnsi" w:hAnsiTheme="majorHAnsi"/>
          <w:sz w:val="24"/>
          <w:szCs w:val="24"/>
        </w:rPr>
        <w:t xml:space="preserve"> заповнення місцевих економічних ніш</w:t>
      </w:r>
      <w:r>
        <w:rPr>
          <w:rFonts w:asciiTheme="majorHAnsi" w:hAnsiTheme="majorHAnsi"/>
          <w:sz w:val="24"/>
          <w:szCs w:val="24"/>
        </w:rPr>
        <w:t xml:space="preserve"> (</w:t>
      </w:r>
      <w:r w:rsidRPr="001D7FDF">
        <w:rPr>
          <w:rFonts w:asciiTheme="majorHAnsi" w:hAnsiTheme="majorHAnsi"/>
          <w:sz w:val="24"/>
          <w:szCs w:val="24"/>
        </w:rPr>
        <w:t xml:space="preserve">відкриваються заклади громадського харчування, пекарні, м’ясопереробні </w:t>
      </w:r>
      <w:r w:rsidRPr="001D7FDF">
        <w:rPr>
          <w:rFonts w:asciiTheme="majorHAnsi" w:hAnsiTheme="majorHAnsi"/>
          <w:sz w:val="24"/>
          <w:szCs w:val="24"/>
        </w:rPr>
        <w:lastRenderedPageBreak/>
        <w:t>підприємства тощо</w:t>
      </w:r>
      <w:r>
        <w:rPr>
          <w:rFonts w:asciiTheme="majorHAnsi" w:hAnsiTheme="majorHAnsi"/>
          <w:sz w:val="24"/>
          <w:szCs w:val="24"/>
        </w:rPr>
        <w:t xml:space="preserve">); </w:t>
      </w:r>
      <w:r w:rsidRPr="00CB671B">
        <w:rPr>
          <w:rFonts w:asciiTheme="majorHAnsi" w:hAnsiTheme="majorHAnsi"/>
          <w:sz w:val="24"/>
          <w:szCs w:val="24"/>
        </w:rPr>
        <w:t>цінні особливості для розвитку рекреації і туризму</w:t>
      </w:r>
      <w:r>
        <w:rPr>
          <w:rFonts w:asciiTheme="majorHAnsi" w:hAnsiTheme="majorHAnsi"/>
          <w:sz w:val="24"/>
          <w:szCs w:val="24"/>
        </w:rPr>
        <w:t xml:space="preserve"> (</w:t>
      </w:r>
      <w:r w:rsidRPr="00AB4EF2">
        <w:rPr>
          <w:rFonts w:asciiTheme="majorHAnsi" w:hAnsiTheme="majorHAnsi"/>
          <w:sz w:val="24"/>
          <w:szCs w:val="24"/>
        </w:rPr>
        <w:t>на території громади є місця зі значними природ</w:t>
      </w:r>
      <w:r>
        <w:rPr>
          <w:rFonts w:asciiTheme="majorHAnsi" w:hAnsiTheme="majorHAnsi"/>
          <w:sz w:val="24"/>
          <w:szCs w:val="24"/>
        </w:rPr>
        <w:t xml:space="preserve">німи і рекреаційними цінностями); </w:t>
      </w:r>
      <w:r w:rsidRPr="00AB4EF2">
        <w:rPr>
          <w:rFonts w:asciiTheme="majorHAnsi" w:hAnsiTheme="majorHAnsi"/>
          <w:sz w:val="24"/>
          <w:szCs w:val="24"/>
        </w:rPr>
        <w:t>будівництво і будівельні матеріали</w:t>
      </w:r>
      <w:r>
        <w:rPr>
          <w:rFonts w:asciiTheme="majorHAnsi" w:hAnsiTheme="majorHAnsi"/>
          <w:sz w:val="24"/>
          <w:szCs w:val="24"/>
        </w:rPr>
        <w:t xml:space="preserve"> (виробництво цегли, вікон, дверей); </w:t>
      </w:r>
      <w:r w:rsidRPr="00705A10">
        <w:rPr>
          <w:rFonts w:asciiTheme="majorHAnsi" w:hAnsiTheme="majorHAnsi"/>
          <w:sz w:val="24"/>
          <w:szCs w:val="24"/>
        </w:rPr>
        <w:t>лісове господарство і садівництво</w:t>
      </w:r>
      <w:r>
        <w:rPr>
          <w:rFonts w:asciiTheme="majorHAnsi" w:hAnsiTheme="majorHAnsi"/>
          <w:sz w:val="24"/>
          <w:szCs w:val="24"/>
        </w:rPr>
        <w:t xml:space="preserve"> (</w:t>
      </w:r>
      <w:r w:rsidRPr="00705A10">
        <w:rPr>
          <w:rFonts w:asciiTheme="majorHAnsi" w:hAnsiTheme="majorHAnsi"/>
          <w:sz w:val="24"/>
          <w:szCs w:val="24"/>
        </w:rPr>
        <w:t>на території громади діють три державні лісгоспи</w:t>
      </w:r>
      <w:r>
        <w:rPr>
          <w:rFonts w:asciiTheme="majorHAnsi" w:hAnsiTheme="majorHAnsi"/>
          <w:sz w:val="24"/>
          <w:szCs w:val="24"/>
        </w:rPr>
        <w:t xml:space="preserve"> та </w:t>
      </w:r>
      <w:r w:rsidRPr="00705A10">
        <w:rPr>
          <w:rFonts w:asciiTheme="majorHAnsi" w:hAnsiTheme="majorHAnsi"/>
          <w:sz w:val="24"/>
          <w:szCs w:val="24"/>
        </w:rPr>
        <w:t>державна Придністровська дослідна станція садівництва</w:t>
      </w:r>
      <w:r>
        <w:rPr>
          <w:rFonts w:asciiTheme="majorHAnsi" w:hAnsiTheme="majorHAnsi"/>
          <w:sz w:val="24"/>
          <w:szCs w:val="24"/>
        </w:rPr>
        <w:t>.</w:t>
      </w:r>
    </w:p>
    <w:p w14:paraId="3B555437" w14:textId="77777777" w:rsidR="002318AC" w:rsidRPr="00A4027E" w:rsidRDefault="002318AC" w:rsidP="00BD2444">
      <w:pPr>
        <w:numPr>
          <w:ilvl w:val="0"/>
          <w:numId w:val="4"/>
        </w:numPr>
        <w:spacing w:before="20" w:after="40" w:line="264" w:lineRule="auto"/>
        <w:ind w:left="426" w:hanging="426"/>
        <w:jc w:val="both"/>
        <w:rPr>
          <w:rFonts w:asciiTheme="majorHAnsi" w:hAnsiTheme="majorHAnsi"/>
          <w:sz w:val="24"/>
          <w:szCs w:val="24"/>
        </w:rPr>
      </w:pPr>
      <w:r w:rsidRPr="00A4027E">
        <w:rPr>
          <w:rFonts w:asciiTheme="majorHAnsi" w:hAnsiTheme="majorHAnsi"/>
          <w:sz w:val="24"/>
          <w:szCs w:val="24"/>
        </w:rPr>
        <w:t xml:space="preserve">Значна кількість підприємств, зокрема й фізичних осіб-підприємців, які ведуть діяльність на території громади, але зареєстровані у сусідніх Чернівцях. Це особливо стосується північної частини громади – села </w:t>
      </w:r>
      <w:proofErr w:type="spellStart"/>
      <w:r w:rsidRPr="00A4027E">
        <w:rPr>
          <w:rFonts w:asciiTheme="majorHAnsi" w:hAnsiTheme="majorHAnsi"/>
          <w:sz w:val="24"/>
          <w:szCs w:val="24"/>
        </w:rPr>
        <w:t>Годилів</w:t>
      </w:r>
      <w:proofErr w:type="spellEnd"/>
      <w:r w:rsidRPr="00A4027E">
        <w:rPr>
          <w:rFonts w:asciiTheme="majorHAnsi" w:hAnsiTheme="majorHAnsi"/>
          <w:sz w:val="24"/>
          <w:szCs w:val="24"/>
        </w:rPr>
        <w:t xml:space="preserve">, яке має </w:t>
      </w:r>
      <w:proofErr w:type="spellStart"/>
      <w:r w:rsidRPr="00A4027E">
        <w:rPr>
          <w:rFonts w:asciiTheme="majorHAnsi" w:hAnsiTheme="majorHAnsi"/>
          <w:sz w:val="24"/>
          <w:szCs w:val="24"/>
        </w:rPr>
        <w:t>типово</w:t>
      </w:r>
      <w:proofErr w:type="spellEnd"/>
      <w:r w:rsidRPr="00A4027E">
        <w:rPr>
          <w:rFonts w:asciiTheme="majorHAnsi" w:hAnsiTheme="majorHAnsi"/>
          <w:sz w:val="24"/>
          <w:szCs w:val="24"/>
        </w:rPr>
        <w:t xml:space="preserve"> приміський характер і тісно пов’язане з містом.</w:t>
      </w:r>
    </w:p>
    <w:p w14:paraId="538C8D6F" w14:textId="77777777" w:rsidR="002318AC" w:rsidRPr="00CB671B" w:rsidRDefault="002318AC" w:rsidP="00BD2444">
      <w:pPr>
        <w:numPr>
          <w:ilvl w:val="0"/>
          <w:numId w:val="4"/>
        </w:numPr>
        <w:spacing w:before="20" w:after="40" w:line="264" w:lineRule="auto"/>
        <w:ind w:left="426" w:hanging="426"/>
        <w:jc w:val="both"/>
        <w:rPr>
          <w:rFonts w:asciiTheme="majorHAnsi" w:hAnsiTheme="majorHAnsi"/>
          <w:sz w:val="24"/>
          <w:szCs w:val="24"/>
        </w:rPr>
      </w:pPr>
      <w:r w:rsidRPr="001E66C4">
        <w:rPr>
          <w:rFonts w:asciiTheme="majorHAnsi" w:hAnsiTheme="majorHAnsi"/>
          <w:sz w:val="24"/>
          <w:szCs w:val="24"/>
        </w:rPr>
        <w:t>Серед найбільших платників податку до місцевого бюджету (крім місцевих бюджетних установ)</w:t>
      </w:r>
      <w:r>
        <w:rPr>
          <w:rFonts w:asciiTheme="majorHAnsi" w:hAnsiTheme="majorHAnsi"/>
          <w:sz w:val="24"/>
          <w:szCs w:val="24"/>
        </w:rPr>
        <w:t xml:space="preserve"> - </w:t>
      </w:r>
      <w:r w:rsidRPr="001E66C4">
        <w:rPr>
          <w:rFonts w:asciiTheme="majorHAnsi" w:hAnsiTheme="majorHAnsi"/>
          <w:sz w:val="24"/>
          <w:szCs w:val="24"/>
        </w:rPr>
        <w:t>АТ «Укрзалізниця»</w:t>
      </w:r>
      <w:r>
        <w:rPr>
          <w:rFonts w:asciiTheme="majorHAnsi" w:hAnsiTheme="majorHAnsi"/>
          <w:sz w:val="24"/>
          <w:szCs w:val="24"/>
        </w:rPr>
        <w:t xml:space="preserve"> (</w:t>
      </w:r>
      <w:r w:rsidRPr="001E66C4">
        <w:rPr>
          <w:rFonts w:asciiTheme="majorHAnsi" w:hAnsiTheme="majorHAnsi"/>
          <w:sz w:val="24"/>
          <w:szCs w:val="24"/>
        </w:rPr>
        <w:t>залізничні перевезення</w:t>
      </w:r>
      <w:r>
        <w:rPr>
          <w:rFonts w:asciiTheme="majorHAnsi" w:hAnsiTheme="majorHAnsi"/>
          <w:sz w:val="24"/>
          <w:szCs w:val="24"/>
        </w:rPr>
        <w:t xml:space="preserve">), </w:t>
      </w:r>
      <w:r w:rsidRPr="001E66C4">
        <w:rPr>
          <w:rFonts w:asciiTheme="majorHAnsi" w:hAnsiTheme="majorHAnsi"/>
          <w:sz w:val="24"/>
          <w:szCs w:val="24"/>
        </w:rPr>
        <w:t xml:space="preserve">ТОВ «Євро </w:t>
      </w:r>
      <w:proofErr w:type="spellStart"/>
      <w:r w:rsidRPr="001E66C4">
        <w:rPr>
          <w:rFonts w:asciiTheme="majorHAnsi" w:hAnsiTheme="majorHAnsi"/>
          <w:sz w:val="24"/>
          <w:szCs w:val="24"/>
        </w:rPr>
        <w:t>Віндоус</w:t>
      </w:r>
      <w:proofErr w:type="spellEnd"/>
      <w:r w:rsidRPr="001E66C4">
        <w:rPr>
          <w:rFonts w:asciiTheme="majorHAnsi" w:hAnsiTheme="majorHAnsi"/>
          <w:sz w:val="24"/>
          <w:szCs w:val="24"/>
        </w:rPr>
        <w:t>»</w:t>
      </w:r>
      <w:r>
        <w:rPr>
          <w:rFonts w:asciiTheme="majorHAnsi" w:hAnsiTheme="majorHAnsi"/>
          <w:sz w:val="24"/>
          <w:szCs w:val="24"/>
        </w:rPr>
        <w:t xml:space="preserve"> (</w:t>
      </w:r>
      <w:r w:rsidRPr="001E66C4">
        <w:rPr>
          <w:rFonts w:asciiTheme="majorHAnsi" w:hAnsiTheme="majorHAnsi"/>
          <w:sz w:val="24"/>
          <w:szCs w:val="24"/>
        </w:rPr>
        <w:t>виробництво вікон</w:t>
      </w:r>
      <w:r>
        <w:rPr>
          <w:rFonts w:asciiTheme="majorHAnsi" w:hAnsiTheme="majorHAnsi"/>
          <w:sz w:val="24"/>
          <w:szCs w:val="24"/>
        </w:rPr>
        <w:t xml:space="preserve">), </w:t>
      </w:r>
      <w:r w:rsidRPr="001E66C4">
        <w:rPr>
          <w:rFonts w:asciiTheme="majorHAnsi" w:hAnsiTheme="majorHAnsi"/>
          <w:sz w:val="24"/>
          <w:szCs w:val="24"/>
        </w:rPr>
        <w:t xml:space="preserve">ФОП </w:t>
      </w:r>
      <w:proofErr w:type="spellStart"/>
      <w:r w:rsidRPr="001E66C4">
        <w:rPr>
          <w:rFonts w:asciiTheme="majorHAnsi" w:hAnsiTheme="majorHAnsi"/>
          <w:sz w:val="24"/>
          <w:szCs w:val="24"/>
        </w:rPr>
        <w:t>Попідоча</w:t>
      </w:r>
      <w:proofErr w:type="spellEnd"/>
      <w:r w:rsidRPr="001E66C4">
        <w:rPr>
          <w:rFonts w:asciiTheme="majorHAnsi" w:hAnsiTheme="majorHAnsi"/>
          <w:sz w:val="24"/>
          <w:szCs w:val="24"/>
        </w:rPr>
        <w:t xml:space="preserve"> В.Д.</w:t>
      </w:r>
      <w:r>
        <w:rPr>
          <w:rFonts w:asciiTheme="majorHAnsi" w:hAnsiTheme="majorHAnsi"/>
          <w:sz w:val="24"/>
          <w:szCs w:val="24"/>
        </w:rPr>
        <w:t xml:space="preserve"> (</w:t>
      </w:r>
      <w:r w:rsidRPr="001E66C4">
        <w:rPr>
          <w:rFonts w:asciiTheme="majorHAnsi" w:hAnsiTheme="majorHAnsi"/>
          <w:sz w:val="24"/>
          <w:szCs w:val="24"/>
        </w:rPr>
        <w:t>будівельна промисловість</w:t>
      </w:r>
      <w:r>
        <w:rPr>
          <w:rFonts w:asciiTheme="majorHAnsi" w:hAnsiTheme="majorHAnsi"/>
          <w:sz w:val="24"/>
          <w:szCs w:val="24"/>
        </w:rPr>
        <w:t xml:space="preserve">), </w:t>
      </w:r>
      <w:r w:rsidRPr="001E66C4">
        <w:rPr>
          <w:rFonts w:asciiTheme="majorHAnsi" w:hAnsiTheme="majorHAnsi"/>
          <w:sz w:val="24"/>
          <w:szCs w:val="24"/>
        </w:rPr>
        <w:t>ДП «Чернівецький лісгосп»</w:t>
      </w:r>
      <w:r>
        <w:rPr>
          <w:rFonts w:asciiTheme="majorHAnsi" w:hAnsiTheme="majorHAnsi"/>
          <w:sz w:val="24"/>
          <w:szCs w:val="24"/>
        </w:rPr>
        <w:t xml:space="preserve"> (</w:t>
      </w:r>
      <w:r w:rsidRPr="001E66C4">
        <w:rPr>
          <w:rFonts w:asciiTheme="majorHAnsi" w:hAnsiTheme="majorHAnsi"/>
          <w:sz w:val="24"/>
          <w:szCs w:val="24"/>
        </w:rPr>
        <w:t>лісове господарство</w:t>
      </w:r>
      <w:r>
        <w:rPr>
          <w:rFonts w:asciiTheme="majorHAnsi" w:hAnsiTheme="majorHAnsi"/>
          <w:sz w:val="24"/>
          <w:szCs w:val="24"/>
        </w:rPr>
        <w:t xml:space="preserve">), </w:t>
      </w:r>
      <w:r w:rsidRPr="001E66C4">
        <w:rPr>
          <w:rFonts w:asciiTheme="majorHAnsi" w:hAnsiTheme="majorHAnsi"/>
          <w:sz w:val="24"/>
          <w:szCs w:val="24"/>
        </w:rPr>
        <w:t>ТОВ «</w:t>
      </w:r>
      <w:proofErr w:type="spellStart"/>
      <w:r w:rsidRPr="001E66C4">
        <w:rPr>
          <w:rFonts w:asciiTheme="majorHAnsi" w:hAnsiTheme="majorHAnsi"/>
          <w:sz w:val="24"/>
          <w:szCs w:val="24"/>
        </w:rPr>
        <w:t>Аплот</w:t>
      </w:r>
      <w:proofErr w:type="spellEnd"/>
      <w:r w:rsidRPr="001E66C4">
        <w:rPr>
          <w:rFonts w:asciiTheme="majorHAnsi" w:hAnsiTheme="majorHAnsi"/>
          <w:sz w:val="24"/>
          <w:szCs w:val="24"/>
        </w:rPr>
        <w:t>»</w:t>
      </w:r>
      <w:r>
        <w:rPr>
          <w:rFonts w:asciiTheme="majorHAnsi" w:hAnsiTheme="majorHAnsi"/>
          <w:sz w:val="24"/>
          <w:szCs w:val="24"/>
        </w:rPr>
        <w:t xml:space="preserve"> (</w:t>
      </w:r>
      <w:r w:rsidRPr="001E66C4">
        <w:rPr>
          <w:rFonts w:asciiTheme="majorHAnsi" w:hAnsiTheme="majorHAnsi"/>
          <w:sz w:val="24"/>
          <w:szCs w:val="24"/>
        </w:rPr>
        <w:t>виробництво дверей</w:t>
      </w:r>
      <w:r>
        <w:rPr>
          <w:rFonts w:asciiTheme="majorHAnsi" w:hAnsiTheme="majorHAnsi"/>
          <w:sz w:val="24"/>
          <w:szCs w:val="24"/>
        </w:rPr>
        <w:t>).</w:t>
      </w:r>
    </w:p>
    <w:p w14:paraId="521AB1CA" w14:textId="77777777" w:rsidR="002318AC" w:rsidRPr="00A40A1B" w:rsidRDefault="002318AC" w:rsidP="00BD2444">
      <w:pPr>
        <w:spacing w:before="20" w:after="40" w:line="264" w:lineRule="auto"/>
        <w:jc w:val="center"/>
        <w:rPr>
          <w:rFonts w:asciiTheme="majorHAnsi" w:hAnsiTheme="majorHAnsi"/>
          <w:sz w:val="24"/>
          <w:szCs w:val="24"/>
        </w:rPr>
      </w:pPr>
    </w:p>
    <w:p w14:paraId="652383BF"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Демографічний потенціал</w:t>
      </w:r>
    </w:p>
    <w:p w14:paraId="1E822FC6"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2F77D3">
        <w:rPr>
          <w:rFonts w:asciiTheme="majorHAnsi" w:hAnsiTheme="majorHAnsi"/>
          <w:sz w:val="24"/>
          <w:szCs w:val="24"/>
        </w:rPr>
        <w:t>Площа громади складає 97,7 км</w:t>
      </w:r>
      <w:r w:rsidRPr="002F77D3">
        <w:rPr>
          <w:rFonts w:asciiTheme="majorHAnsi" w:hAnsiTheme="majorHAnsi"/>
          <w:sz w:val="24"/>
          <w:szCs w:val="24"/>
          <w:vertAlign w:val="superscript"/>
        </w:rPr>
        <w:t>2</w:t>
      </w:r>
      <w:r w:rsidRPr="002F77D3">
        <w:rPr>
          <w:rFonts w:asciiTheme="majorHAnsi" w:hAnsiTheme="majorHAnsi"/>
          <w:sz w:val="24"/>
          <w:szCs w:val="24"/>
        </w:rPr>
        <w:t xml:space="preserve">, а </w:t>
      </w:r>
      <w:r>
        <w:rPr>
          <w:rFonts w:asciiTheme="majorHAnsi" w:hAnsiTheme="majorHAnsi"/>
          <w:sz w:val="24"/>
          <w:szCs w:val="24"/>
        </w:rPr>
        <w:t>станом на кінець</w:t>
      </w:r>
      <w:r w:rsidRPr="002F77D3">
        <w:rPr>
          <w:rFonts w:asciiTheme="majorHAnsi" w:hAnsiTheme="majorHAnsi"/>
          <w:sz w:val="24"/>
          <w:szCs w:val="24"/>
        </w:rPr>
        <w:t xml:space="preserve"> 2020 р. у ній проживало неповних 14,6 тис. мешканців, 50% з яких (7,3 тис. осіб) проживають у Великому </w:t>
      </w:r>
      <w:proofErr w:type="spellStart"/>
      <w:r w:rsidRPr="002F77D3">
        <w:rPr>
          <w:rFonts w:asciiTheme="majorHAnsi" w:hAnsiTheme="majorHAnsi"/>
          <w:sz w:val="24"/>
          <w:szCs w:val="24"/>
        </w:rPr>
        <w:t>Кучурові</w:t>
      </w:r>
      <w:proofErr w:type="spellEnd"/>
      <w:r w:rsidRPr="002F77D3">
        <w:rPr>
          <w:rFonts w:asciiTheme="majorHAnsi" w:hAnsiTheme="majorHAnsi"/>
          <w:sz w:val="24"/>
          <w:szCs w:val="24"/>
        </w:rPr>
        <w:t xml:space="preserve"> – адміністративному центрі громади</w:t>
      </w:r>
      <w:r>
        <w:rPr>
          <w:rFonts w:asciiTheme="majorHAnsi" w:hAnsiTheme="majorHAnsi"/>
          <w:sz w:val="24"/>
          <w:szCs w:val="24"/>
        </w:rPr>
        <w:t>.</w:t>
      </w:r>
    </w:p>
    <w:p w14:paraId="036F7C4D"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0940B1">
        <w:rPr>
          <w:rFonts w:asciiTheme="majorHAnsi" w:hAnsiTheme="majorHAnsi"/>
          <w:sz w:val="24"/>
          <w:szCs w:val="24"/>
        </w:rPr>
        <w:t xml:space="preserve">Для села </w:t>
      </w:r>
      <w:proofErr w:type="spellStart"/>
      <w:r w:rsidRPr="000940B1">
        <w:rPr>
          <w:rFonts w:asciiTheme="majorHAnsi" w:hAnsiTheme="majorHAnsi"/>
          <w:sz w:val="24"/>
          <w:szCs w:val="24"/>
        </w:rPr>
        <w:t>Годилів</w:t>
      </w:r>
      <w:proofErr w:type="spellEnd"/>
      <w:r w:rsidRPr="000940B1">
        <w:rPr>
          <w:rFonts w:asciiTheme="majorHAnsi" w:hAnsiTheme="majorHAnsi"/>
          <w:sz w:val="24"/>
          <w:szCs w:val="24"/>
        </w:rPr>
        <w:t xml:space="preserve">, яке безпосередньо межує з Чернівцями, характерне позитивне сальдо міграції і систематичне зростання кількості мешканців, спричинене процесами </w:t>
      </w:r>
      <w:proofErr w:type="spellStart"/>
      <w:r w:rsidRPr="000940B1">
        <w:rPr>
          <w:rFonts w:asciiTheme="majorHAnsi" w:hAnsiTheme="majorHAnsi"/>
          <w:sz w:val="24"/>
          <w:szCs w:val="24"/>
        </w:rPr>
        <w:t>субурбанізації</w:t>
      </w:r>
      <w:proofErr w:type="spellEnd"/>
      <w:r w:rsidRPr="000940B1">
        <w:rPr>
          <w:rFonts w:asciiTheme="majorHAnsi" w:hAnsiTheme="majorHAnsi"/>
          <w:sz w:val="24"/>
          <w:szCs w:val="24"/>
        </w:rPr>
        <w:t xml:space="preserve"> – переселення мешканців міста у приміську зону.</w:t>
      </w:r>
    </w:p>
    <w:p w14:paraId="67004061"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7F693F">
        <w:rPr>
          <w:rFonts w:asciiTheme="majorHAnsi" w:hAnsiTheme="majorHAnsi"/>
          <w:sz w:val="24"/>
          <w:szCs w:val="24"/>
        </w:rPr>
        <w:t>Демографічні прогнози в міру позитивні – останніми роками в громаді спостерігається від’ємний природний приріст і додатне сальдо міграції, яке з надлишком врівноважувало зменшення чисельності населення у результаті природного приросту</w:t>
      </w:r>
    </w:p>
    <w:p w14:paraId="0FB2C21A"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0940B1">
        <w:rPr>
          <w:rFonts w:asciiTheme="majorHAnsi" w:hAnsiTheme="majorHAnsi"/>
          <w:sz w:val="24"/>
          <w:szCs w:val="24"/>
        </w:rPr>
        <w:t>Місцева спільнота громади добре інтегрована, однак не проявляє великої активності у діяльності на благо власної громади – вважає, що це роль місцевої влади. Відносно добра інтеграція пов’язана з тим фактом, що у громаду об’єдналися лише три колишні сільські ради (загалом п’ять населених пунктів), а територія її з моменту створення не змінювалася</w:t>
      </w:r>
      <w:r>
        <w:rPr>
          <w:rFonts w:asciiTheme="majorHAnsi" w:hAnsiTheme="majorHAnsi"/>
          <w:sz w:val="24"/>
          <w:szCs w:val="24"/>
        </w:rPr>
        <w:t>.</w:t>
      </w:r>
    </w:p>
    <w:p w14:paraId="57CD1265"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E3749D">
        <w:rPr>
          <w:rFonts w:asciiTheme="majorHAnsi" w:hAnsiTheme="majorHAnsi"/>
          <w:sz w:val="24"/>
          <w:szCs w:val="24"/>
        </w:rPr>
        <w:t xml:space="preserve">Відомою є здатність мешканців </w:t>
      </w:r>
      <w:proofErr w:type="spellStart"/>
      <w:r w:rsidRPr="00E3749D">
        <w:rPr>
          <w:rFonts w:asciiTheme="majorHAnsi" w:hAnsiTheme="majorHAnsi"/>
          <w:sz w:val="24"/>
          <w:szCs w:val="24"/>
        </w:rPr>
        <w:t>самоорганіз</w:t>
      </w:r>
      <w:r>
        <w:rPr>
          <w:rFonts w:asciiTheme="majorHAnsi" w:hAnsiTheme="majorHAnsi"/>
          <w:sz w:val="24"/>
          <w:szCs w:val="24"/>
        </w:rPr>
        <w:t>овув</w:t>
      </w:r>
      <w:r w:rsidRPr="00E3749D">
        <w:rPr>
          <w:rFonts w:asciiTheme="majorHAnsi" w:hAnsiTheme="majorHAnsi"/>
          <w:sz w:val="24"/>
          <w:szCs w:val="24"/>
        </w:rPr>
        <w:t>атися</w:t>
      </w:r>
      <w:proofErr w:type="spellEnd"/>
      <w:r w:rsidRPr="00E3749D">
        <w:rPr>
          <w:rFonts w:asciiTheme="majorHAnsi" w:hAnsiTheme="majorHAnsi"/>
          <w:sz w:val="24"/>
          <w:szCs w:val="24"/>
        </w:rPr>
        <w:t xml:space="preserve"> для будівництва на своїй території різної інфраструктури. Ці традиції тягнуться ще з 90-х років – громадська участь у таких інфраструктурних проектах як будівництво доріг, стадіонів, прокладання телефонних мереж</w:t>
      </w:r>
      <w:r>
        <w:rPr>
          <w:rFonts w:asciiTheme="majorHAnsi" w:hAnsiTheme="majorHAnsi"/>
          <w:sz w:val="24"/>
          <w:szCs w:val="24"/>
        </w:rPr>
        <w:t>, освітлення</w:t>
      </w:r>
      <w:r w:rsidRPr="00E3749D">
        <w:rPr>
          <w:rFonts w:asciiTheme="majorHAnsi" w:hAnsiTheme="majorHAnsi"/>
          <w:sz w:val="24"/>
          <w:szCs w:val="24"/>
        </w:rPr>
        <w:t xml:space="preserve"> вулиц</w:t>
      </w:r>
      <w:r>
        <w:rPr>
          <w:rFonts w:asciiTheme="majorHAnsi" w:hAnsiTheme="majorHAnsi"/>
          <w:sz w:val="24"/>
          <w:szCs w:val="24"/>
        </w:rPr>
        <w:t>ь, газифікація</w:t>
      </w:r>
      <w:r w:rsidRPr="00E3749D">
        <w:rPr>
          <w:rFonts w:asciiTheme="majorHAnsi" w:hAnsiTheme="majorHAnsi"/>
          <w:sz w:val="24"/>
          <w:szCs w:val="24"/>
        </w:rPr>
        <w:t xml:space="preserve">, </w:t>
      </w:r>
      <w:r>
        <w:rPr>
          <w:rFonts w:asciiTheme="majorHAnsi" w:hAnsiTheme="majorHAnsi"/>
          <w:sz w:val="24"/>
          <w:szCs w:val="24"/>
        </w:rPr>
        <w:t>прокладання водогону, ремонт</w:t>
      </w:r>
      <w:r w:rsidRPr="00E3749D">
        <w:rPr>
          <w:rFonts w:asciiTheme="majorHAnsi" w:hAnsiTheme="majorHAnsi"/>
          <w:sz w:val="24"/>
          <w:szCs w:val="24"/>
        </w:rPr>
        <w:t xml:space="preserve"> місцевих доріг проявлялася вже у ті часи – все це робилося за фінансової участі мешканців (окремих вулиць, житлових кварталів, населених пунктів тощо) і часто їхніми руками.</w:t>
      </w:r>
    </w:p>
    <w:p w14:paraId="71479A4F" w14:textId="77777777" w:rsidR="002318AC" w:rsidRPr="00E3749D" w:rsidRDefault="002318AC" w:rsidP="00BD2444">
      <w:pPr>
        <w:numPr>
          <w:ilvl w:val="0"/>
          <w:numId w:val="3"/>
        </w:numPr>
        <w:spacing w:before="20" w:after="40" w:line="264" w:lineRule="auto"/>
        <w:jc w:val="both"/>
        <w:rPr>
          <w:rFonts w:asciiTheme="majorHAnsi" w:hAnsiTheme="majorHAnsi"/>
          <w:sz w:val="24"/>
          <w:szCs w:val="24"/>
        </w:rPr>
      </w:pPr>
      <w:r w:rsidRPr="00471AE5">
        <w:rPr>
          <w:rFonts w:asciiTheme="majorHAnsi" w:hAnsiTheme="majorHAnsi"/>
          <w:sz w:val="24"/>
          <w:szCs w:val="24"/>
        </w:rPr>
        <w:t xml:space="preserve">Населення громади характеризується </w:t>
      </w:r>
      <w:proofErr w:type="spellStart"/>
      <w:r w:rsidRPr="00471AE5">
        <w:rPr>
          <w:rFonts w:asciiTheme="majorHAnsi" w:hAnsiTheme="majorHAnsi"/>
          <w:sz w:val="24"/>
          <w:szCs w:val="24"/>
        </w:rPr>
        <w:t>багатокультурністю</w:t>
      </w:r>
      <w:proofErr w:type="spellEnd"/>
      <w:r w:rsidRPr="00471AE5">
        <w:rPr>
          <w:rFonts w:asciiTheme="majorHAnsi" w:hAnsiTheme="majorHAnsi"/>
          <w:sz w:val="24"/>
          <w:szCs w:val="24"/>
        </w:rPr>
        <w:t xml:space="preserve"> (як і вся Чернівецька область), хоч переважають українці. </w:t>
      </w:r>
      <w:proofErr w:type="spellStart"/>
      <w:r w:rsidRPr="00471AE5">
        <w:rPr>
          <w:rFonts w:asciiTheme="majorHAnsi" w:hAnsiTheme="majorHAnsi"/>
          <w:sz w:val="24"/>
          <w:szCs w:val="24"/>
        </w:rPr>
        <w:t>Багатокультурність</w:t>
      </w:r>
      <w:proofErr w:type="spellEnd"/>
      <w:r w:rsidRPr="00471AE5">
        <w:rPr>
          <w:rFonts w:asciiTheme="majorHAnsi" w:hAnsiTheme="majorHAnsi"/>
          <w:sz w:val="24"/>
          <w:szCs w:val="24"/>
        </w:rPr>
        <w:t xml:space="preserve"> тут сприймають як сильну сторону, яка підвищує оригінальність сфери місцевої культури і спадщини, однак не надто </w:t>
      </w:r>
      <w:proofErr w:type="spellStart"/>
      <w:r w:rsidRPr="00471AE5">
        <w:rPr>
          <w:rFonts w:asciiTheme="majorHAnsi" w:hAnsiTheme="majorHAnsi"/>
          <w:sz w:val="24"/>
          <w:szCs w:val="24"/>
        </w:rPr>
        <w:t>інтенсивно</w:t>
      </w:r>
      <w:proofErr w:type="spellEnd"/>
      <w:r w:rsidRPr="00471AE5">
        <w:rPr>
          <w:rFonts w:asciiTheme="majorHAnsi" w:hAnsiTheme="majorHAnsi"/>
          <w:sz w:val="24"/>
          <w:szCs w:val="24"/>
        </w:rPr>
        <w:t xml:space="preserve"> використовується для розвитку.</w:t>
      </w:r>
    </w:p>
    <w:p w14:paraId="167D9188" w14:textId="77777777" w:rsidR="002318AC" w:rsidRPr="00656B0B" w:rsidRDefault="002318AC" w:rsidP="00BD2444">
      <w:pPr>
        <w:spacing w:before="20" w:after="40" w:line="264" w:lineRule="auto"/>
        <w:jc w:val="both"/>
        <w:rPr>
          <w:rFonts w:asciiTheme="majorHAnsi" w:hAnsiTheme="majorHAnsi"/>
          <w:sz w:val="24"/>
          <w:szCs w:val="24"/>
        </w:rPr>
      </w:pPr>
    </w:p>
    <w:p w14:paraId="6A44C8EC"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Місцеве самоврядування і соціальна сфера</w:t>
      </w:r>
    </w:p>
    <w:p w14:paraId="6BDD009D"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970BA0">
        <w:rPr>
          <w:rFonts w:asciiTheme="majorHAnsi" w:hAnsiTheme="majorHAnsi"/>
          <w:sz w:val="24"/>
          <w:szCs w:val="24"/>
        </w:rPr>
        <w:t xml:space="preserve">До складу </w:t>
      </w:r>
      <w:proofErr w:type="spellStart"/>
      <w:r w:rsidRPr="00970BA0">
        <w:rPr>
          <w:rFonts w:asciiTheme="majorHAnsi" w:hAnsiTheme="majorHAnsi"/>
          <w:sz w:val="24"/>
          <w:szCs w:val="24"/>
        </w:rPr>
        <w:t>Великокучурівської</w:t>
      </w:r>
      <w:proofErr w:type="spellEnd"/>
      <w:r w:rsidRPr="00970BA0">
        <w:rPr>
          <w:rFonts w:asciiTheme="majorHAnsi" w:hAnsiTheme="majorHAnsi"/>
          <w:sz w:val="24"/>
          <w:szCs w:val="24"/>
        </w:rPr>
        <w:t xml:space="preserve"> сільської ради входить 26 депутатів. Співпраця виконавчих органів із сільською радою налагоджена на належному рівні</w:t>
      </w:r>
      <w:r>
        <w:rPr>
          <w:rFonts w:asciiTheme="majorHAnsi" w:hAnsiTheme="majorHAnsi"/>
          <w:sz w:val="24"/>
          <w:szCs w:val="24"/>
        </w:rPr>
        <w:t xml:space="preserve">. </w:t>
      </w:r>
      <w:r w:rsidRPr="00970BA0">
        <w:rPr>
          <w:rFonts w:asciiTheme="majorHAnsi" w:hAnsiTheme="majorHAnsi"/>
          <w:sz w:val="24"/>
          <w:szCs w:val="24"/>
        </w:rPr>
        <w:t>Переважають особи молодші 45 років (66%) і працівники бюджетної сфери (46%), ще 42% працюють у комерційному секторі, а 12% тимчасово не працюють.</w:t>
      </w:r>
    </w:p>
    <w:p w14:paraId="186D830B"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EB653D">
        <w:rPr>
          <w:rFonts w:asciiTheme="majorHAnsi" w:hAnsiTheme="majorHAnsi"/>
          <w:sz w:val="24"/>
          <w:szCs w:val="24"/>
        </w:rPr>
        <w:t>В виконавчих органах сільської ради працює 33 особи. Сільська рада виконує функції працедавця для значно більшої кількості працівників, враховуючи заклади освіти, комунальні заклади й установи (медична сфера, культура, спорт тощо).</w:t>
      </w:r>
    </w:p>
    <w:p w14:paraId="3C490826" w14:textId="77777777" w:rsidR="002318AC" w:rsidRDefault="002318AC" w:rsidP="00BD2444">
      <w:pPr>
        <w:numPr>
          <w:ilvl w:val="0"/>
          <w:numId w:val="3"/>
        </w:numPr>
        <w:spacing w:before="20" w:after="40" w:line="264" w:lineRule="auto"/>
        <w:jc w:val="both"/>
        <w:rPr>
          <w:rFonts w:asciiTheme="majorHAnsi" w:hAnsiTheme="majorHAnsi"/>
          <w:sz w:val="24"/>
          <w:szCs w:val="24"/>
        </w:rPr>
      </w:pPr>
      <w:r>
        <w:rPr>
          <w:rFonts w:asciiTheme="majorHAnsi" w:hAnsiTheme="majorHAnsi"/>
          <w:sz w:val="24"/>
          <w:szCs w:val="24"/>
        </w:rPr>
        <w:t>В громаді п</w:t>
      </w:r>
      <w:r w:rsidRPr="002F052F">
        <w:rPr>
          <w:rFonts w:asciiTheme="majorHAnsi" w:hAnsiTheme="majorHAnsi"/>
          <w:sz w:val="24"/>
          <w:szCs w:val="24"/>
        </w:rPr>
        <w:t xml:space="preserve">рацює </w:t>
      </w:r>
      <w:r>
        <w:rPr>
          <w:rFonts w:asciiTheme="majorHAnsi" w:hAnsiTheme="majorHAnsi"/>
          <w:sz w:val="24"/>
          <w:szCs w:val="24"/>
        </w:rPr>
        <w:t>центр надання адміністративних послуг</w:t>
      </w:r>
      <w:r w:rsidRPr="002F052F">
        <w:rPr>
          <w:rFonts w:asciiTheme="majorHAnsi" w:hAnsiTheme="majorHAnsi"/>
          <w:sz w:val="24"/>
          <w:szCs w:val="24"/>
        </w:rPr>
        <w:t xml:space="preserve"> з двома відокремленими робочими місцями на території громади. Зважаючи на сусідство Чернівців, громада радше не має проблем з за</w:t>
      </w:r>
      <w:r>
        <w:rPr>
          <w:rFonts w:asciiTheme="majorHAnsi" w:hAnsiTheme="majorHAnsi"/>
          <w:sz w:val="24"/>
          <w:szCs w:val="24"/>
        </w:rPr>
        <w:t>лученням кваліфікованих кадрів</w:t>
      </w:r>
      <w:r w:rsidRPr="002F052F">
        <w:rPr>
          <w:rFonts w:asciiTheme="majorHAnsi" w:hAnsiTheme="majorHAnsi"/>
          <w:sz w:val="24"/>
          <w:szCs w:val="24"/>
        </w:rPr>
        <w:t>.</w:t>
      </w:r>
      <w:r>
        <w:rPr>
          <w:rFonts w:asciiTheme="majorHAnsi" w:hAnsiTheme="majorHAnsi"/>
          <w:sz w:val="24"/>
          <w:szCs w:val="24"/>
        </w:rPr>
        <w:t xml:space="preserve"> </w:t>
      </w:r>
      <w:r w:rsidRPr="003754AD">
        <w:rPr>
          <w:rFonts w:asciiTheme="majorHAnsi" w:hAnsiTheme="majorHAnsi"/>
          <w:sz w:val="24"/>
          <w:szCs w:val="24"/>
        </w:rPr>
        <w:t>Крім поширених, ЦНАП надає деякі розширені пакети послуг, як от: реєстрація автомобілів, видача внутрішніх паспортів тощо.</w:t>
      </w:r>
    </w:p>
    <w:p w14:paraId="58CA7AC3" w14:textId="4DF65F7A" w:rsidR="002318AC" w:rsidRPr="007F693F" w:rsidRDefault="002318AC" w:rsidP="00BD2444">
      <w:pPr>
        <w:numPr>
          <w:ilvl w:val="0"/>
          <w:numId w:val="3"/>
        </w:numPr>
        <w:spacing w:before="20" w:after="40" w:line="264" w:lineRule="auto"/>
        <w:jc w:val="both"/>
        <w:rPr>
          <w:rFonts w:asciiTheme="majorHAnsi" w:hAnsiTheme="majorHAnsi"/>
          <w:sz w:val="24"/>
          <w:szCs w:val="24"/>
        </w:rPr>
      </w:pPr>
      <w:r w:rsidRPr="00F5161F">
        <w:rPr>
          <w:rFonts w:asciiTheme="majorHAnsi" w:hAnsiTheme="majorHAnsi"/>
          <w:sz w:val="24"/>
          <w:szCs w:val="24"/>
        </w:rPr>
        <w:t xml:space="preserve">Освітні послуги надають дошкільні навчальні заклади і загальноосвітні школи. </w:t>
      </w:r>
      <w:r w:rsidRPr="007F693F">
        <w:rPr>
          <w:rFonts w:asciiTheme="majorHAnsi" w:hAnsiTheme="majorHAnsi"/>
          <w:sz w:val="24"/>
          <w:szCs w:val="24"/>
        </w:rPr>
        <w:t>Загалом у громаді діє 8 закладів освіти: 4 ДНЗ, 2 школи І-ІІІ ст. і 2 НВК І-ІІІ ст. Усі заклади укомплектовані, у них навчається велика кількість учнів. Чинна мережа оптимальна. Чи не у кожній школі кількість учнів близька до проектної потужності</w:t>
      </w:r>
      <w:r w:rsidR="001C18DA">
        <w:rPr>
          <w:rFonts w:asciiTheme="majorHAnsi" w:hAnsiTheme="majorHAnsi"/>
          <w:sz w:val="24"/>
          <w:szCs w:val="24"/>
        </w:rPr>
        <w:t>.</w:t>
      </w:r>
    </w:p>
    <w:p w14:paraId="6AD46653" w14:textId="2C650563" w:rsidR="002318AC" w:rsidRDefault="002318AC" w:rsidP="00BD2444">
      <w:pPr>
        <w:numPr>
          <w:ilvl w:val="0"/>
          <w:numId w:val="3"/>
        </w:numPr>
        <w:spacing w:before="20" w:after="40" w:line="264" w:lineRule="auto"/>
        <w:jc w:val="both"/>
        <w:rPr>
          <w:rFonts w:asciiTheme="majorHAnsi" w:hAnsiTheme="majorHAnsi"/>
          <w:sz w:val="24"/>
          <w:szCs w:val="24"/>
        </w:rPr>
      </w:pPr>
      <w:r w:rsidRPr="00471AE5">
        <w:rPr>
          <w:rFonts w:asciiTheme="majorHAnsi" w:hAnsiTheme="majorHAnsi"/>
          <w:sz w:val="24"/>
          <w:szCs w:val="24"/>
        </w:rPr>
        <w:t>Великокучурівська громада має офіційний веб-сайт (</w:t>
      </w:r>
      <w:r w:rsidR="001C18DA" w:rsidRPr="001C18DA">
        <w:rPr>
          <w:rFonts w:asciiTheme="majorHAnsi" w:hAnsiTheme="majorHAnsi"/>
          <w:sz w:val="24"/>
          <w:szCs w:val="24"/>
        </w:rPr>
        <w:t>http://velikokuchurivska.gromada.org.ua/</w:t>
      </w:r>
      <w:r w:rsidRPr="00471AE5">
        <w:rPr>
          <w:rFonts w:asciiTheme="majorHAnsi" w:hAnsiTheme="majorHAnsi"/>
          <w:sz w:val="24"/>
          <w:szCs w:val="24"/>
        </w:rPr>
        <w:t xml:space="preserve">), на якому публікують всю інформацію для мешканців, звіти із сесій сільської ради, оголошення, зокрема й про </w:t>
      </w:r>
      <w:r>
        <w:rPr>
          <w:rFonts w:asciiTheme="majorHAnsi" w:hAnsiTheme="majorHAnsi"/>
          <w:sz w:val="24"/>
          <w:szCs w:val="24"/>
        </w:rPr>
        <w:t xml:space="preserve">місцевий </w:t>
      </w:r>
      <w:r w:rsidRPr="00471AE5">
        <w:rPr>
          <w:rFonts w:asciiTheme="majorHAnsi" w:hAnsiTheme="majorHAnsi"/>
          <w:sz w:val="24"/>
          <w:szCs w:val="24"/>
        </w:rPr>
        <w:t>бюджет, про збори мешканців, події, запроваджені правила тощо. На веб-сайті є спеціальна закладка, присвячена бюджету громади, однак його не подають у зрозумілій для мешканців формі.</w:t>
      </w:r>
      <w:r>
        <w:rPr>
          <w:rFonts w:asciiTheme="majorHAnsi" w:hAnsiTheme="majorHAnsi"/>
          <w:sz w:val="24"/>
          <w:szCs w:val="24"/>
        </w:rPr>
        <w:t xml:space="preserve"> Для комунікації з мешканцями активно використовуються також соціальні мережі та </w:t>
      </w:r>
      <w:proofErr w:type="spellStart"/>
      <w:r>
        <w:rPr>
          <w:rFonts w:asciiTheme="majorHAnsi" w:hAnsiTheme="majorHAnsi"/>
          <w:sz w:val="24"/>
          <w:szCs w:val="24"/>
        </w:rPr>
        <w:t>месенджери</w:t>
      </w:r>
      <w:proofErr w:type="spellEnd"/>
      <w:r>
        <w:rPr>
          <w:rFonts w:asciiTheme="majorHAnsi" w:hAnsiTheme="majorHAnsi"/>
          <w:sz w:val="24"/>
          <w:szCs w:val="24"/>
        </w:rPr>
        <w:t xml:space="preserve"> (</w:t>
      </w:r>
      <w:r>
        <w:rPr>
          <w:rFonts w:asciiTheme="majorHAnsi" w:hAnsiTheme="majorHAnsi"/>
          <w:sz w:val="24"/>
          <w:szCs w:val="24"/>
          <w:lang w:val="en-US"/>
        </w:rPr>
        <w:t>Facebook</w:t>
      </w:r>
      <w:r w:rsidRPr="00471AE5">
        <w:rPr>
          <w:rFonts w:asciiTheme="majorHAnsi" w:hAnsiTheme="majorHAnsi"/>
          <w:sz w:val="24"/>
          <w:szCs w:val="24"/>
        </w:rPr>
        <w:t xml:space="preserve">, </w:t>
      </w:r>
      <w:r>
        <w:rPr>
          <w:rFonts w:asciiTheme="majorHAnsi" w:hAnsiTheme="majorHAnsi"/>
          <w:sz w:val="24"/>
          <w:szCs w:val="24"/>
          <w:lang w:val="en-US"/>
        </w:rPr>
        <w:t>Viber</w:t>
      </w:r>
      <w:r w:rsidRPr="00471AE5">
        <w:rPr>
          <w:rFonts w:asciiTheme="majorHAnsi" w:hAnsiTheme="majorHAnsi"/>
          <w:sz w:val="24"/>
          <w:szCs w:val="24"/>
        </w:rPr>
        <w:t xml:space="preserve">, </w:t>
      </w:r>
      <w:r>
        <w:rPr>
          <w:rFonts w:asciiTheme="majorHAnsi" w:hAnsiTheme="majorHAnsi"/>
          <w:sz w:val="24"/>
          <w:szCs w:val="24"/>
          <w:lang w:val="en-US"/>
        </w:rPr>
        <w:t>Telegram</w:t>
      </w:r>
      <w:r w:rsidRPr="00471AE5">
        <w:rPr>
          <w:rFonts w:asciiTheme="majorHAnsi" w:hAnsiTheme="majorHAnsi"/>
          <w:sz w:val="24"/>
          <w:szCs w:val="24"/>
        </w:rPr>
        <w:t>).</w:t>
      </w:r>
    </w:p>
    <w:p w14:paraId="71667609"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7F693F">
        <w:rPr>
          <w:rFonts w:asciiTheme="majorHAnsi" w:hAnsiTheme="majorHAnsi"/>
          <w:sz w:val="24"/>
          <w:szCs w:val="24"/>
        </w:rPr>
        <w:t xml:space="preserve">Мережа закладів культури на території громади не дуже розгалужена і складається з п’яти об’єктів. У кожному селі діє будинок культури (тільки у Глибочку – сільський клуб). У 2018 р. усі заклади об’єднали в єдину установу – Центр культури і дозвілля, створений на базі </w:t>
      </w:r>
      <w:proofErr w:type="spellStart"/>
      <w:r w:rsidRPr="007F693F">
        <w:rPr>
          <w:rFonts w:asciiTheme="majorHAnsi" w:hAnsiTheme="majorHAnsi"/>
          <w:sz w:val="24"/>
          <w:szCs w:val="24"/>
        </w:rPr>
        <w:t>Великокучурівського</w:t>
      </w:r>
      <w:proofErr w:type="spellEnd"/>
      <w:r w:rsidRPr="007F693F">
        <w:rPr>
          <w:rFonts w:asciiTheme="majorHAnsi" w:hAnsiTheme="majorHAnsi"/>
          <w:sz w:val="24"/>
          <w:szCs w:val="24"/>
        </w:rPr>
        <w:t xml:space="preserve"> будинку культури (інш</w:t>
      </w:r>
      <w:r>
        <w:rPr>
          <w:rFonts w:asciiTheme="majorHAnsi" w:hAnsiTheme="majorHAnsi"/>
          <w:sz w:val="24"/>
          <w:szCs w:val="24"/>
        </w:rPr>
        <w:t>і установи стали його філіями).</w:t>
      </w:r>
    </w:p>
    <w:p w14:paraId="02CB2917"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7F693F">
        <w:rPr>
          <w:rFonts w:asciiTheme="majorHAnsi" w:hAnsiTheme="majorHAnsi"/>
          <w:sz w:val="24"/>
          <w:szCs w:val="24"/>
        </w:rPr>
        <w:t xml:space="preserve">Спорт – це важлива сфери життя у громаді. Громада утримує Дитячо-юнацьку спортивну школу у Великому </w:t>
      </w:r>
      <w:proofErr w:type="spellStart"/>
      <w:r w:rsidRPr="007F693F">
        <w:rPr>
          <w:rFonts w:asciiTheme="majorHAnsi" w:hAnsiTheme="majorHAnsi"/>
          <w:sz w:val="24"/>
          <w:szCs w:val="24"/>
        </w:rPr>
        <w:t>Кучурові</w:t>
      </w:r>
      <w:proofErr w:type="spellEnd"/>
      <w:r w:rsidRPr="007F693F">
        <w:rPr>
          <w:rFonts w:asciiTheme="majorHAnsi" w:hAnsiTheme="majorHAnsi"/>
          <w:sz w:val="24"/>
          <w:szCs w:val="24"/>
        </w:rPr>
        <w:t xml:space="preserve">. Філія ДЮСШ працює при </w:t>
      </w:r>
      <w:proofErr w:type="spellStart"/>
      <w:r w:rsidRPr="007F693F">
        <w:rPr>
          <w:rFonts w:asciiTheme="majorHAnsi" w:hAnsiTheme="majorHAnsi"/>
          <w:sz w:val="24"/>
          <w:szCs w:val="24"/>
        </w:rPr>
        <w:t>Годилівській</w:t>
      </w:r>
      <w:proofErr w:type="spellEnd"/>
      <w:r w:rsidRPr="007F693F">
        <w:rPr>
          <w:rFonts w:asciiTheme="majorHAnsi" w:hAnsiTheme="majorHAnsi"/>
          <w:sz w:val="24"/>
          <w:szCs w:val="24"/>
        </w:rPr>
        <w:t xml:space="preserve"> школі (додаткові спортивні заняття) – вона користується великим попитом. Секції у спортивній школі відвідує 322 дитини, працює 8 тренерів і директор школи. Усі учні походять з території громади.</w:t>
      </w:r>
    </w:p>
    <w:p w14:paraId="46F40789"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1D33AE">
        <w:rPr>
          <w:rFonts w:asciiTheme="majorHAnsi" w:hAnsiTheme="majorHAnsi"/>
          <w:sz w:val="24"/>
          <w:szCs w:val="24"/>
        </w:rPr>
        <w:t xml:space="preserve">У минулому на території громади діяли три окремі амбулаторії і два </w:t>
      </w:r>
      <w:proofErr w:type="spellStart"/>
      <w:r w:rsidRPr="001D33AE">
        <w:rPr>
          <w:rFonts w:asciiTheme="majorHAnsi" w:hAnsiTheme="majorHAnsi"/>
          <w:sz w:val="24"/>
          <w:szCs w:val="24"/>
        </w:rPr>
        <w:t>ФАПи</w:t>
      </w:r>
      <w:proofErr w:type="spellEnd"/>
      <w:r w:rsidRPr="001D33AE">
        <w:rPr>
          <w:rFonts w:asciiTheme="majorHAnsi" w:hAnsiTheme="majorHAnsi"/>
          <w:sz w:val="24"/>
          <w:szCs w:val="24"/>
        </w:rPr>
        <w:t xml:space="preserve">. Під час оптимізації мережі закладів охорони здоров’я і пристосування її до потреб громади ліквідували усі </w:t>
      </w:r>
      <w:proofErr w:type="spellStart"/>
      <w:r w:rsidRPr="001D33AE">
        <w:rPr>
          <w:rFonts w:asciiTheme="majorHAnsi" w:hAnsiTheme="majorHAnsi"/>
          <w:sz w:val="24"/>
          <w:szCs w:val="24"/>
        </w:rPr>
        <w:t>ФАПи</w:t>
      </w:r>
      <w:proofErr w:type="spellEnd"/>
      <w:r w:rsidRPr="001D33AE">
        <w:rPr>
          <w:rFonts w:asciiTheme="majorHAnsi" w:hAnsiTheme="majorHAnsi"/>
          <w:sz w:val="24"/>
          <w:szCs w:val="24"/>
        </w:rPr>
        <w:t xml:space="preserve">, а амбулаторії об’єднали в одне комунальне </w:t>
      </w:r>
      <w:r w:rsidRPr="001D33AE">
        <w:rPr>
          <w:rFonts w:asciiTheme="majorHAnsi" w:hAnsiTheme="majorHAnsi"/>
          <w:sz w:val="24"/>
          <w:szCs w:val="24"/>
        </w:rPr>
        <w:lastRenderedPageBreak/>
        <w:t xml:space="preserve">некомерційне підприємство з адміністрацією у Великому </w:t>
      </w:r>
      <w:proofErr w:type="spellStart"/>
      <w:r w:rsidRPr="001D33AE">
        <w:rPr>
          <w:rFonts w:asciiTheme="majorHAnsi" w:hAnsiTheme="majorHAnsi"/>
          <w:sz w:val="24"/>
          <w:szCs w:val="24"/>
        </w:rPr>
        <w:t>Кучурові</w:t>
      </w:r>
      <w:proofErr w:type="spellEnd"/>
      <w:r w:rsidRPr="001D33AE">
        <w:rPr>
          <w:rFonts w:asciiTheme="majorHAnsi" w:hAnsiTheme="majorHAnsi"/>
          <w:sz w:val="24"/>
          <w:szCs w:val="24"/>
        </w:rPr>
        <w:t>. У цьому підприємстві працює 8 сімейних лікарів та інший медичний персонал.</w:t>
      </w:r>
    </w:p>
    <w:p w14:paraId="1AD1E4BF"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5D58CF">
        <w:rPr>
          <w:rFonts w:asciiTheme="majorHAnsi" w:hAnsiTheme="majorHAnsi"/>
          <w:sz w:val="24"/>
          <w:szCs w:val="24"/>
        </w:rPr>
        <w:t>Завдання у сфері соціального захисту на території громади виконує створена з цією метою комунальна установа «Центр надання соціальних послуг». У ньому працюють соціальні робітники, які надають різну допомогу мешканцям громади, здебільшого особам похилого віку, особам з інвалідністю, самотнім, хворим, тим, що зіштовхнулис</w:t>
      </w:r>
      <w:r>
        <w:rPr>
          <w:rFonts w:asciiTheme="majorHAnsi" w:hAnsiTheme="majorHAnsi"/>
          <w:sz w:val="24"/>
          <w:szCs w:val="24"/>
        </w:rPr>
        <w:t xml:space="preserve">я з іншими життєвими труднощами: </w:t>
      </w:r>
      <w:r w:rsidRPr="005D58CF">
        <w:rPr>
          <w:rFonts w:asciiTheme="majorHAnsi" w:hAnsiTheme="majorHAnsi"/>
          <w:sz w:val="24"/>
          <w:szCs w:val="24"/>
        </w:rPr>
        <w:t>допомагають оформляти різні види соціальної допомоги, пільги, субсидії</w:t>
      </w:r>
      <w:r>
        <w:rPr>
          <w:rFonts w:asciiTheme="majorHAnsi" w:hAnsiTheme="majorHAnsi"/>
          <w:sz w:val="24"/>
          <w:szCs w:val="24"/>
        </w:rPr>
        <w:t xml:space="preserve"> – як з державного, так і з місцевого бюджетів</w:t>
      </w:r>
      <w:r w:rsidRPr="005D58CF">
        <w:rPr>
          <w:rFonts w:asciiTheme="majorHAnsi" w:hAnsiTheme="majorHAnsi"/>
          <w:sz w:val="24"/>
          <w:szCs w:val="24"/>
        </w:rPr>
        <w:t xml:space="preserve"> тощо</w:t>
      </w:r>
      <w:r>
        <w:rPr>
          <w:rFonts w:asciiTheme="majorHAnsi" w:hAnsiTheme="majorHAnsi"/>
          <w:sz w:val="24"/>
          <w:szCs w:val="24"/>
        </w:rPr>
        <w:t>.</w:t>
      </w:r>
    </w:p>
    <w:p w14:paraId="014132EE" w14:textId="77777777" w:rsidR="002318AC" w:rsidRDefault="002318AC" w:rsidP="00BD2444">
      <w:pPr>
        <w:spacing w:before="20" w:after="40" w:line="264" w:lineRule="auto"/>
        <w:jc w:val="both"/>
        <w:rPr>
          <w:rFonts w:ascii="Cambria" w:hAnsi="Cambria"/>
          <w:sz w:val="24"/>
          <w:szCs w:val="24"/>
        </w:rPr>
      </w:pPr>
    </w:p>
    <w:p w14:paraId="3D4B8923"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Екологічна ситуація</w:t>
      </w:r>
    </w:p>
    <w:p w14:paraId="15D8D1CB" w14:textId="77777777" w:rsidR="002318AC" w:rsidRDefault="002318AC" w:rsidP="00BD2444">
      <w:pPr>
        <w:numPr>
          <w:ilvl w:val="0"/>
          <w:numId w:val="3"/>
        </w:numPr>
        <w:spacing w:before="20" w:after="40" w:line="264" w:lineRule="auto"/>
        <w:jc w:val="both"/>
        <w:rPr>
          <w:rFonts w:asciiTheme="majorHAnsi" w:hAnsiTheme="majorHAnsi"/>
          <w:sz w:val="24"/>
          <w:szCs w:val="24"/>
        </w:rPr>
      </w:pPr>
      <w:r>
        <w:rPr>
          <w:rFonts w:asciiTheme="majorHAnsi" w:hAnsiTheme="majorHAnsi"/>
          <w:sz w:val="24"/>
          <w:szCs w:val="24"/>
        </w:rPr>
        <w:t>П</w:t>
      </w:r>
      <w:r w:rsidRPr="00243521">
        <w:rPr>
          <w:rFonts w:asciiTheme="majorHAnsi" w:hAnsiTheme="majorHAnsi"/>
          <w:sz w:val="24"/>
          <w:szCs w:val="24"/>
        </w:rPr>
        <w:t>риродне довкілля громади – це цінні території для рекреаційного туризму і проживання мешканців сусіднього великого міста. Добре транспортне сполучення з обласним центром і близькість до нього створюють додатковий тиск на довкілля. Крім цього, приріст нових індивідуальних житлових інвестицій у приміській зоні при відсутності водно-каналізаційної інфраструктури на переважній частині території, лише збільшує цей тиск</w:t>
      </w:r>
      <w:r>
        <w:rPr>
          <w:rFonts w:asciiTheme="majorHAnsi" w:hAnsiTheme="majorHAnsi"/>
          <w:sz w:val="24"/>
          <w:szCs w:val="24"/>
        </w:rPr>
        <w:t>.</w:t>
      </w:r>
    </w:p>
    <w:p w14:paraId="39F52207"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431803">
        <w:rPr>
          <w:rFonts w:asciiTheme="majorHAnsi" w:hAnsiTheme="majorHAnsi"/>
          <w:sz w:val="24"/>
          <w:szCs w:val="24"/>
        </w:rPr>
        <w:t xml:space="preserve">Одна із екологічних проблема громади полягає у недостатньому розвитку (або </w:t>
      </w:r>
      <w:r w:rsidRPr="00B67B7C">
        <w:rPr>
          <w:rFonts w:asciiTheme="majorHAnsi" w:hAnsiTheme="majorHAnsi"/>
          <w:sz w:val="24"/>
          <w:szCs w:val="24"/>
        </w:rPr>
        <w:t>навіть відсутності на частині громади) системи поводження з твердими побутовими відходами, а також очисних споруд і каналізаційної мережі. Це негативно впливає на фауну і флору, ґрунти, поверхневі і ґрунтові води. Інша частина громади не покрита водно-каналізаційною інфраструктурою. Стан і доступність технічної інфраструктури, яку використовують у домогосподарствах, – це одна з найбільших потреб для розвитку громади у найближчі роки – нею визначаються можливості для розвитку як у соціальному</w:t>
      </w:r>
      <w:r>
        <w:rPr>
          <w:rFonts w:asciiTheme="majorHAnsi" w:hAnsiTheme="majorHAnsi"/>
          <w:sz w:val="24"/>
          <w:szCs w:val="24"/>
        </w:rPr>
        <w:t>.</w:t>
      </w:r>
    </w:p>
    <w:p w14:paraId="0C2732C0"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00503C">
        <w:rPr>
          <w:rFonts w:asciiTheme="majorHAnsi" w:hAnsiTheme="majorHAnsi"/>
          <w:sz w:val="24"/>
          <w:szCs w:val="24"/>
        </w:rPr>
        <w:t>Попри вигідне розташування обабіч великого міста, Великокучурівська громада тільки частково покрита технічною інфраструктурою</w:t>
      </w:r>
      <w:r>
        <w:rPr>
          <w:rFonts w:asciiTheme="majorHAnsi" w:hAnsiTheme="majorHAnsi"/>
          <w:sz w:val="24"/>
          <w:szCs w:val="24"/>
        </w:rPr>
        <w:t xml:space="preserve">. </w:t>
      </w:r>
      <w:r w:rsidRPr="00F9705D">
        <w:rPr>
          <w:rFonts w:asciiTheme="majorHAnsi" w:hAnsiTheme="majorHAnsi"/>
          <w:sz w:val="24"/>
          <w:szCs w:val="24"/>
        </w:rPr>
        <w:t xml:space="preserve">Централізована мережа водопостачання і водовідведення є лише у північній частині громади (село </w:t>
      </w:r>
      <w:proofErr w:type="spellStart"/>
      <w:r w:rsidRPr="00F9705D">
        <w:rPr>
          <w:rFonts w:asciiTheme="majorHAnsi" w:hAnsiTheme="majorHAnsi"/>
          <w:sz w:val="24"/>
          <w:szCs w:val="24"/>
        </w:rPr>
        <w:t>Годилів</w:t>
      </w:r>
      <w:proofErr w:type="spellEnd"/>
      <w:r w:rsidRPr="00F9705D">
        <w:rPr>
          <w:rFonts w:asciiTheme="majorHAnsi" w:hAnsiTheme="majorHAnsi"/>
          <w:sz w:val="24"/>
          <w:szCs w:val="24"/>
        </w:rPr>
        <w:t>), яке безпосередньо межує з Чернівцями</w:t>
      </w:r>
      <w:r>
        <w:rPr>
          <w:rFonts w:asciiTheme="majorHAnsi" w:hAnsiTheme="majorHAnsi"/>
          <w:sz w:val="24"/>
          <w:szCs w:val="24"/>
        </w:rPr>
        <w:t>.</w:t>
      </w:r>
    </w:p>
    <w:p w14:paraId="56D298CF"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B67B7C">
        <w:rPr>
          <w:rFonts w:asciiTheme="majorHAnsi" w:hAnsiTheme="majorHAnsi"/>
          <w:sz w:val="24"/>
          <w:szCs w:val="24"/>
        </w:rPr>
        <w:t>Станом на сьогодні всі домогосподарства громади обігріваються індивідуальними системами опалення (зазвичай, газовими котлами – високий рівень газифікації громади, інколи – електричними).</w:t>
      </w:r>
    </w:p>
    <w:p w14:paraId="683D2BB7" w14:textId="77777777" w:rsidR="002318AC" w:rsidRPr="00FA01F9" w:rsidRDefault="002318AC" w:rsidP="00BD2444">
      <w:pPr>
        <w:numPr>
          <w:ilvl w:val="0"/>
          <w:numId w:val="3"/>
        </w:numPr>
        <w:spacing w:before="20" w:after="40" w:line="264" w:lineRule="auto"/>
        <w:jc w:val="both"/>
        <w:rPr>
          <w:rFonts w:asciiTheme="majorHAnsi" w:hAnsiTheme="majorHAnsi"/>
          <w:sz w:val="24"/>
          <w:szCs w:val="24"/>
        </w:rPr>
      </w:pPr>
      <w:r w:rsidRPr="00FA01F9">
        <w:rPr>
          <w:rFonts w:asciiTheme="majorHAnsi" w:hAnsiTheme="majorHAnsi"/>
          <w:sz w:val="24"/>
          <w:szCs w:val="24"/>
        </w:rPr>
        <w:t xml:space="preserve">Екологічна ситуація, що систематично повторюється, – повені і підтоплення, спричинені невеличкою річкою </w:t>
      </w:r>
      <w:proofErr w:type="spellStart"/>
      <w:r w:rsidRPr="00FA01F9">
        <w:rPr>
          <w:rFonts w:asciiTheme="majorHAnsi" w:hAnsiTheme="majorHAnsi"/>
          <w:sz w:val="24"/>
          <w:szCs w:val="24"/>
        </w:rPr>
        <w:t>Дерелуй</w:t>
      </w:r>
      <w:proofErr w:type="spellEnd"/>
      <w:r w:rsidRPr="00FA01F9">
        <w:rPr>
          <w:rFonts w:asciiTheme="majorHAnsi" w:hAnsiTheme="majorHAnsi"/>
          <w:sz w:val="24"/>
          <w:szCs w:val="24"/>
        </w:rPr>
        <w:t>. Це низинна річка, яка під час інтенсивних опадів розливається на досить великій території, приносячи проблеми і шкоду</w:t>
      </w:r>
      <w:r>
        <w:rPr>
          <w:rFonts w:asciiTheme="majorHAnsi" w:hAnsiTheme="majorHAnsi"/>
          <w:sz w:val="24"/>
          <w:szCs w:val="24"/>
        </w:rPr>
        <w:t>.</w:t>
      </w:r>
    </w:p>
    <w:p w14:paraId="0DC3089D" w14:textId="77777777" w:rsidR="002318AC" w:rsidRDefault="002318AC" w:rsidP="00BD2444">
      <w:pPr>
        <w:numPr>
          <w:ilvl w:val="0"/>
          <w:numId w:val="3"/>
        </w:numPr>
        <w:spacing w:before="20" w:after="40" w:line="264" w:lineRule="auto"/>
        <w:jc w:val="both"/>
        <w:rPr>
          <w:rFonts w:asciiTheme="majorHAnsi" w:hAnsiTheme="majorHAnsi"/>
          <w:sz w:val="24"/>
          <w:szCs w:val="24"/>
        </w:rPr>
      </w:pPr>
      <w:r>
        <w:rPr>
          <w:rFonts w:asciiTheme="majorHAnsi" w:hAnsiTheme="majorHAnsi"/>
          <w:sz w:val="24"/>
          <w:szCs w:val="24"/>
        </w:rPr>
        <w:t>Громада немає власного</w:t>
      </w:r>
      <w:r w:rsidRPr="00AD19DD">
        <w:rPr>
          <w:rFonts w:asciiTheme="majorHAnsi" w:hAnsiTheme="majorHAnsi"/>
          <w:sz w:val="24"/>
          <w:szCs w:val="24"/>
        </w:rPr>
        <w:t xml:space="preserve"> комунального підприємства. Мінімальна частка водно-каналізаційної інфраструктури на приміській території, яка перебуває у власності міського комунального підприємства, а також система управління ТПВ, яка </w:t>
      </w:r>
      <w:r>
        <w:rPr>
          <w:rFonts w:asciiTheme="majorHAnsi" w:hAnsiTheme="majorHAnsi"/>
          <w:sz w:val="24"/>
          <w:szCs w:val="24"/>
        </w:rPr>
        <w:t xml:space="preserve">обслуговується </w:t>
      </w:r>
      <w:r w:rsidRPr="00AD19DD">
        <w:rPr>
          <w:rFonts w:asciiTheme="majorHAnsi" w:hAnsiTheme="majorHAnsi"/>
          <w:sz w:val="24"/>
          <w:szCs w:val="24"/>
        </w:rPr>
        <w:t>приватними фірмами</w:t>
      </w:r>
      <w:r>
        <w:rPr>
          <w:rFonts w:asciiTheme="majorHAnsi" w:hAnsiTheme="majorHAnsi"/>
          <w:sz w:val="24"/>
          <w:szCs w:val="24"/>
        </w:rPr>
        <w:t>, які вивозять</w:t>
      </w:r>
      <w:r w:rsidRPr="00AD19DD">
        <w:rPr>
          <w:rFonts w:asciiTheme="majorHAnsi" w:hAnsiTheme="majorHAnsi"/>
          <w:sz w:val="24"/>
          <w:szCs w:val="24"/>
        </w:rPr>
        <w:t xml:space="preserve"> відход</w:t>
      </w:r>
      <w:r>
        <w:rPr>
          <w:rFonts w:asciiTheme="majorHAnsi" w:hAnsiTheme="majorHAnsi"/>
          <w:sz w:val="24"/>
          <w:szCs w:val="24"/>
        </w:rPr>
        <w:t>и</w:t>
      </w:r>
      <w:r w:rsidRPr="00AD19DD">
        <w:rPr>
          <w:rFonts w:asciiTheme="majorHAnsi" w:hAnsiTheme="majorHAnsi"/>
          <w:sz w:val="24"/>
          <w:szCs w:val="24"/>
        </w:rPr>
        <w:t xml:space="preserve"> на полігон у Чернівцях, спонукали громаду ставитися досі до </w:t>
      </w:r>
      <w:r>
        <w:rPr>
          <w:rFonts w:asciiTheme="majorHAnsi" w:hAnsiTheme="majorHAnsi"/>
          <w:sz w:val="24"/>
          <w:szCs w:val="24"/>
        </w:rPr>
        <w:t xml:space="preserve">його </w:t>
      </w:r>
      <w:r w:rsidRPr="00AD19DD">
        <w:rPr>
          <w:rFonts w:asciiTheme="majorHAnsi" w:hAnsiTheme="majorHAnsi"/>
          <w:sz w:val="24"/>
          <w:szCs w:val="24"/>
        </w:rPr>
        <w:t xml:space="preserve">створення як до чогось </w:t>
      </w:r>
      <w:r w:rsidRPr="00AD19DD">
        <w:rPr>
          <w:rFonts w:asciiTheme="majorHAnsi" w:hAnsiTheme="majorHAnsi"/>
          <w:sz w:val="24"/>
          <w:szCs w:val="24"/>
        </w:rPr>
        <w:lastRenderedPageBreak/>
        <w:t>зайвого. Зараз тривають дискусії над доцільністю створення такої структури й обсягу завдань, які вона мала б виконувати</w:t>
      </w:r>
      <w:r>
        <w:rPr>
          <w:rFonts w:asciiTheme="majorHAnsi" w:hAnsiTheme="majorHAnsi"/>
          <w:sz w:val="24"/>
          <w:szCs w:val="24"/>
        </w:rPr>
        <w:t>.</w:t>
      </w:r>
    </w:p>
    <w:p w14:paraId="0E2E2F8D" w14:textId="77777777" w:rsidR="002318AC" w:rsidRPr="00B52C5E" w:rsidRDefault="002318AC" w:rsidP="00BD2444">
      <w:pPr>
        <w:spacing w:before="20" w:after="40" w:line="264" w:lineRule="auto"/>
        <w:jc w:val="both"/>
        <w:rPr>
          <w:rFonts w:asciiTheme="majorHAnsi" w:hAnsiTheme="majorHAnsi"/>
          <w:sz w:val="24"/>
          <w:szCs w:val="24"/>
        </w:rPr>
      </w:pPr>
    </w:p>
    <w:p w14:paraId="1CE2F6C3" w14:textId="77777777" w:rsidR="002318AC" w:rsidRPr="00DA5419" w:rsidRDefault="002318AC" w:rsidP="00BD2444">
      <w:pPr>
        <w:spacing w:before="20" w:after="40" w:line="264" w:lineRule="auto"/>
        <w:jc w:val="center"/>
        <w:rPr>
          <w:rFonts w:asciiTheme="majorHAnsi" w:hAnsiTheme="majorHAnsi"/>
          <w:b/>
          <w:sz w:val="24"/>
          <w:szCs w:val="24"/>
        </w:rPr>
      </w:pPr>
      <w:r w:rsidRPr="00DA5419">
        <w:rPr>
          <w:rFonts w:asciiTheme="majorHAnsi" w:hAnsiTheme="majorHAnsi"/>
          <w:b/>
          <w:sz w:val="24"/>
          <w:szCs w:val="24"/>
        </w:rPr>
        <w:t>Місцеві фінанси</w:t>
      </w:r>
    </w:p>
    <w:p w14:paraId="4A2155B4" w14:textId="0DF682FA" w:rsidR="002318AC" w:rsidRDefault="002318AC" w:rsidP="00BD2444">
      <w:pPr>
        <w:numPr>
          <w:ilvl w:val="0"/>
          <w:numId w:val="3"/>
        </w:numPr>
        <w:spacing w:before="20" w:after="40" w:line="264" w:lineRule="auto"/>
        <w:jc w:val="both"/>
        <w:rPr>
          <w:rFonts w:asciiTheme="majorHAnsi" w:hAnsiTheme="majorHAnsi"/>
          <w:sz w:val="24"/>
          <w:szCs w:val="24"/>
        </w:rPr>
      </w:pPr>
      <w:r w:rsidRPr="00321F7C">
        <w:rPr>
          <w:rFonts w:asciiTheme="majorHAnsi" w:hAnsiTheme="majorHAnsi"/>
          <w:sz w:val="24"/>
          <w:szCs w:val="24"/>
        </w:rPr>
        <w:t xml:space="preserve">Бюджет </w:t>
      </w:r>
      <w:proofErr w:type="spellStart"/>
      <w:r w:rsidRPr="00321F7C">
        <w:rPr>
          <w:rFonts w:asciiTheme="majorHAnsi" w:hAnsiTheme="majorHAnsi"/>
          <w:sz w:val="24"/>
          <w:szCs w:val="24"/>
        </w:rPr>
        <w:t>Великокучурівської</w:t>
      </w:r>
      <w:proofErr w:type="spellEnd"/>
      <w:r w:rsidRPr="00321F7C">
        <w:rPr>
          <w:rFonts w:asciiTheme="majorHAnsi" w:hAnsiTheme="majorHAnsi"/>
          <w:sz w:val="24"/>
          <w:szCs w:val="24"/>
        </w:rPr>
        <w:t xml:space="preserve"> </w:t>
      </w:r>
      <w:r w:rsidR="002E43AF">
        <w:rPr>
          <w:rFonts w:asciiTheme="majorHAnsi" w:hAnsiTheme="majorHAnsi"/>
          <w:sz w:val="24"/>
          <w:szCs w:val="24"/>
        </w:rPr>
        <w:t>територіальної громади</w:t>
      </w:r>
      <w:r w:rsidRPr="00321F7C">
        <w:rPr>
          <w:rFonts w:asciiTheme="majorHAnsi" w:hAnsiTheme="majorHAnsi"/>
          <w:sz w:val="24"/>
          <w:szCs w:val="24"/>
        </w:rPr>
        <w:t xml:space="preserve"> 2020 р. склав загалом майже 91,5 млн грн. Порівняно з 2019 роком доходи бюджету зменшилися на майже 3 млн грн, що пов’язано з відсутністю інфраструктурної субвенції і зменшенням обсягу додаткової дотації (трансферти з державного бюджету). Натомість зріс обсяг власних доходів, а також базової дотації та освітньої субвенції (зросла заробітна плата вчителів)</w:t>
      </w:r>
      <w:r>
        <w:rPr>
          <w:rFonts w:asciiTheme="majorHAnsi" w:hAnsiTheme="majorHAnsi"/>
          <w:sz w:val="24"/>
          <w:szCs w:val="24"/>
        </w:rPr>
        <w:t>.</w:t>
      </w:r>
    </w:p>
    <w:p w14:paraId="7BE1C370"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321F7C">
        <w:rPr>
          <w:rFonts w:asciiTheme="majorHAnsi" w:hAnsiTheme="majorHAnsi"/>
          <w:sz w:val="24"/>
          <w:szCs w:val="24"/>
        </w:rPr>
        <w:t>Доходи бюджету громади характеризуються в міру великою часткою власних доходів (майже 30% загального обсягу доходів), позитивне явище – зростання цього відсотка протягом трьох минулих років.</w:t>
      </w:r>
    </w:p>
    <w:p w14:paraId="1F1392DB" w14:textId="77777777" w:rsidR="002318AC" w:rsidRDefault="002318AC" w:rsidP="00BD2444">
      <w:pPr>
        <w:numPr>
          <w:ilvl w:val="0"/>
          <w:numId w:val="3"/>
        </w:numPr>
        <w:spacing w:before="20" w:after="40" w:line="264" w:lineRule="auto"/>
        <w:jc w:val="both"/>
        <w:rPr>
          <w:rFonts w:asciiTheme="majorHAnsi" w:hAnsiTheme="majorHAnsi"/>
          <w:sz w:val="24"/>
          <w:szCs w:val="24"/>
        </w:rPr>
      </w:pPr>
      <w:r w:rsidRPr="00321F7C">
        <w:rPr>
          <w:rFonts w:asciiTheme="majorHAnsi" w:hAnsiTheme="majorHAnsi"/>
          <w:sz w:val="24"/>
          <w:szCs w:val="24"/>
        </w:rPr>
        <w:t>Сумарні видатки бюджету громади 2020 р. склали майже 87 млн грн – аж на 10 млн грн менше, ніж попереднього року (менше витрачали на інфраструктуру, оскільки не було інфраструктурної субвенції). До найважливіших категорій видатків належали: освіта (майже 63% усіх видатків – школи, ДНЗ і позашкільна освіта</w:t>
      </w:r>
      <w:r>
        <w:rPr>
          <w:rFonts w:asciiTheme="majorHAnsi" w:hAnsiTheme="majorHAnsi"/>
          <w:sz w:val="24"/>
          <w:szCs w:val="24"/>
        </w:rPr>
        <w:t>), забезпечення діяльності органів місцевого самоврядування</w:t>
      </w:r>
      <w:r w:rsidRPr="00321F7C">
        <w:rPr>
          <w:rFonts w:asciiTheme="majorHAnsi" w:hAnsiTheme="majorHAnsi"/>
          <w:sz w:val="24"/>
          <w:szCs w:val="24"/>
        </w:rPr>
        <w:t xml:space="preserve"> (15,2%).</w:t>
      </w:r>
      <w:r>
        <w:rPr>
          <w:rFonts w:asciiTheme="majorHAnsi" w:hAnsiTheme="majorHAnsi"/>
          <w:sz w:val="24"/>
          <w:szCs w:val="24"/>
        </w:rPr>
        <w:t>м</w:t>
      </w:r>
    </w:p>
    <w:p w14:paraId="4CF59614" w14:textId="77777777" w:rsidR="002318AC" w:rsidRPr="00656B0B" w:rsidRDefault="002318AC" w:rsidP="00BD2444">
      <w:pPr>
        <w:numPr>
          <w:ilvl w:val="0"/>
          <w:numId w:val="3"/>
        </w:numPr>
        <w:spacing w:before="20" w:after="40" w:line="264" w:lineRule="auto"/>
        <w:jc w:val="both"/>
        <w:rPr>
          <w:rFonts w:asciiTheme="majorHAnsi" w:hAnsiTheme="majorHAnsi"/>
          <w:sz w:val="24"/>
          <w:szCs w:val="24"/>
        </w:rPr>
      </w:pPr>
      <w:r w:rsidRPr="00D61690">
        <w:rPr>
          <w:rFonts w:asciiTheme="majorHAnsi" w:hAnsiTheme="majorHAnsi"/>
          <w:sz w:val="24"/>
          <w:szCs w:val="24"/>
        </w:rPr>
        <w:t>Згідно з бюджетом громади на 2021 р. прогнозовані доходи в абсолютних показниках залишаються на схожому рівні як у частині власних доходів, так і трансфертів з державного бюджету. На схожому рівні залишається й частка власних доходів (майже 29%).</w:t>
      </w:r>
    </w:p>
    <w:p w14:paraId="6E0C928F" w14:textId="7D8943AF" w:rsidR="007069B6" w:rsidRPr="002318AC" w:rsidRDefault="007069B6" w:rsidP="00BD2444">
      <w:pPr>
        <w:pStyle w:val="1"/>
        <w:spacing w:before="20" w:after="40" w:line="264" w:lineRule="auto"/>
        <w:jc w:val="center"/>
        <w:rPr>
          <w:rFonts w:asciiTheme="majorHAnsi" w:hAnsiTheme="majorHAnsi"/>
          <w:sz w:val="24"/>
          <w:szCs w:val="24"/>
          <w:lang w:val="uk-UA"/>
        </w:rPr>
      </w:pPr>
    </w:p>
    <w:p w14:paraId="780AC75B" w14:textId="5091B1C7" w:rsidR="00C730C8" w:rsidRDefault="00C730C8" w:rsidP="00BD2444">
      <w:pPr>
        <w:spacing w:before="20" w:after="40" w:line="264" w:lineRule="auto"/>
        <w:rPr>
          <w:rFonts w:asciiTheme="majorHAnsi" w:eastAsia="Times New Roman" w:hAnsiTheme="majorHAnsi" w:cs="Calibri"/>
          <w:b/>
          <w:bCs/>
          <w:color w:val="34411B"/>
          <w:sz w:val="28"/>
          <w:szCs w:val="24"/>
          <w:lang w:eastAsia="en-US"/>
        </w:rPr>
      </w:pPr>
    </w:p>
    <w:p w14:paraId="324553FC" w14:textId="77777777" w:rsidR="007069B6" w:rsidRDefault="007069B6" w:rsidP="00BD2444">
      <w:pPr>
        <w:spacing w:before="20" w:after="40" w:line="264" w:lineRule="auto"/>
        <w:rPr>
          <w:rFonts w:ascii="Cambria" w:eastAsia="Times New Roman" w:hAnsi="Cambria" w:cs="Calibri"/>
          <w:b/>
          <w:bCs/>
          <w:color w:val="2D3818"/>
          <w:sz w:val="28"/>
          <w:szCs w:val="28"/>
          <w:lang w:eastAsia="en-US"/>
        </w:rPr>
      </w:pPr>
      <w:r>
        <w:rPr>
          <w:rFonts w:cs="Calibri"/>
          <w:color w:val="2D3818"/>
          <w:sz w:val="28"/>
        </w:rPr>
        <w:br w:type="page"/>
      </w:r>
    </w:p>
    <w:p w14:paraId="61DF1DAD" w14:textId="77777777" w:rsidR="00FF4975" w:rsidRPr="00DA67AE" w:rsidRDefault="00FF4975" w:rsidP="00BD2444">
      <w:pPr>
        <w:pStyle w:val="1"/>
        <w:spacing w:before="20" w:after="40" w:line="264" w:lineRule="auto"/>
        <w:jc w:val="center"/>
        <w:rPr>
          <w:color w:val="332741"/>
          <w:sz w:val="28"/>
          <w:lang w:val="uk-UA"/>
        </w:rPr>
      </w:pPr>
      <w:bookmarkStart w:id="6" w:name="_ОСНОВНІ_ВИСНОВКИ_З"/>
      <w:bookmarkEnd w:id="6"/>
      <w:r w:rsidRPr="00DA67AE">
        <w:rPr>
          <w:color w:val="332741"/>
          <w:sz w:val="28"/>
          <w:lang w:val="uk-UA"/>
        </w:rPr>
        <w:lastRenderedPageBreak/>
        <w:t>ОСНОВНІ ВИСНОВКИ З СОЦІОЛОГІЧНОГО ДОСЛІДЖЕННЯ</w:t>
      </w:r>
    </w:p>
    <w:p w14:paraId="4782686A" w14:textId="77777777" w:rsidR="00FF4975" w:rsidRPr="007C524E" w:rsidRDefault="00FF4975" w:rsidP="00BD2444">
      <w:pPr>
        <w:spacing w:before="20" w:after="40" w:line="264" w:lineRule="auto"/>
        <w:jc w:val="center"/>
        <w:rPr>
          <w:rFonts w:ascii="Cambria" w:hAnsi="Cambria" w:cstheme="minorHAnsi"/>
          <w:sz w:val="24"/>
          <w:szCs w:val="24"/>
        </w:rPr>
      </w:pPr>
    </w:p>
    <w:p w14:paraId="70EC79EE" w14:textId="77777777" w:rsidR="00FF4975" w:rsidRPr="007C524E" w:rsidRDefault="00FF4975" w:rsidP="00BD2444">
      <w:pPr>
        <w:spacing w:before="20" w:after="40" w:line="264" w:lineRule="auto"/>
        <w:jc w:val="both"/>
        <w:rPr>
          <w:rFonts w:ascii="Cambria" w:hAnsi="Cambria" w:cstheme="minorHAnsi"/>
          <w:sz w:val="24"/>
          <w:szCs w:val="24"/>
        </w:rPr>
      </w:pPr>
      <w:r w:rsidRPr="007C524E">
        <w:rPr>
          <w:rFonts w:ascii="Cambria" w:hAnsi="Cambria" w:cstheme="minorHAnsi"/>
          <w:sz w:val="24"/>
          <w:szCs w:val="24"/>
        </w:rPr>
        <w:t>Під час опрацювання стратегії, як один з елементів аналізу, проведено дослідження умов життя і якості надання публічних послуг у громаді. Дослідження проводилось, насамперед, щоб глянути на розвиток громади з широкої багатофакторної перспективи, а також виявлення і встановлення значення різних чинників, які обумовлюють сталий місцевий розвиток. Дослідження зосереджувалося на:</w:t>
      </w:r>
    </w:p>
    <w:p w14:paraId="3B0E8DFB" w14:textId="77777777" w:rsidR="00FF4975" w:rsidRPr="007C524E" w:rsidRDefault="00FF4975" w:rsidP="00BD2444">
      <w:pPr>
        <w:pStyle w:val="aa"/>
        <w:numPr>
          <w:ilvl w:val="0"/>
          <w:numId w:val="1"/>
        </w:numPr>
        <w:spacing w:before="20" w:after="40" w:line="264" w:lineRule="auto"/>
        <w:contextualSpacing w:val="0"/>
        <w:jc w:val="both"/>
        <w:rPr>
          <w:rFonts w:ascii="Cambria" w:hAnsi="Cambria" w:cstheme="minorHAnsi"/>
          <w:lang w:val="uk-UA"/>
        </w:rPr>
      </w:pPr>
      <w:r w:rsidRPr="007C524E">
        <w:rPr>
          <w:rFonts w:ascii="Cambria" w:hAnsi="Cambria" w:cstheme="minorHAnsi"/>
          <w:lang w:val="uk-UA"/>
        </w:rPr>
        <w:t>чинниках, які впливають на якість життя мешканців (питання, які стосуються сфери місцевої інфраструктури, економіки і робочих місць, соціального розвитку і стану довкілля);</w:t>
      </w:r>
    </w:p>
    <w:p w14:paraId="3869AD07" w14:textId="77777777" w:rsidR="00FF4975" w:rsidRPr="007C524E" w:rsidRDefault="00FF4975" w:rsidP="00BD2444">
      <w:pPr>
        <w:pStyle w:val="aa"/>
        <w:numPr>
          <w:ilvl w:val="0"/>
          <w:numId w:val="1"/>
        </w:numPr>
        <w:spacing w:before="20" w:after="40" w:line="264" w:lineRule="auto"/>
        <w:contextualSpacing w:val="0"/>
        <w:jc w:val="both"/>
        <w:rPr>
          <w:rFonts w:ascii="Cambria" w:hAnsi="Cambria" w:cstheme="minorHAnsi"/>
          <w:lang w:val="uk-UA"/>
        </w:rPr>
      </w:pPr>
      <w:r w:rsidRPr="007C524E">
        <w:rPr>
          <w:rFonts w:ascii="Cambria" w:hAnsi="Cambria" w:cstheme="minorHAnsi"/>
          <w:lang w:val="uk-UA"/>
        </w:rPr>
        <w:t xml:space="preserve">послугах, які надає територіальна громада. </w:t>
      </w:r>
    </w:p>
    <w:p w14:paraId="491FAD06" w14:textId="77777777" w:rsidR="00FF4975" w:rsidRPr="007C524E" w:rsidRDefault="00FF4975" w:rsidP="00BD2444">
      <w:pPr>
        <w:spacing w:before="20" w:after="40" w:line="264" w:lineRule="auto"/>
        <w:jc w:val="both"/>
        <w:rPr>
          <w:rFonts w:ascii="Cambria" w:hAnsi="Cambria"/>
          <w:sz w:val="24"/>
          <w:szCs w:val="24"/>
        </w:rPr>
      </w:pPr>
      <w:r w:rsidRPr="007C524E">
        <w:rPr>
          <w:rFonts w:ascii="Cambria" w:hAnsi="Cambria" w:cstheme="minorHAnsi"/>
          <w:sz w:val="24"/>
          <w:szCs w:val="24"/>
        </w:rPr>
        <w:t xml:space="preserve">Дослідження проведено на репрезентативній вибірці домогосподарств, завдяки чому його результати характерні для всієї громади. Загалом у </w:t>
      </w:r>
      <w:proofErr w:type="spellStart"/>
      <w:r w:rsidRPr="007C524E">
        <w:rPr>
          <w:rFonts w:ascii="Cambria" w:hAnsi="Cambria" w:cstheme="minorHAnsi"/>
          <w:sz w:val="24"/>
          <w:szCs w:val="24"/>
        </w:rPr>
        <w:t>Великокучурівській</w:t>
      </w:r>
      <w:proofErr w:type="spellEnd"/>
      <w:r w:rsidRPr="007C524E">
        <w:rPr>
          <w:rFonts w:ascii="Cambria" w:hAnsi="Cambria" w:cstheme="minorHAnsi"/>
          <w:sz w:val="24"/>
          <w:szCs w:val="24"/>
        </w:rPr>
        <w:t xml:space="preserve"> територіальній громаді є 5409 домогосподарств. До вибірки шляхом випадкового розподілу було відібрано 359 домогосподарств, що свідчить про</w:t>
      </w:r>
      <w:r w:rsidRPr="007C524E">
        <w:rPr>
          <w:rFonts w:ascii="Cambria" w:hAnsi="Cambria"/>
          <w:sz w:val="24"/>
          <w:szCs w:val="24"/>
        </w:rPr>
        <w:t xml:space="preserve"> її репрезентативність за кількісною ознакою. Якісна репрезентативність вибірки досягнута за рахунок випадкового та пропорційного (до кількості мешканців населених пунктів громади) відбору. Отже, з ймовірністю 95% нижче подані результати відображають думку мешканців усієї громади.</w:t>
      </w:r>
    </w:p>
    <w:p w14:paraId="5F3DA3F5" w14:textId="77777777" w:rsidR="00FF4975" w:rsidRPr="007C524E" w:rsidRDefault="00FF4975" w:rsidP="00BD2444">
      <w:pPr>
        <w:spacing w:before="20" w:after="40" w:line="264" w:lineRule="auto"/>
        <w:jc w:val="center"/>
        <w:rPr>
          <w:rFonts w:ascii="Cambria" w:hAnsi="Cambria" w:cstheme="minorHAnsi"/>
          <w:sz w:val="24"/>
          <w:szCs w:val="24"/>
        </w:rPr>
      </w:pPr>
    </w:p>
    <w:p w14:paraId="5AC7D39B" w14:textId="77777777" w:rsidR="00FF4975" w:rsidRPr="007C524E" w:rsidRDefault="00FF4975" w:rsidP="00BD2444">
      <w:pPr>
        <w:spacing w:before="20" w:after="40" w:line="264" w:lineRule="auto"/>
        <w:jc w:val="center"/>
        <w:rPr>
          <w:rFonts w:ascii="Cambria" w:hAnsi="Cambria" w:cstheme="minorHAnsi"/>
          <w:b/>
          <w:sz w:val="24"/>
          <w:szCs w:val="24"/>
        </w:rPr>
      </w:pPr>
      <w:r w:rsidRPr="007C524E">
        <w:rPr>
          <w:rFonts w:ascii="Cambria" w:hAnsi="Cambria" w:cstheme="minorHAnsi"/>
          <w:b/>
          <w:sz w:val="24"/>
          <w:szCs w:val="24"/>
        </w:rPr>
        <w:t>Ставлення мешканців</w:t>
      </w:r>
    </w:p>
    <w:p w14:paraId="3F0DC6D6"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Левова частка мешканців пишаються тим, що проживають на території </w:t>
      </w:r>
      <w:proofErr w:type="spellStart"/>
      <w:r w:rsidRPr="007C524E">
        <w:rPr>
          <w:rFonts w:ascii="Cambria" w:hAnsi="Cambria" w:cstheme="minorHAnsi"/>
          <w:lang w:val="uk-UA"/>
        </w:rPr>
        <w:t>Великокучурівської</w:t>
      </w:r>
      <w:proofErr w:type="spellEnd"/>
      <w:r w:rsidRPr="007C524E">
        <w:rPr>
          <w:rFonts w:ascii="Cambria" w:hAnsi="Cambria" w:cstheme="minorHAnsi"/>
          <w:lang w:val="uk-UA"/>
        </w:rPr>
        <w:t xml:space="preserve"> об’єднаної громади (всього таких 87,4%). Голоси з негативною оцінкою громади, як місця для життя, склали мізерних 3%. Відносно небагато домогосподарств середньо оцінює громаду як місце для життя (23%). Суттєво більше половини домогосподарств (73,4%) стверджують, що навіть якщо б існувала така можливість, вони не хотіли б жити в іншому місці (за межами громади). Хоч, водночас, кожне сьоме домогосподарство задекларувало в більшій чи меншій мірі бажання переселитися.</w:t>
      </w:r>
    </w:p>
    <w:p w14:paraId="0E91DE4E"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Загальна оцінка мешканцями громади, як місця для життя, залишається позитивною (члени 76,4% домогосподарств вибрали відповідь «середньо»). Абсолютно позитивним можна вважати факт, що серед інших респондентів відповіді «добре» і «дуже добре» повністю переважають над відповідями «погано» і «дуже погано» (0,6%). При цьому, респонденти з бідніших домогосподарств гірше оцінюють якість життя у громаді, можливо сподіваючись, що в іншому місці мали б більше життєвих шансів. </w:t>
      </w:r>
    </w:p>
    <w:p w14:paraId="0D0A12A8"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Також позитивно (80,2%) оцінили мешканці факт створення об’єднаної громади. Водночас, 18,1% респондентів не змогли дати конкретної оцінки змінам або оцінюють їх нейтрально, що можна вважати за своїм змістом подібними відповідями. З одного боку, це може свідчити про надто короткий період функціонування територіальної громади в новому форматі, з іншого боку – бути </w:t>
      </w:r>
      <w:r w:rsidRPr="007C524E">
        <w:rPr>
          <w:rFonts w:ascii="Cambria" w:hAnsi="Cambria" w:cstheme="minorHAnsi"/>
          <w:lang w:val="uk-UA"/>
        </w:rPr>
        <w:lastRenderedPageBreak/>
        <w:t>наслідком недостатнього поширення інформації про переваги і ймовірні недоліки процесу об’єднання громад. Схоже на те, що це обумовлено, значною мірою, історично, а саме – багаторічним функціонуванням старої адміністративної системи – без повноцінного місцевого самоврядування.  Тому мешканці навіть не можуть оцінити того, що можуть зараз самостійно, як громада, ухвалювати багато рішень. Вони не знають, чи це добре, чи ні, не довіряються своїм умінням, як місцевої спільноти, у цій сфері. Незважаючи на це, 32,2% швидше позитивно оцінюють факт створення об’єднаної громади. Місцева влада мусить прагнути своїми діями збільшити цей відсоток.</w:t>
      </w:r>
    </w:p>
    <w:p w14:paraId="567A72F9"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73,7% домогосподарств вважають, що влада добре інформує про свою діяльність і всього лиш 3,1% – що погано. При цьому спостерігається кореляція – серед домогосподарств, які </w:t>
      </w:r>
      <w:proofErr w:type="spellStart"/>
      <w:r w:rsidRPr="007C524E">
        <w:rPr>
          <w:rFonts w:ascii="Cambria" w:hAnsi="Cambria" w:cstheme="minorHAnsi"/>
          <w:lang w:val="uk-UA"/>
        </w:rPr>
        <w:t>позитивніше</w:t>
      </w:r>
      <w:proofErr w:type="spellEnd"/>
      <w:r w:rsidRPr="007C524E">
        <w:rPr>
          <w:rFonts w:ascii="Cambria" w:hAnsi="Cambria" w:cstheme="minorHAnsi"/>
          <w:lang w:val="uk-UA"/>
        </w:rPr>
        <w:t xml:space="preserve"> оцінюють рівень інформування владою мешканців, більший відсоток респондентів добре оцінюють громаду, як місце для життя, і позитивно оцінюють також факт створення об’єднаної громади. Водночас, краще оцінюють інформаційну політику місцевої влади ті, хто цікавиться місцевими справами і бере участь у громадському житті.</w:t>
      </w:r>
    </w:p>
    <w:p w14:paraId="3299A049" w14:textId="485E0D0E"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На переконання мешканців, </w:t>
      </w:r>
      <w:proofErr w:type="spellStart"/>
      <w:r w:rsidRPr="007C524E">
        <w:rPr>
          <w:rFonts w:ascii="Cambria" w:hAnsi="Cambria" w:cstheme="minorHAnsi"/>
          <w:lang w:val="uk-UA"/>
        </w:rPr>
        <w:t>Великокучурівську</w:t>
      </w:r>
      <w:proofErr w:type="spellEnd"/>
      <w:r w:rsidRPr="007C524E">
        <w:rPr>
          <w:rFonts w:ascii="Cambria" w:hAnsi="Cambria" w:cstheme="minorHAnsi"/>
          <w:lang w:val="uk-UA"/>
        </w:rPr>
        <w:t xml:space="preserve"> громаду можна віднести до високого рівня заможності (так відповіло 49,9% домогосподарств). 42,7% вважають її посередньою за рівнем багатства, а тільки 4% – бідною. Переконання про відносну заможність оцінюємо як прояв того факту, що громада знаходиться у безпосередній близькості до 300-тисячного міста, яке багатьма її мешканцями сприймається як простір, спільний з </w:t>
      </w:r>
      <w:r w:rsidR="000C40E9" w:rsidRPr="000C40E9">
        <w:rPr>
          <w:rFonts w:ascii="Cambria" w:hAnsi="Cambria" w:cstheme="minorHAnsi"/>
          <w:lang w:val="uk-UA"/>
        </w:rPr>
        <w:t>“</w:t>
      </w:r>
      <w:r w:rsidR="000C40E9">
        <w:rPr>
          <w:rFonts w:ascii="Cambria" w:hAnsi="Cambria" w:cstheme="minorHAnsi"/>
          <w:lang w:val="uk-UA"/>
        </w:rPr>
        <w:t>рідними» приміськими територіями</w:t>
      </w:r>
      <w:r w:rsidRPr="007C524E">
        <w:rPr>
          <w:rFonts w:ascii="Cambria" w:hAnsi="Cambria" w:cstheme="minorHAnsi"/>
          <w:lang w:val="uk-UA"/>
        </w:rPr>
        <w:t>.</w:t>
      </w:r>
    </w:p>
    <w:p w14:paraId="4AA6E497"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Мешканці декларують свою вагому зацікавленість місцевими справами. При цьому вони вказують, що найчастіше джерелом інформації про те, що відбувається у громаді, є інтернет-сторінка ради громади (40,1%), а також спілкування з сусідами чи іншими особами. Дещо рідше підтверджується активність у пошуку новин – 32,5% домогосподарств декларують, що слідкують за інформацією у місцевих ЗМІ, а трохи більше (35,8%) розмовляють з депутатами чи старостами про місцеві справи. Узагальнено,  вказані джерела можна вважати, з огляду на </w:t>
      </w:r>
      <w:proofErr w:type="spellStart"/>
      <w:r w:rsidRPr="007C524E">
        <w:rPr>
          <w:rFonts w:ascii="Cambria" w:hAnsi="Cambria" w:cstheme="minorHAnsi"/>
          <w:lang w:val="uk-UA"/>
        </w:rPr>
        <w:t>релевантність</w:t>
      </w:r>
      <w:proofErr w:type="spellEnd"/>
      <w:r w:rsidRPr="007C524E">
        <w:rPr>
          <w:rFonts w:ascii="Cambria" w:hAnsi="Cambria" w:cstheme="minorHAnsi"/>
          <w:lang w:val="uk-UA"/>
        </w:rPr>
        <w:t xml:space="preserve"> місцевій дійсності, відносно надійними т такими, що хоча й містять нашарування суб’єктивності, однак воно є природнім в будь-якому випадку використання не першоджерела. Для того, щоб запобігти поширенню перекрученої інформації і пліток в подальшому, треба регулярно консультуватися з мешканцями й інформувати їх про справи у громаді.</w:t>
      </w:r>
    </w:p>
    <w:p w14:paraId="7F9C470C" w14:textId="357BCF4B"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На думку респондентів до найкращих форм комунікації можна віднести офіційний інтернет-ресурс </w:t>
      </w:r>
      <w:proofErr w:type="spellStart"/>
      <w:r w:rsidRPr="007C524E">
        <w:rPr>
          <w:rFonts w:ascii="Cambria" w:hAnsi="Cambria" w:cstheme="minorHAnsi"/>
          <w:lang w:val="uk-UA"/>
        </w:rPr>
        <w:t>Великокучурівської</w:t>
      </w:r>
      <w:proofErr w:type="spellEnd"/>
      <w:r w:rsidRPr="007C524E">
        <w:rPr>
          <w:rFonts w:ascii="Cambria" w:hAnsi="Cambria" w:cstheme="minorHAnsi"/>
          <w:lang w:val="uk-UA"/>
        </w:rPr>
        <w:t xml:space="preserve"> громади, соціальні мережі, розмаїті збори/зустрічі представників апарату сільської ради чи місцевих депутатів з мешканцями громади, далі йдуть дошки оголошень у приміщенні сільської ради і за її межами, а також веб-сайт громади. Дослідження показало, що зацікавлення справами громади пов’язане з життєвою мобільністю – члени осілих домогосподарств декларують дещо менше зацікавлення місцевими справами, ніж особи, які ділять своє життя між громадою та іншими місцями.  Спостерігається </w:t>
      </w:r>
      <w:r w:rsidRPr="007C524E">
        <w:rPr>
          <w:rFonts w:ascii="Cambria" w:hAnsi="Cambria" w:cstheme="minorHAnsi"/>
          <w:lang w:val="uk-UA"/>
        </w:rPr>
        <w:lastRenderedPageBreak/>
        <w:t>також тенденція, що особи, які декларують вищий рівень зацікавлення громадськими справами, час</w:t>
      </w:r>
      <w:r w:rsidR="00B51412">
        <w:rPr>
          <w:rFonts w:ascii="Cambria" w:hAnsi="Cambria" w:cstheme="minorHAnsi"/>
          <w:lang w:val="uk-UA"/>
        </w:rPr>
        <w:t xml:space="preserve">то </w:t>
      </w:r>
      <w:proofErr w:type="spellStart"/>
      <w:r w:rsidR="00B51412">
        <w:rPr>
          <w:rFonts w:ascii="Cambria" w:hAnsi="Cambria" w:cstheme="minorHAnsi"/>
          <w:lang w:val="uk-UA"/>
        </w:rPr>
        <w:t>позитивніше</w:t>
      </w:r>
      <w:proofErr w:type="spellEnd"/>
      <w:r w:rsidR="00B51412">
        <w:rPr>
          <w:rFonts w:ascii="Cambria" w:hAnsi="Cambria" w:cstheme="minorHAnsi"/>
          <w:lang w:val="uk-UA"/>
        </w:rPr>
        <w:t xml:space="preserve"> оцінюють громаду</w:t>
      </w:r>
      <w:r w:rsidRPr="007C524E">
        <w:rPr>
          <w:rFonts w:ascii="Cambria" w:hAnsi="Cambria" w:cstheme="minorHAnsi"/>
          <w:lang w:val="uk-UA"/>
        </w:rPr>
        <w:t>.</w:t>
      </w:r>
    </w:p>
    <w:p w14:paraId="295EA187"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Відсоток домогосподарств, члени яких беруть активну участь у житті громади, невисокий. У 37,2% домогосподарств ніхто не бере активної участі у житті громади. Водночас, майже 18% респондентів не змогли оцінити рівень участі членів свого домогосподарства у житті об’єднаної громади (участь у публічних заходах, святах, фестивалях, спільних ініціативах жителів тощо). Частка домогосподарств, в яких хтось належить до громадської організації, склала 13,6%. Дослідження показало, що громадська пасивність обумовлена матеріальними умовами домогосподарства. Зі зростанням заможності домогосподарства зростає і громадська активність та рівень участі у діяльності громадських організацій його членів. Невисока громадська активність мешканців – одна з універсальних проблем як сільських, так і міських громад. Однак, у випадку </w:t>
      </w:r>
      <w:proofErr w:type="spellStart"/>
      <w:r w:rsidRPr="007C524E">
        <w:rPr>
          <w:rFonts w:ascii="Cambria" w:hAnsi="Cambria" w:cstheme="minorHAnsi"/>
          <w:lang w:val="uk-UA"/>
        </w:rPr>
        <w:t>Великокучурівської</w:t>
      </w:r>
      <w:proofErr w:type="spellEnd"/>
      <w:r w:rsidRPr="007C524E">
        <w:rPr>
          <w:rFonts w:ascii="Cambria" w:hAnsi="Cambria" w:cstheme="minorHAnsi"/>
          <w:lang w:val="uk-UA"/>
        </w:rPr>
        <w:t xml:space="preserve"> територіальної громади вона має певний специфічний вимір, пов’язаний із приміським статусом території з одного боку (як наслідок, високим рівнем інтегрованості місцевого населення в життя обласного центру), а з іншого – згадана у попередньому розділі підприємливість мешканців, котра в умовах сьогодення почасти виражається в підвищеному рівні індивідуалізму, активності, пов’язаній у пошуку альтернативних форм заробітку закордоном.</w:t>
      </w:r>
    </w:p>
    <w:p w14:paraId="2E678FC9"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З іншого боку, мешканці стверджують, що радше суттєво впливають на рішення місцевої влади. 36,9% домогосподарств вважають, що їх вплив середній, 9,1% відповіли, що не мають такого впливу, а понад половина (54% домогосподарств) схильні вважати, що мають вплив на рішення. Треба підкреслити, що відсутність відчуття впливу і залучення до процесів ухвалення рішень зменшує рівень задоволення проживанням у громаді і оцінку якості життя. Дослідження показало, що відчуття впливу на діяльність місцевої влади пов’язане з оцінками інформаційної політики сільської ради – чим краща оцінка цієї політики, тим вище відчуття впливу на рішення влади. Отже, налагоджена інформаційна політика – це перший крок до активізації мешканців і залучення їх до процесів розвитку. Крім цього, чим вища оцінка інформаційної політики, тим вища у мешканців схильність до позитивної оцінки місцевої влади загалом. В цьому сенсі Великокучурівська громада є показовим прикладом в позитивному сенсі.</w:t>
      </w:r>
    </w:p>
    <w:p w14:paraId="5603E065"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Добре оцінюється рівень безпеки у громадських місцях (менше 1% відповіли, що у громаді небезпечно). Відчуття безпеки позитивно впливає на загальну оцінку якості життя.</w:t>
      </w:r>
    </w:p>
    <w:p w14:paraId="6DC45C61" w14:textId="77777777" w:rsidR="00FF4975" w:rsidRPr="007C524E" w:rsidRDefault="00FF4975" w:rsidP="00BD2444">
      <w:pPr>
        <w:pStyle w:val="aa"/>
        <w:numPr>
          <w:ilvl w:val="0"/>
          <w:numId w:val="33"/>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На думку респондентів у стосунках між людьми в громаді спостерігається відносна перевага «почуття солідарності і турботи про загальне благо» (44,3%) над «недовірою, обережністю і приватним інтересом» (19%). Водночас, понад третині (36,6%) було складно дати однозначну відповідь. Відсутність суспільної довіри значно обмежує відчуття якості життя в громаді. Це негативно впливає також на процеси співпраці у місцевому середовищі та виникнення спільних ініціатив, спрямованих на розвиток.</w:t>
      </w:r>
    </w:p>
    <w:p w14:paraId="523CC7DF" w14:textId="77777777" w:rsidR="00FF4975" w:rsidRPr="007C524E" w:rsidRDefault="00FF4975" w:rsidP="00B51412">
      <w:pPr>
        <w:tabs>
          <w:tab w:val="left" w:pos="426"/>
        </w:tabs>
        <w:spacing w:before="20" w:after="40" w:line="264" w:lineRule="auto"/>
        <w:jc w:val="center"/>
        <w:rPr>
          <w:rFonts w:ascii="Cambria" w:hAnsi="Cambria" w:cstheme="minorHAnsi"/>
          <w:b/>
          <w:sz w:val="24"/>
          <w:szCs w:val="24"/>
        </w:rPr>
      </w:pPr>
      <w:r w:rsidRPr="007C524E">
        <w:rPr>
          <w:rFonts w:ascii="Cambria" w:hAnsi="Cambria" w:cstheme="minorHAnsi"/>
          <w:b/>
          <w:sz w:val="24"/>
          <w:szCs w:val="24"/>
        </w:rPr>
        <w:lastRenderedPageBreak/>
        <w:t>Оцінка умов життя і якості громадських послуг</w:t>
      </w:r>
    </w:p>
    <w:p w14:paraId="00CCA9DB" w14:textId="77777777" w:rsidR="00FF4975" w:rsidRPr="00494872" w:rsidRDefault="00FF4975" w:rsidP="00B51412">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t>Екологія і довкілля</w:t>
      </w:r>
    </w:p>
    <w:p w14:paraId="469CE2FE" w14:textId="4B15A9D1"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35126D">
        <w:rPr>
          <w:rFonts w:ascii="Cambria" w:hAnsi="Cambria" w:cstheme="minorHAnsi"/>
          <w:spacing w:val="-2"/>
          <w:lang w:val="uk-UA"/>
        </w:rPr>
        <w:t>Аспекти, пов’язані з екологією та умовами навколишнього середовища людини отримали без винятку позитивні оцінки мешканців. Найкраще та, водночас, у якості найважливішого оцінили можливість сортування і вивезення з домогосподарств твердих побутових відходів, чистоту навколишнього середовища, естетику громадських будівель та чистоту і порядок в них, що свідчить, насамперед, про напрямки розв’язку проблем в громаді при правильно визначеній їхній пріоритетності. Також, мешканці позитивно оцінили наявність природних зон на території громади (парки, зелені зони тощо), утримання кладовищ, чистоту річок та інших водойм, чистоту громадських місць. Ці результати показують, що, на думку мешканців саме чистота довкілля, турбота комунальних заклад</w:t>
      </w:r>
      <w:r w:rsidR="002E43AF">
        <w:rPr>
          <w:rFonts w:ascii="Cambria" w:hAnsi="Cambria" w:cstheme="minorHAnsi"/>
          <w:spacing w:val="-2"/>
          <w:lang w:val="uk-UA"/>
        </w:rPr>
        <w:t>ів про його стан, чистота грома</w:t>
      </w:r>
      <w:r w:rsidRPr="0035126D">
        <w:rPr>
          <w:rFonts w:ascii="Cambria" w:hAnsi="Cambria" w:cstheme="minorHAnsi"/>
          <w:spacing w:val="-2"/>
          <w:lang w:val="uk-UA"/>
        </w:rPr>
        <w:t>дських місць, а також вивезення сміття – це ключові чинники, які найбільше впливають на якість життя у громаді</w:t>
      </w:r>
      <w:r w:rsidRPr="007C524E">
        <w:rPr>
          <w:rFonts w:ascii="Cambria" w:hAnsi="Cambria" w:cstheme="minorHAnsi"/>
          <w:lang w:val="uk-UA"/>
        </w:rPr>
        <w:t xml:space="preserve">. </w:t>
      </w:r>
    </w:p>
    <w:p w14:paraId="0BBCF91A" w14:textId="77777777" w:rsidR="00FF4975" w:rsidRPr="00494872" w:rsidRDefault="00FF4975" w:rsidP="00B51412">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t>Дорожня інфраструктура, транспорт і безпека на дорогах</w:t>
      </w:r>
    </w:p>
    <w:p w14:paraId="6BAD1CAE" w14:textId="77777777"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Більшість факторів, пов’язаних із дорожньою інфраструктурою, безпекою на дорогах оцінено мешканцями позитивно, що не є типовим явищем для територіальних громад в Україні. У якості і найважливіших чинників, і таких, що отримали найвищу оцінку, виявились можливість скористатися послугами громадського транспорту на території громади та наявність транспортного сполучення між населеними пунктами територіальної громади. Це підтверджують дані аналізу у попередньому розділі, де вказано про добре автобусне сполучення сіл громади з Чернівцями. А, оскільки головна дорога, котра проходить від крайнього с. Глибочок до Чернівці, є транзитною для усіх наступних сіл, отримана оцінка відображає реальний стан справ.</w:t>
      </w:r>
    </w:p>
    <w:p w14:paraId="6B322EED" w14:textId="77777777"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 xml:space="preserve">Єдиний критерій, який отримав негативну оцінку – якість/стан дорожнього покриття, яке у напрямку до колишнього районного центру смт </w:t>
      </w:r>
      <w:proofErr w:type="spellStart"/>
      <w:r w:rsidRPr="007C524E">
        <w:rPr>
          <w:rFonts w:ascii="Cambria" w:hAnsi="Cambria" w:cstheme="minorHAnsi"/>
          <w:lang w:val="uk-UA"/>
        </w:rPr>
        <w:t>Сторожинець</w:t>
      </w:r>
      <w:proofErr w:type="spellEnd"/>
      <w:r w:rsidRPr="007C524E">
        <w:rPr>
          <w:rFonts w:ascii="Cambria" w:hAnsi="Cambria" w:cstheme="minorHAnsi"/>
          <w:lang w:val="uk-UA"/>
        </w:rPr>
        <w:t xml:space="preserve">, починаючи від району с. Глибочок, вимагає капітального ремонту – ремонту, що не здійснювався протягом багатьох років. </w:t>
      </w:r>
    </w:p>
    <w:p w14:paraId="7F3F33B4" w14:textId="77777777" w:rsidR="00FF4975" w:rsidRPr="00494872" w:rsidRDefault="00FF4975" w:rsidP="00B51412">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t>Освіта й інша навчально-виховна діяльність</w:t>
      </w:r>
    </w:p>
    <w:p w14:paraId="36AF791A" w14:textId="686E9C31"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35126D">
        <w:rPr>
          <w:rFonts w:ascii="Cambria" w:hAnsi="Cambria" w:cstheme="minorHAnsi"/>
          <w:spacing w:val="-2"/>
          <w:lang w:val="uk-UA"/>
        </w:rPr>
        <w:t>Доступність закладів і якість навчання у школах та дошкільних закладах мешканці оцінюють позитивно. Також доволі високі оцінки вони поставили сфері позаурочних занять. Такі оцінки слід сприймати як беззаперечний позитив, оскільки проблеми формування ефективної освітньої мережі, формування додаткової пропозиції дозвілля та особистого розвитку для дітей та молоді становлять критичний пункт у розвитку багатьох територіальних громад в Україні –</w:t>
      </w:r>
      <w:r w:rsidR="0035126D" w:rsidRPr="0035126D">
        <w:rPr>
          <w:rFonts w:ascii="Cambria" w:hAnsi="Cambria" w:cstheme="minorHAnsi"/>
          <w:spacing w:val="-2"/>
          <w:lang w:val="uk-UA"/>
        </w:rPr>
        <w:t xml:space="preserve"> </w:t>
      </w:r>
      <w:r w:rsidRPr="0035126D">
        <w:rPr>
          <w:rFonts w:ascii="Cambria" w:hAnsi="Cambria" w:cstheme="minorHAnsi"/>
          <w:spacing w:val="-2"/>
          <w:lang w:val="uk-UA"/>
        </w:rPr>
        <w:t>досягнення у цих сферах складають невід’ємну «історію успіху» в розвитку кожної з них</w:t>
      </w:r>
      <w:r w:rsidRPr="007C524E">
        <w:rPr>
          <w:rFonts w:ascii="Cambria" w:hAnsi="Cambria" w:cstheme="minorHAnsi"/>
          <w:lang w:val="uk-UA"/>
        </w:rPr>
        <w:t>.</w:t>
      </w:r>
    </w:p>
    <w:p w14:paraId="04C5A5E7" w14:textId="1D1ACE17" w:rsidR="00FF4975"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7C524E">
        <w:rPr>
          <w:rFonts w:ascii="Cambria" w:hAnsi="Cambria" w:cstheme="minorHAnsi"/>
          <w:lang w:val="uk-UA"/>
        </w:rPr>
        <w:t>Винятку не склав і фактор «доступності різноманітних форм  цікавого дозвілля для дітей та молоді» - радше в цьому випадку оцінка стосується також тих пропозицій дозвілля, які пропонують сусідні Чернівці.</w:t>
      </w:r>
    </w:p>
    <w:p w14:paraId="2860FAA2" w14:textId="6660C38F" w:rsidR="002227A0" w:rsidRDefault="002227A0" w:rsidP="002227A0">
      <w:pPr>
        <w:tabs>
          <w:tab w:val="left" w:pos="426"/>
        </w:tabs>
        <w:spacing w:before="20" w:after="40" w:line="264" w:lineRule="auto"/>
        <w:jc w:val="both"/>
        <w:rPr>
          <w:rFonts w:ascii="Cambria" w:hAnsi="Cambria" w:cstheme="minorHAnsi"/>
        </w:rPr>
      </w:pPr>
    </w:p>
    <w:p w14:paraId="293B247C" w14:textId="77777777" w:rsidR="002227A0" w:rsidRPr="002227A0" w:rsidRDefault="002227A0" w:rsidP="002227A0">
      <w:pPr>
        <w:tabs>
          <w:tab w:val="left" w:pos="426"/>
        </w:tabs>
        <w:spacing w:before="20" w:after="40" w:line="264" w:lineRule="auto"/>
        <w:jc w:val="both"/>
        <w:rPr>
          <w:rFonts w:ascii="Cambria" w:hAnsi="Cambria" w:cstheme="minorHAnsi"/>
        </w:rPr>
      </w:pPr>
    </w:p>
    <w:p w14:paraId="2D7A3F06" w14:textId="77777777" w:rsidR="00FF4975" w:rsidRPr="00494872" w:rsidRDefault="00FF4975" w:rsidP="00B51412">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lastRenderedPageBreak/>
        <w:t>Робочі місця і підприємництво</w:t>
      </w:r>
    </w:p>
    <w:p w14:paraId="45D0942F" w14:textId="77777777"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u w:val="single"/>
          <w:lang w:val="uk-UA"/>
        </w:rPr>
      </w:pPr>
      <w:r w:rsidRPr="007C524E">
        <w:rPr>
          <w:rFonts w:ascii="Cambria" w:hAnsi="Cambria" w:cstheme="minorHAnsi"/>
          <w:lang w:val="uk-UA"/>
        </w:rPr>
        <w:t xml:space="preserve">Питання, пов’язані з ринком праці і підприємництвом, мешканці оцінили також позитивно: як і доступність робочих місць (про що йшла мова у попередньому розділі), так і можливість заснування власного бізнесу, його підтримка опитуваними визначено як сфери, що слугують позитивними характеристиками </w:t>
      </w:r>
      <w:proofErr w:type="spellStart"/>
      <w:r w:rsidRPr="007C524E">
        <w:rPr>
          <w:rFonts w:ascii="Cambria" w:hAnsi="Cambria" w:cstheme="minorHAnsi"/>
          <w:lang w:val="uk-UA"/>
        </w:rPr>
        <w:t>Великокучурівської</w:t>
      </w:r>
      <w:proofErr w:type="spellEnd"/>
      <w:r w:rsidRPr="007C524E">
        <w:rPr>
          <w:rFonts w:ascii="Cambria" w:hAnsi="Cambria" w:cstheme="minorHAnsi"/>
          <w:lang w:val="uk-UA"/>
        </w:rPr>
        <w:t xml:space="preserve"> громади.</w:t>
      </w:r>
    </w:p>
    <w:p w14:paraId="6DD1A218" w14:textId="77777777" w:rsidR="00FF4975" w:rsidRPr="00494872" w:rsidRDefault="00FF4975" w:rsidP="00B51412">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t>Соціальна політика й охорона здоров’я</w:t>
      </w:r>
    </w:p>
    <w:p w14:paraId="1E445673" w14:textId="77777777" w:rsidR="00FF4975" w:rsidRPr="007C524E" w:rsidRDefault="00FF4975" w:rsidP="00B51412">
      <w:pPr>
        <w:pStyle w:val="aa"/>
        <w:numPr>
          <w:ilvl w:val="0"/>
          <w:numId w:val="34"/>
        </w:numPr>
        <w:tabs>
          <w:tab w:val="left" w:pos="426"/>
        </w:tabs>
        <w:spacing w:before="20" w:after="40" w:line="264" w:lineRule="auto"/>
        <w:ind w:left="0" w:firstLine="0"/>
        <w:contextualSpacing w:val="0"/>
        <w:jc w:val="both"/>
        <w:rPr>
          <w:rFonts w:ascii="Cambria" w:hAnsi="Cambria" w:cstheme="minorHAnsi"/>
          <w:lang w:val="uk-UA"/>
        </w:rPr>
      </w:pPr>
      <w:r w:rsidRPr="0035126D">
        <w:rPr>
          <w:rFonts w:ascii="Cambria" w:hAnsi="Cambria" w:cstheme="minorHAnsi"/>
          <w:spacing w:val="-2"/>
          <w:lang w:val="uk-UA"/>
        </w:rPr>
        <w:t>Без винятку позитивно та з порівнюваним рівнем вагомості оцінено і діяльність установ соціального захисту, допомогу, що надається установами громади  особам, що перебувають у важких матеріальних умовах, зацікавленість установ громади проблемами осіб похилого віку тощо. До певної міри такий стан справ можна вважати відображенням того, що громада з власного бюджету, на додаток державній підтримці, яка існує, фінансує певні програми соціальної/матеріальної підтримки місцевих мешканців, відшкодовує окремі видатки за послугами з охорони здоров’я. Тому такі дії не можуть залишитись недооціненими</w:t>
      </w:r>
      <w:r>
        <w:rPr>
          <w:rFonts w:ascii="Cambria" w:hAnsi="Cambria" w:cstheme="minorHAnsi"/>
          <w:lang w:val="uk-UA"/>
        </w:rPr>
        <w:t>.</w:t>
      </w:r>
    </w:p>
    <w:p w14:paraId="3EB54AA0" w14:textId="77777777" w:rsidR="00FF4975" w:rsidRPr="00494872" w:rsidRDefault="00FF4975" w:rsidP="00BD2444">
      <w:pPr>
        <w:tabs>
          <w:tab w:val="left" w:pos="426"/>
        </w:tabs>
        <w:spacing w:before="20" w:after="40" w:line="264" w:lineRule="auto"/>
        <w:jc w:val="center"/>
        <w:rPr>
          <w:rFonts w:ascii="Cambria" w:hAnsi="Cambria" w:cstheme="minorHAnsi"/>
          <w:i/>
          <w:sz w:val="24"/>
          <w:szCs w:val="24"/>
        </w:rPr>
      </w:pPr>
      <w:r w:rsidRPr="00494872">
        <w:rPr>
          <w:rFonts w:ascii="Cambria" w:hAnsi="Cambria" w:cstheme="minorHAnsi"/>
          <w:i/>
          <w:sz w:val="24"/>
          <w:szCs w:val="24"/>
        </w:rPr>
        <w:t>Культура, спорт і відпочинок</w:t>
      </w:r>
    </w:p>
    <w:p w14:paraId="4BFCB597" w14:textId="77777777" w:rsidR="00FF4975" w:rsidRPr="00C32742" w:rsidRDefault="00FF4975" w:rsidP="00BD2444">
      <w:pPr>
        <w:pStyle w:val="aa"/>
        <w:numPr>
          <w:ilvl w:val="0"/>
          <w:numId w:val="35"/>
        </w:numPr>
        <w:tabs>
          <w:tab w:val="left" w:pos="426"/>
        </w:tabs>
        <w:spacing w:before="20" w:after="40" w:line="264" w:lineRule="auto"/>
        <w:ind w:left="0" w:firstLine="0"/>
        <w:contextualSpacing w:val="0"/>
        <w:jc w:val="both"/>
        <w:rPr>
          <w:rFonts w:ascii="Cambria" w:hAnsi="Cambria" w:cstheme="minorHAnsi"/>
          <w:lang w:val="uk-UA"/>
        </w:rPr>
      </w:pPr>
      <w:r>
        <w:rPr>
          <w:rFonts w:ascii="Cambria" w:hAnsi="Cambria" w:cstheme="minorHAnsi"/>
          <w:lang w:val="uk-UA"/>
        </w:rPr>
        <w:t xml:space="preserve">Найбільш позитивну оцінку (на загально схвальному фоні) мешканці надали також і найбільш важливим факторам, таким як можливість пасивної участі (як глядач чи слухач) у культурному житті громади, </w:t>
      </w:r>
      <w:r w:rsidRPr="00C32742">
        <w:rPr>
          <w:rFonts w:ascii="Cambria" w:hAnsi="Cambria" w:cstheme="minorHAnsi"/>
          <w:lang w:val="az-Cyrl-AZ"/>
        </w:rPr>
        <w:t>доступність (існування) місць, в яких дорослі можуть проводити свій вільний час поза домом (напр. клубів, центрів, кав’ярень та ін.)</w:t>
      </w:r>
      <w:r>
        <w:rPr>
          <w:rFonts w:ascii="Cambria" w:hAnsi="Cambria" w:cstheme="minorHAnsi"/>
          <w:lang w:val="az-Cyrl-AZ"/>
        </w:rPr>
        <w:t xml:space="preserve">, </w:t>
      </w:r>
      <w:r w:rsidRPr="00C32742">
        <w:rPr>
          <w:rFonts w:ascii="Cambria" w:hAnsi="Cambria" w:cstheme="minorHAnsi"/>
          <w:lang w:val="az-Cyrl-AZ"/>
        </w:rPr>
        <w:t>можливість брати участь у культурно-мистецькій діяльності (напр. співати у хорі, грати в ансамблі, відвідувати заняття з образотворчого мистецтва та ін.)</w:t>
      </w:r>
      <w:r>
        <w:rPr>
          <w:rFonts w:ascii="Cambria" w:hAnsi="Cambria" w:cstheme="minorHAnsi"/>
          <w:lang w:val="az-Cyrl-AZ"/>
        </w:rPr>
        <w:t xml:space="preserve">, доступність мережі Інтернет тощо.  </w:t>
      </w:r>
    </w:p>
    <w:p w14:paraId="38CF370D" w14:textId="77777777" w:rsidR="00FF4975" w:rsidRPr="007C524E" w:rsidRDefault="00FF4975" w:rsidP="0035126D">
      <w:pPr>
        <w:tabs>
          <w:tab w:val="left" w:pos="426"/>
        </w:tabs>
        <w:spacing w:before="20" w:after="40" w:line="240" w:lineRule="auto"/>
        <w:jc w:val="center"/>
        <w:rPr>
          <w:rFonts w:ascii="Cambria" w:hAnsi="Cambria" w:cstheme="minorHAnsi"/>
          <w:sz w:val="24"/>
          <w:szCs w:val="24"/>
        </w:rPr>
      </w:pPr>
    </w:p>
    <w:p w14:paraId="007FB55C" w14:textId="77777777" w:rsidR="00FF4975" w:rsidRPr="007C524E" w:rsidRDefault="00FF4975" w:rsidP="00BD2444">
      <w:pPr>
        <w:tabs>
          <w:tab w:val="left" w:pos="426"/>
        </w:tabs>
        <w:spacing w:before="20" w:after="40" w:line="264" w:lineRule="auto"/>
        <w:jc w:val="center"/>
        <w:rPr>
          <w:rFonts w:ascii="Cambria" w:hAnsi="Cambria" w:cstheme="minorHAnsi"/>
          <w:b/>
          <w:sz w:val="24"/>
          <w:szCs w:val="24"/>
        </w:rPr>
      </w:pPr>
      <w:r w:rsidRPr="007C524E">
        <w:rPr>
          <w:rFonts w:ascii="Cambria" w:hAnsi="Cambria" w:cstheme="minorHAnsi"/>
          <w:b/>
          <w:sz w:val="24"/>
          <w:szCs w:val="24"/>
        </w:rPr>
        <w:t>Підсумки</w:t>
      </w:r>
    </w:p>
    <w:p w14:paraId="3E5D3069" w14:textId="77777777" w:rsidR="00FF4975" w:rsidRPr="007C524E" w:rsidRDefault="00FF4975" w:rsidP="00BD2444">
      <w:pPr>
        <w:pStyle w:val="aa"/>
        <w:numPr>
          <w:ilvl w:val="0"/>
          <w:numId w:val="36"/>
        </w:numPr>
        <w:tabs>
          <w:tab w:val="left" w:pos="426"/>
        </w:tabs>
        <w:spacing w:before="20" w:after="40" w:line="264" w:lineRule="auto"/>
        <w:ind w:left="0" w:firstLine="0"/>
        <w:jc w:val="both"/>
        <w:rPr>
          <w:rFonts w:ascii="Cambria" w:hAnsi="Cambria" w:cstheme="minorHAnsi"/>
          <w:lang w:val="uk-UA"/>
        </w:rPr>
      </w:pPr>
      <w:r w:rsidRPr="007C524E">
        <w:rPr>
          <w:rFonts w:ascii="Cambria" w:hAnsi="Cambria" w:cstheme="minorHAnsi"/>
          <w:lang w:val="uk-UA"/>
        </w:rPr>
        <w:t>Серед чинників, які позитивно впливають на якість життя у громаді, - розвинена освітня мережа і якість навчання у школах та дошкільних закладах, а також можливість пасивної участі у культурному та спортивному житті і громадській діяльності на території громади.</w:t>
      </w:r>
    </w:p>
    <w:p w14:paraId="18170982" w14:textId="77777777" w:rsidR="00FF4975" w:rsidRDefault="00FF4975" w:rsidP="00BD2444">
      <w:pPr>
        <w:pStyle w:val="aa"/>
        <w:numPr>
          <w:ilvl w:val="0"/>
          <w:numId w:val="36"/>
        </w:numPr>
        <w:tabs>
          <w:tab w:val="left" w:pos="426"/>
        </w:tabs>
        <w:spacing w:before="20" w:after="40" w:line="264" w:lineRule="auto"/>
        <w:ind w:left="0" w:firstLine="0"/>
        <w:jc w:val="both"/>
        <w:rPr>
          <w:rFonts w:ascii="Cambria" w:hAnsi="Cambria" w:cstheme="minorHAnsi"/>
          <w:lang w:val="uk-UA"/>
        </w:rPr>
      </w:pPr>
      <w:r w:rsidRPr="007C524E">
        <w:rPr>
          <w:rFonts w:ascii="Cambria" w:hAnsi="Cambria" w:cstheme="minorHAnsi"/>
          <w:lang w:val="uk-UA"/>
        </w:rPr>
        <w:t xml:space="preserve">Серед найважливіших проблем, які виявило дослідження, такі: </w:t>
      </w:r>
      <w:r>
        <w:rPr>
          <w:rFonts w:ascii="Cambria" w:hAnsi="Cambria" w:cstheme="minorHAnsi"/>
          <w:lang w:val="uk-UA"/>
        </w:rPr>
        <w:t>дорожня інфраструктура, вуличне освітлення, освіта і дошкільне виховання, охорона і профілактика здоров’я, громадська безпека</w:t>
      </w:r>
      <w:r w:rsidRPr="007C524E">
        <w:rPr>
          <w:rFonts w:ascii="Cambria" w:hAnsi="Cambria" w:cstheme="minorHAnsi"/>
          <w:lang w:val="uk-UA"/>
        </w:rPr>
        <w:t>.</w:t>
      </w:r>
    </w:p>
    <w:p w14:paraId="46D48B9B" w14:textId="77777777" w:rsidR="00FF4975" w:rsidRPr="007C524E" w:rsidRDefault="00FF4975" w:rsidP="00BD2444">
      <w:pPr>
        <w:pStyle w:val="aa"/>
        <w:numPr>
          <w:ilvl w:val="0"/>
          <w:numId w:val="36"/>
        </w:numPr>
        <w:tabs>
          <w:tab w:val="left" w:pos="426"/>
        </w:tabs>
        <w:spacing w:before="20" w:after="40" w:line="264" w:lineRule="auto"/>
        <w:ind w:left="0" w:firstLine="0"/>
        <w:jc w:val="both"/>
        <w:rPr>
          <w:rFonts w:ascii="Cambria" w:hAnsi="Cambria" w:cstheme="minorHAnsi"/>
          <w:lang w:val="uk-UA"/>
        </w:rPr>
      </w:pPr>
      <w:r>
        <w:rPr>
          <w:rFonts w:ascii="Cambria" w:hAnsi="Cambria" w:cstheme="minorHAnsi"/>
          <w:lang w:val="uk-UA"/>
        </w:rPr>
        <w:t>Громаду позитивно вирізняє відносно висока заангажованість мешканців в місцеві справи, високі оцінки практично усіх сфер життєдіяльності: від комунальної інженерної інфраструктури до рівня соціальних та адміністративних послуг, що надаються на місці.</w:t>
      </w:r>
    </w:p>
    <w:p w14:paraId="62FC88CE" w14:textId="77777777" w:rsidR="00FF4975" w:rsidRPr="007C524E" w:rsidRDefault="00FF4975" w:rsidP="00BD2444">
      <w:pPr>
        <w:pStyle w:val="aa"/>
        <w:numPr>
          <w:ilvl w:val="0"/>
          <w:numId w:val="36"/>
        </w:numPr>
        <w:tabs>
          <w:tab w:val="left" w:pos="426"/>
        </w:tabs>
        <w:spacing w:before="20" w:after="40" w:line="264" w:lineRule="auto"/>
        <w:ind w:left="0" w:firstLine="0"/>
        <w:contextualSpacing w:val="0"/>
        <w:jc w:val="both"/>
        <w:rPr>
          <w:rFonts w:ascii="Cambria" w:hAnsi="Cambria" w:cstheme="minorHAnsi"/>
          <w:lang w:val="uk-UA"/>
        </w:rPr>
      </w:pPr>
      <w:r>
        <w:rPr>
          <w:rFonts w:ascii="Cambria" w:hAnsi="Cambria" w:cstheme="minorHAnsi"/>
          <w:lang w:val="uk-UA"/>
        </w:rPr>
        <w:t>Громада як місце проживання, ефекти від створення її у розширеному форматі у 2015 році, якість місцевого самоврядування отримали високу оцінку. Окрім іншого, це засвідчує потребу тривалішого часового проміжку для отримання наочних позитивних ефектів, які може бути оцінена широким загалом.</w:t>
      </w:r>
    </w:p>
    <w:p w14:paraId="6353574C" w14:textId="77777777" w:rsidR="002F1B49" w:rsidRPr="00656B0B" w:rsidRDefault="002F1B49" w:rsidP="00BD2444">
      <w:pPr>
        <w:spacing w:before="20" w:after="40" w:line="264" w:lineRule="auto"/>
        <w:jc w:val="both"/>
        <w:rPr>
          <w:rFonts w:asciiTheme="majorHAnsi" w:hAnsiTheme="majorHAnsi"/>
          <w:sz w:val="24"/>
          <w:szCs w:val="24"/>
        </w:rPr>
      </w:pPr>
    </w:p>
    <w:p w14:paraId="005DF0BF" w14:textId="742B0048" w:rsidR="00C730C8" w:rsidRDefault="00C730C8" w:rsidP="00BD2444">
      <w:pPr>
        <w:spacing w:before="20" w:after="40" w:line="264" w:lineRule="auto"/>
        <w:rPr>
          <w:rFonts w:asciiTheme="majorHAnsi" w:eastAsia="Times New Roman" w:hAnsiTheme="majorHAnsi" w:cs="Calibri"/>
          <w:b/>
          <w:bCs/>
          <w:color w:val="34411B"/>
          <w:sz w:val="28"/>
          <w:szCs w:val="24"/>
          <w:lang w:eastAsia="en-US"/>
        </w:rPr>
      </w:pPr>
      <w:r>
        <w:rPr>
          <w:rFonts w:asciiTheme="majorHAnsi" w:hAnsiTheme="majorHAnsi" w:cs="Calibri"/>
          <w:color w:val="34411B"/>
          <w:sz w:val="28"/>
          <w:szCs w:val="24"/>
        </w:rPr>
        <w:br w:type="page"/>
      </w:r>
    </w:p>
    <w:p w14:paraId="3758AAF1" w14:textId="77777777" w:rsidR="00B9309D" w:rsidRPr="002C7FB9" w:rsidRDefault="00B9309D" w:rsidP="00BD2444">
      <w:pPr>
        <w:pStyle w:val="1"/>
        <w:spacing w:before="20" w:after="40" w:line="264" w:lineRule="auto"/>
        <w:jc w:val="center"/>
        <w:rPr>
          <w:color w:val="332741"/>
          <w:sz w:val="28"/>
          <w:szCs w:val="24"/>
          <w:lang w:val="uk-UA"/>
        </w:rPr>
      </w:pPr>
      <w:bookmarkStart w:id="7" w:name="_SWOT-АНАЛІЗ_СЕРЕДОВИЩА_ГРОМАДИ"/>
      <w:bookmarkEnd w:id="7"/>
      <w:r w:rsidRPr="002C7FB9">
        <w:rPr>
          <w:color w:val="332741"/>
          <w:sz w:val="28"/>
          <w:szCs w:val="24"/>
        </w:rPr>
        <w:lastRenderedPageBreak/>
        <w:t>SWOT</w:t>
      </w:r>
      <w:r w:rsidRPr="00B9309D">
        <w:rPr>
          <w:color w:val="332741"/>
          <w:sz w:val="28"/>
          <w:szCs w:val="24"/>
          <w:lang w:val="uk-UA"/>
        </w:rPr>
        <w:t>-</w:t>
      </w:r>
      <w:r w:rsidRPr="002C7FB9">
        <w:rPr>
          <w:color w:val="332741"/>
          <w:sz w:val="28"/>
          <w:szCs w:val="24"/>
          <w:lang w:val="uk-UA"/>
        </w:rPr>
        <w:t>АНАЛІЗ СЕРЕДОВИЩА ГРОМАДИ</w:t>
      </w:r>
    </w:p>
    <w:p w14:paraId="5FA2AEF9" w14:textId="77777777" w:rsidR="00B9309D" w:rsidRPr="004E57DB" w:rsidRDefault="00B9309D" w:rsidP="00BD2444">
      <w:pPr>
        <w:spacing w:before="20" w:after="40" w:line="264" w:lineRule="auto"/>
        <w:jc w:val="both"/>
        <w:rPr>
          <w:rFonts w:ascii="Cambria" w:hAnsi="Cambria"/>
          <w:sz w:val="24"/>
          <w:szCs w:val="24"/>
        </w:rPr>
      </w:pPr>
    </w:p>
    <w:p w14:paraId="7F1F74F9" w14:textId="77777777" w:rsidR="00B9309D" w:rsidRPr="004E57DB" w:rsidRDefault="00B9309D" w:rsidP="00BD2444">
      <w:pPr>
        <w:spacing w:before="20" w:after="40" w:line="264" w:lineRule="auto"/>
        <w:jc w:val="both"/>
        <w:rPr>
          <w:rFonts w:asciiTheme="majorHAnsi" w:hAnsiTheme="majorHAnsi"/>
          <w:sz w:val="24"/>
          <w:szCs w:val="24"/>
        </w:rPr>
      </w:pPr>
      <w:r w:rsidRPr="004E57DB">
        <w:rPr>
          <w:rFonts w:asciiTheme="majorHAnsi" w:hAnsiTheme="majorHAnsi"/>
          <w:sz w:val="24"/>
          <w:szCs w:val="24"/>
        </w:rPr>
        <w:t xml:space="preserve">Одним із важливих методів аналізу факторів внутрішнього і зовнішнього середовища територіальної громади є аналіз SWOT, абревіатура якого сформована від заголовних літер назв груп цих факторів – </w:t>
      </w:r>
      <w:r w:rsidRPr="004E57DB">
        <w:rPr>
          <w:rFonts w:asciiTheme="majorHAnsi" w:hAnsiTheme="majorHAnsi"/>
          <w:i/>
          <w:sz w:val="24"/>
          <w:szCs w:val="24"/>
          <w:lang w:val="en-US"/>
        </w:rPr>
        <w:t>Strengths</w:t>
      </w:r>
      <w:r w:rsidRPr="004E57DB">
        <w:rPr>
          <w:rFonts w:asciiTheme="majorHAnsi" w:hAnsiTheme="majorHAnsi"/>
          <w:sz w:val="24"/>
          <w:szCs w:val="24"/>
        </w:rPr>
        <w:t xml:space="preserve"> (Сильні сторони), </w:t>
      </w:r>
      <w:r w:rsidRPr="004E57DB">
        <w:rPr>
          <w:rFonts w:asciiTheme="majorHAnsi" w:hAnsiTheme="majorHAnsi"/>
          <w:i/>
          <w:sz w:val="24"/>
          <w:szCs w:val="24"/>
          <w:lang w:val="en-US"/>
        </w:rPr>
        <w:t>Weaknesses</w:t>
      </w:r>
      <w:r w:rsidRPr="004E57DB">
        <w:rPr>
          <w:rFonts w:asciiTheme="majorHAnsi" w:hAnsiTheme="majorHAnsi"/>
          <w:sz w:val="24"/>
          <w:szCs w:val="24"/>
        </w:rPr>
        <w:t xml:space="preserve"> (Слабкі сторони), </w:t>
      </w:r>
      <w:r w:rsidRPr="004E57DB">
        <w:rPr>
          <w:rFonts w:asciiTheme="majorHAnsi" w:hAnsiTheme="majorHAnsi"/>
          <w:i/>
          <w:sz w:val="24"/>
          <w:szCs w:val="24"/>
          <w:lang w:val="en-US"/>
        </w:rPr>
        <w:t>Opportunities</w:t>
      </w:r>
      <w:r w:rsidRPr="004E57DB">
        <w:rPr>
          <w:rFonts w:asciiTheme="majorHAnsi" w:hAnsiTheme="majorHAnsi"/>
          <w:sz w:val="24"/>
          <w:szCs w:val="24"/>
        </w:rPr>
        <w:t xml:space="preserve"> (Можливості), </w:t>
      </w:r>
      <w:r w:rsidRPr="004E57DB">
        <w:rPr>
          <w:rFonts w:asciiTheme="majorHAnsi" w:hAnsiTheme="majorHAnsi"/>
          <w:i/>
          <w:sz w:val="24"/>
          <w:szCs w:val="24"/>
          <w:lang w:val="en-US"/>
        </w:rPr>
        <w:t>Threats</w:t>
      </w:r>
      <w:r w:rsidRPr="004E57DB">
        <w:rPr>
          <w:rFonts w:asciiTheme="majorHAnsi" w:hAnsiTheme="majorHAnsi"/>
          <w:sz w:val="24"/>
          <w:szCs w:val="24"/>
        </w:rPr>
        <w:t xml:space="preserve"> (Загрози.). Цей евристичний метод аналізу дозволяє виявити внутрішні характеристики громади, які, з огляду на довгострокову перспективу, стратегічне бачення та обрані пріоритети розвитку, можна розглядати як її конкурентні переваги або ж як недоліки; враховуючи відкритий характер системи, якою також є і будь-яка територіальна громада, для повноти картини необхідним є виокремлення шансів, які формують сприятливе підґрунтя для її розвитку, та загроз, котрі де-факто його стримують.</w:t>
      </w:r>
    </w:p>
    <w:p w14:paraId="74D77196" w14:textId="77777777" w:rsidR="00B9309D" w:rsidRPr="004E57DB" w:rsidRDefault="00B9309D" w:rsidP="00BD2444">
      <w:pPr>
        <w:spacing w:before="20" w:after="40" w:line="264" w:lineRule="auto"/>
        <w:jc w:val="both"/>
        <w:rPr>
          <w:rFonts w:asciiTheme="majorHAnsi" w:hAnsiTheme="majorHAnsi"/>
          <w:sz w:val="24"/>
          <w:szCs w:val="24"/>
        </w:rPr>
      </w:pPr>
      <w:r w:rsidRPr="004E57DB">
        <w:rPr>
          <w:rFonts w:asciiTheme="majorHAnsi" w:hAnsiTheme="majorHAnsi"/>
          <w:sz w:val="24"/>
          <w:szCs w:val="24"/>
        </w:rPr>
        <w:t xml:space="preserve">Визначення найбільш вагомих факторів середовища </w:t>
      </w:r>
      <w:proofErr w:type="spellStart"/>
      <w:r w:rsidRPr="004E57DB">
        <w:rPr>
          <w:rFonts w:asciiTheme="majorHAnsi" w:hAnsiTheme="majorHAnsi"/>
          <w:sz w:val="24"/>
          <w:szCs w:val="24"/>
        </w:rPr>
        <w:t>Великокучурівської</w:t>
      </w:r>
      <w:proofErr w:type="spellEnd"/>
      <w:r w:rsidRPr="004E57DB">
        <w:rPr>
          <w:rFonts w:asciiTheme="majorHAnsi" w:hAnsiTheme="majorHAnsi"/>
          <w:sz w:val="24"/>
          <w:szCs w:val="24"/>
        </w:rPr>
        <w:t xml:space="preserve"> територіальної громади здійснювалось за трьома напрямками, які дозволяють в повній комплексно оцінити стан і перспективи її зрівноваженого розвитку - економічним, соціальним та екологічним. Окремому оцінюванню підлягали також чинники, класифіковані як складові адміністративного середовища – середовища, що формує інституційну спроможність громади. Результати аналізу подано в табличній формі.</w:t>
      </w:r>
    </w:p>
    <w:p w14:paraId="082D6E86" w14:textId="77777777" w:rsidR="00B9309D" w:rsidRPr="004E57DB" w:rsidRDefault="00B9309D" w:rsidP="00B9309D">
      <w:pPr>
        <w:spacing w:after="0" w:line="240" w:lineRule="auto"/>
        <w:rPr>
          <w:rFonts w:asciiTheme="majorHAnsi" w:eastAsia="Times New Roman" w:hAnsiTheme="majorHAnsi" w:cs="Calibri"/>
          <w:b/>
          <w:bCs/>
          <w:color w:val="4F6228" w:themeColor="accent3" w:themeShade="80"/>
          <w:sz w:val="24"/>
          <w:szCs w:val="24"/>
        </w:rPr>
      </w:pPr>
    </w:p>
    <w:p w14:paraId="51F5B4DD" w14:textId="77777777" w:rsidR="00B9309D" w:rsidRPr="004E57DB" w:rsidRDefault="00B9309D" w:rsidP="00B9309D">
      <w:pPr>
        <w:spacing w:after="0" w:line="240" w:lineRule="auto"/>
        <w:rPr>
          <w:rFonts w:asciiTheme="majorHAnsi" w:hAnsiTheme="majorHAnsi" w:cstheme="minorHAnsi"/>
          <w:color w:val="332741"/>
          <w:sz w:val="24"/>
          <w:szCs w:val="24"/>
        </w:rPr>
      </w:pPr>
      <w:r w:rsidRPr="004E57DB">
        <w:rPr>
          <w:rFonts w:asciiTheme="majorHAnsi" w:hAnsiTheme="majorHAnsi" w:cstheme="minorHAnsi"/>
          <w:color w:val="332741"/>
          <w:sz w:val="24"/>
          <w:szCs w:val="24"/>
          <w:u w:val="single"/>
        </w:rPr>
        <w:t>Таблиця 1</w:t>
      </w:r>
      <w:r w:rsidRPr="004E57DB">
        <w:rPr>
          <w:rFonts w:asciiTheme="majorHAnsi" w:hAnsiTheme="majorHAnsi" w:cstheme="minorHAnsi"/>
          <w:color w:val="332741"/>
          <w:sz w:val="24"/>
          <w:szCs w:val="24"/>
        </w:rPr>
        <w:t>. Характеристика чинників адміністративного середовища</w:t>
      </w:r>
    </w:p>
    <w:tbl>
      <w:tblPr>
        <w:tblW w:w="9900" w:type="dxa"/>
        <w:tblLayout w:type="fixed"/>
        <w:tblLook w:val="0000" w:firstRow="0" w:lastRow="0" w:firstColumn="0" w:lastColumn="0" w:noHBand="0" w:noVBand="0"/>
      </w:tblPr>
      <w:tblGrid>
        <w:gridCol w:w="4810"/>
        <w:gridCol w:w="5090"/>
      </w:tblGrid>
      <w:tr w:rsidR="00B9309D" w:rsidRPr="004E57DB" w14:paraId="6E8A593C" w14:textId="77777777" w:rsidTr="00674AAE">
        <w:trPr>
          <w:trHeight w:val="340"/>
        </w:trPr>
        <w:tc>
          <w:tcPr>
            <w:tcW w:w="481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5A28663D" w14:textId="77777777" w:rsidR="00B9309D" w:rsidRPr="004E57DB" w:rsidRDefault="00B9309D" w:rsidP="00674AAE">
            <w:pPr>
              <w:spacing w:after="0" w:line="240" w:lineRule="auto"/>
              <w:jc w:val="center"/>
              <w:rPr>
                <w:rFonts w:asciiTheme="majorHAnsi" w:hAnsiTheme="majorHAnsi" w:cstheme="minorHAnsi"/>
                <w:b/>
                <w:color w:val="FFFFFF" w:themeColor="background1"/>
                <w:sz w:val="24"/>
                <w:szCs w:val="24"/>
              </w:rPr>
            </w:pPr>
            <w:r w:rsidRPr="004E57DB">
              <w:rPr>
                <w:rFonts w:asciiTheme="majorHAnsi" w:hAnsiTheme="majorHAnsi" w:cstheme="minorHAnsi"/>
                <w:b/>
                <w:color w:val="FFFFFF" w:themeColor="background1"/>
                <w:sz w:val="24"/>
                <w:szCs w:val="24"/>
              </w:rPr>
              <w:t>Сильні сторони</w:t>
            </w:r>
          </w:p>
        </w:tc>
        <w:tc>
          <w:tcPr>
            <w:tcW w:w="509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5AE717D6" w14:textId="77777777" w:rsidR="00B9309D" w:rsidRPr="004E57DB" w:rsidRDefault="00B9309D" w:rsidP="00674AAE">
            <w:pPr>
              <w:spacing w:after="0" w:line="240" w:lineRule="auto"/>
              <w:jc w:val="center"/>
              <w:rPr>
                <w:rFonts w:asciiTheme="majorHAnsi" w:hAnsiTheme="majorHAnsi" w:cstheme="minorHAnsi"/>
                <w:b/>
                <w:color w:val="FFFFFF" w:themeColor="background1"/>
                <w:sz w:val="24"/>
                <w:szCs w:val="24"/>
              </w:rPr>
            </w:pPr>
            <w:r w:rsidRPr="004E57DB">
              <w:rPr>
                <w:rFonts w:asciiTheme="majorHAnsi" w:hAnsiTheme="majorHAnsi" w:cstheme="minorHAnsi"/>
                <w:b/>
                <w:color w:val="FFFFFF" w:themeColor="background1"/>
                <w:sz w:val="24"/>
                <w:szCs w:val="24"/>
              </w:rPr>
              <w:t>Слабкі сторони</w:t>
            </w:r>
          </w:p>
        </w:tc>
      </w:tr>
      <w:tr w:rsidR="00B9309D" w:rsidRPr="00124911" w14:paraId="09356777" w14:textId="77777777" w:rsidTr="00674AAE">
        <w:trPr>
          <w:trHeight w:val="2222"/>
        </w:trPr>
        <w:tc>
          <w:tcPr>
            <w:tcW w:w="48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C8E5399" w14:textId="77777777" w:rsidR="00B9309D" w:rsidRPr="00124911" w:rsidRDefault="00B9309D" w:rsidP="00B36C19">
            <w:pPr>
              <w:pStyle w:val="aa"/>
              <w:numPr>
                <w:ilvl w:val="0"/>
                <w:numId w:val="1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Понад п’ятирічний досвід роботи в громаді у сталому форматі</w:t>
            </w:r>
          </w:p>
          <w:p w14:paraId="0B29F7B7" w14:textId="77777777" w:rsidR="00B9309D" w:rsidRPr="00124911" w:rsidRDefault="00B9309D" w:rsidP="00B36C19">
            <w:pPr>
              <w:pStyle w:val="aa"/>
              <w:numPr>
                <w:ilvl w:val="0"/>
                <w:numId w:val="1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Широкий асортимент послуг та добре налагоджена робота Центру надання адміністративних послуг</w:t>
            </w:r>
          </w:p>
          <w:p w14:paraId="6410E6DE" w14:textId="77777777" w:rsidR="00B9309D" w:rsidRPr="00124911" w:rsidRDefault="00B9309D" w:rsidP="00B36C19">
            <w:pPr>
              <w:pStyle w:val="aa"/>
              <w:numPr>
                <w:ilvl w:val="0"/>
                <w:numId w:val="1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Досвід у реалізації проектів міжнародної технічної допомоги</w:t>
            </w:r>
          </w:p>
          <w:p w14:paraId="7775C61C" w14:textId="77777777" w:rsidR="00B9309D" w:rsidRPr="00124911" w:rsidRDefault="00B9309D" w:rsidP="00B36C19">
            <w:pPr>
              <w:pStyle w:val="aa"/>
              <w:numPr>
                <w:ilvl w:val="0"/>
                <w:numId w:val="1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Добре налагоджена система діалогової комунікації місцевої влади з мешканцями</w:t>
            </w:r>
          </w:p>
        </w:tc>
        <w:tc>
          <w:tcPr>
            <w:tcW w:w="50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C3E1CD9" w14:textId="77777777" w:rsidR="00B9309D" w:rsidRPr="00124911" w:rsidRDefault="00B9309D" w:rsidP="00B36C19">
            <w:pPr>
              <w:pStyle w:val="aa"/>
              <w:numPr>
                <w:ilvl w:val="0"/>
                <w:numId w:val="37"/>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Недоступність статистичних даних для комплексного аналізу ситуації в громаді</w:t>
            </w:r>
          </w:p>
          <w:p w14:paraId="75E5BA9F" w14:textId="77777777" w:rsidR="00B9309D" w:rsidRPr="00124911" w:rsidRDefault="00B9309D" w:rsidP="00B36C19">
            <w:pPr>
              <w:pStyle w:val="aa"/>
              <w:numPr>
                <w:ilvl w:val="0"/>
                <w:numId w:val="37"/>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Недостатня обізнаність місцевого населення з роллю і завданнями органів місцевого самоврядування</w:t>
            </w:r>
          </w:p>
        </w:tc>
      </w:tr>
      <w:tr w:rsidR="00B9309D" w:rsidRPr="004E57DB" w14:paraId="0AB2DF60" w14:textId="77777777" w:rsidTr="00674AAE">
        <w:trPr>
          <w:trHeight w:val="340"/>
        </w:trPr>
        <w:tc>
          <w:tcPr>
            <w:tcW w:w="481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60CF03E4" w14:textId="77777777" w:rsidR="00B9309D" w:rsidRPr="004E57DB" w:rsidRDefault="00B9309D" w:rsidP="00674AAE">
            <w:pPr>
              <w:spacing w:after="0" w:line="240" w:lineRule="auto"/>
              <w:jc w:val="center"/>
              <w:rPr>
                <w:rFonts w:asciiTheme="majorHAnsi" w:hAnsiTheme="majorHAnsi" w:cstheme="minorHAnsi"/>
                <w:b/>
                <w:color w:val="FFFFFF" w:themeColor="background1"/>
                <w:sz w:val="24"/>
                <w:szCs w:val="24"/>
              </w:rPr>
            </w:pPr>
            <w:r w:rsidRPr="004E57DB">
              <w:rPr>
                <w:rFonts w:asciiTheme="majorHAnsi" w:hAnsiTheme="majorHAnsi" w:cstheme="minorHAnsi"/>
                <w:b/>
                <w:color w:val="FFFFFF" w:themeColor="background1"/>
                <w:sz w:val="24"/>
                <w:szCs w:val="24"/>
              </w:rPr>
              <w:t>Можливості</w:t>
            </w:r>
          </w:p>
        </w:tc>
        <w:tc>
          <w:tcPr>
            <w:tcW w:w="509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00D51C7F" w14:textId="77777777" w:rsidR="00B9309D" w:rsidRPr="004E57DB" w:rsidRDefault="00B9309D" w:rsidP="00674AAE">
            <w:pPr>
              <w:spacing w:after="0" w:line="240" w:lineRule="auto"/>
              <w:jc w:val="center"/>
              <w:rPr>
                <w:rFonts w:asciiTheme="majorHAnsi" w:hAnsiTheme="majorHAnsi" w:cstheme="minorHAnsi"/>
                <w:b/>
                <w:color w:val="FFFFFF" w:themeColor="background1"/>
                <w:sz w:val="24"/>
                <w:szCs w:val="24"/>
              </w:rPr>
            </w:pPr>
            <w:r w:rsidRPr="004E57DB">
              <w:rPr>
                <w:rFonts w:asciiTheme="majorHAnsi" w:hAnsiTheme="majorHAnsi" w:cstheme="minorHAnsi"/>
                <w:b/>
                <w:color w:val="FFFFFF" w:themeColor="background1"/>
                <w:sz w:val="24"/>
                <w:szCs w:val="24"/>
              </w:rPr>
              <w:t>Загрози</w:t>
            </w:r>
          </w:p>
        </w:tc>
      </w:tr>
      <w:tr w:rsidR="00B9309D" w:rsidRPr="00124911" w14:paraId="582F7C85" w14:textId="77777777" w:rsidTr="00674AAE">
        <w:trPr>
          <w:trHeight w:val="1655"/>
        </w:trPr>
        <w:tc>
          <w:tcPr>
            <w:tcW w:w="48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B3011F0" w14:textId="77777777" w:rsidR="00B9309D" w:rsidRPr="00124911" w:rsidRDefault="00B9309D" w:rsidP="00B36C19">
            <w:pPr>
              <w:pStyle w:val="aa"/>
              <w:numPr>
                <w:ilvl w:val="0"/>
                <w:numId w:val="1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Потенціал залучення зовнішніх клієнтів </w:t>
            </w:r>
            <w:proofErr w:type="spellStart"/>
            <w:r w:rsidRPr="00124911">
              <w:rPr>
                <w:rFonts w:asciiTheme="majorHAnsi" w:hAnsiTheme="majorHAnsi" w:cstheme="minorHAnsi"/>
                <w:sz w:val="23"/>
                <w:szCs w:val="23"/>
                <w:lang w:val="uk-UA"/>
              </w:rPr>
              <w:t>Великокучурівським</w:t>
            </w:r>
            <w:proofErr w:type="spellEnd"/>
            <w:r w:rsidRPr="00124911">
              <w:rPr>
                <w:rFonts w:asciiTheme="majorHAnsi" w:hAnsiTheme="majorHAnsi" w:cstheme="minorHAnsi"/>
                <w:sz w:val="23"/>
                <w:szCs w:val="23"/>
                <w:lang w:val="uk-UA"/>
              </w:rPr>
              <w:t xml:space="preserve"> ЦНАП</w:t>
            </w:r>
          </w:p>
          <w:p w14:paraId="4E2CDBAC" w14:textId="77777777" w:rsidR="00B9309D" w:rsidRPr="00124911" w:rsidRDefault="00B9309D" w:rsidP="00B36C19">
            <w:pPr>
              <w:pStyle w:val="aa"/>
              <w:numPr>
                <w:ilvl w:val="0"/>
                <w:numId w:val="1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Можливості участі у програмах європейської транскордонної співпраці між Україною, Румунією та Молдовою</w:t>
            </w:r>
          </w:p>
          <w:p w14:paraId="29F42F83" w14:textId="77777777" w:rsidR="00B9309D" w:rsidRPr="00124911" w:rsidRDefault="00B9309D" w:rsidP="00B36C19">
            <w:pPr>
              <w:pStyle w:val="aa"/>
              <w:numPr>
                <w:ilvl w:val="0"/>
                <w:numId w:val="1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Широкі можливості отримання коштів з-за кордону на соціально-економічний розвиток громади</w:t>
            </w:r>
          </w:p>
          <w:p w14:paraId="17CF8477" w14:textId="77777777" w:rsidR="00B9309D" w:rsidRPr="00124911" w:rsidRDefault="00B9309D" w:rsidP="00B36C19">
            <w:pPr>
              <w:pStyle w:val="aa"/>
              <w:numPr>
                <w:ilvl w:val="0"/>
                <w:numId w:val="1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lastRenderedPageBreak/>
              <w:t>Співробітництво з іншими громадами у сфері створення структурних підрозділів</w:t>
            </w:r>
          </w:p>
        </w:tc>
        <w:tc>
          <w:tcPr>
            <w:tcW w:w="50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F1994D6" w14:textId="77777777" w:rsidR="00B9309D" w:rsidRPr="00124911" w:rsidRDefault="00B9309D" w:rsidP="00B36C19">
            <w:pPr>
              <w:pStyle w:val="aa"/>
              <w:numPr>
                <w:ilvl w:val="0"/>
                <w:numId w:val="1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lastRenderedPageBreak/>
              <w:t>Необхідність приведення організаційної структури виконавчих органів сільської ради у відповідність до нових вимог</w:t>
            </w:r>
          </w:p>
          <w:p w14:paraId="636F93C8" w14:textId="77777777" w:rsidR="00B9309D" w:rsidRPr="00124911" w:rsidRDefault="00B9309D" w:rsidP="00B36C19">
            <w:pPr>
              <w:pStyle w:val="aa"/>
              <w:numPr>
                <w:ilvl w:val="0"/>
                <w:numId w:val="1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Поступове скорочення обсягу фінансових трансфертів з державного бюджету</w:t>
            </w:r>
          </w:p>
          <w:p w14:paraId="4A8548C8" w14:textId="77777777" w:rsidR="00B9309D" w:rsidRPr="00124911" w:rsidRDefault="00B9309D" w:rsidP="00B36C19">
            <w:pPr>
              <w:pStyle w:val="aa"/>
              <w:numPr>
                <w:ilvl w:val="0"/>
                <w:numId w:val="1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Неповне усвідомлення основ функціонування місцевого самоврядування серед різних місцевих спільнот (мешканці, підприємці і т. ін.)</w:t>
            </w:r>
          </w:p>
          <w:p w14:paraId="7645F46C" w14:textId="77777777" w:rsidR="00B9309D" w:rsidRPr="00124911" w:rsidRDefault="00B9309D" w:rsidP="00B36C19">
            <w:pPr>
              <w:pStyle w:val="aa"/>
              <w:numPr>
                <w:ilvl w:val="0"/>
                <w:numId w:val="1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lastRenderedPageBreak/>
              <w:t>Незадовільний рівень співпраці з податковою службою в питанні перевірки та моніторингу податкової бази громади</w:t>
            </w:r>
          </w:p>
          <w:p w14:paraId="74BED648" w14:textId="77777777" w:rsidR="00B9309D" w:rsidRPr="00124911" w:rsidRDefault="00B9309D" w:rsidP="00B36C19">
            <w:pPr>
              <w:pStyle w:val="aa"/>
              <w:numPr>
                <w:ilvl w:val="0"/>
                <w:numId w:val="1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Непропорційне фінансовому забезпеченню трансфер державою компетенції на місцевий рівень</w:t>
            </w:r>
          </w:p>
        </w:tc>
      </w:tr>
    </w:tbl>
    <w:p w14:paraId="30C8D79A" w14:textId="77777777" w:rsidR="00B9309D" w:rsidRPr="004E57DB" w:rsidRDefault="00B9309D" w:rsidP="00B9309D">
      <w:pPr>
        <w:spacing w:after="0" w:line="240" w:lineRule="auto"/>
        <w:jc w:val="both"/>
        <w:rPr>
          <w:rFonts w:asciiTheme="majorHAnsi" w:hAnsiTheme="majorHAnsi" w:cstheme="minorHAnsi"/>
          <w:sz w:val="24"/>
          <w:szCs w:val="24"/>
        </w:rPr>
      </w:pPr>
    </w:p>
    <w:p w14:paraId="24040E42" w14:textId="77777777" w:rsidR="00B9309D" w:rsidRPr="004E57DB" w:rsidRDefault="00B9309D" w:rsidP="00B9309D">
      <w:pPr>
        <w:spacing w:after="0" w:line="240" w:lineRule="auto"/>
        <w:jc w:val="both"/>
        <w:rPr>
          <w:rFonts w:asciiTheme="majorHAnsi" w:hAnsiTheme="majorHAnsi" w:cstheme="minorHAnsi"/>
          <w:sz w:val="24"/>
          <w:szCs w:val="24"/>
        </w:rPr>
      </w:pPr>
    </w:p>
    <w:p w14:paraId="4AA3AF40" w14:textId="77777777" w:rsidR="00B9309D" w:rsidRPr="004E57DB" w:rsidRDefault="00B9309D" w:rsidP="00B9309D">
      <w:pPr>
        <w:spacing w:after="0" w:line="240" w:lineRule="auto"/>
        <w:rPr>
          <w:rFonts w:asciiTheme="majorHAnsi" w:hAnsiTheme="majorHAnsi" w:cstheme="minorHAnsi"/>
          <w:color w:val="332741"/>
          <w:sz w:val="24"/>
          <w:szCs w:val="24"/>
        </w:rPr>
      </w:pPr>
      <w:r w:rsidRPr="004E57DB">
        <w:rPr>
          <w:rFonts w:asciiTheme="majorHAnsi" w:hAnsiTheme="majorHAnsi" w:cstheme="minorHAnsi"/>
          <w:color w:val="332741"/>
          <w:sz w:val="24"/>
          <w:szCs w:val="24"/>
          <w:u w:val="single"/>
        </w:rPr>
        <w:t>Таблиця 2</w:t>
      </w:r>
      <w:r w:rsidRPr="004E57DB">
        <w:rPr>
          <w:rFonts w:asciiTheme="majorHAnsi" w:hAnsiTheme="majorHAnsi" w:cstheme="minorHAnsi"/>
          <w:color w:val="332741"/>
          <w:sz w:val="24"/>
          <w:szCs w:val="24"/>
        </w:rPr>
        <w:t>. Характеристика чинників інфраструктури і просторового планування</w:t>
      </w:r>
    </w:p>
    <w:tbl>
      <w:tblPr>
        <w:tblW w:w="9900" w:type="dxa"/>
        <w:tblLayout w:type="fixed"/>
        <w:tblLook w:val="0000" w:firstRow="0" w:lastRow="0" w:firstColumn="0" w:lastColumn="0" w:noHBand="0" w:noVBand="0"/>
      </w:tblPr>
      <w:tblGrid>
        <w:gridCol w:w="5093"/>
        <w:gridCol w:w="4807"/>
      </w:tblGrid>
      <w:tr w:rsidR="00B9309D" w:rsidRPr="004E57DB" w14:paraId="60A5C3BB" w14:textId="77777777" w:rsidTr="00674AAE">
        <w:trPr>
          <w:trHeight w:val="340"/>
        </w:trPr>
        <w:tc>
          <w:tcPr>
            <w:tcW w:w="5093"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048709B6"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Сильні сторони</w:t>
            </w:r>
          </w:p>
        </w:tc>
        <w:tc>
          <w:tcPr>
            <w:tcW w:w="4807"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4B8C4E54"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Слабкі сторони</w:t>
            </w:r>
          </w:p>
        </w:tc>
      </w:tr>
      <w:tr w:rsidR="00B9309D" w:rsidRPr="00124911" w14:paraId="63BEB18C" w14:textId="77777777" w:rsidTr="00674AAE">
        <w:trPr>
          <w:trHeight w:val="3983"/>
        </w:trPr>
        <w:tc>
          <w:tcPr>
            <w:tcW w:w="50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252C742" w14:textId="77777777" w:rsidR="00B9309D" w:rsidRPr="00124911" w:rsidRDefault="00B9309D" w:rsidP="00B36C19">
            <w:pPr>
              <w:pStyle w:val="aa"/>
              <w:numPr>
                <w:ilvl w:val="0"/>
                <w:numId w:val="17"/>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Повне доступність території громади до мережі централізованого газопостачання</w:t>
            </w:r>
          </w:p>
          <w:p w14:paraId="4CB2FF26" w14:textId="77777777" w:rsidR="00B9309D" w:rsidRPr="00124911" w:rsidRDefault="00B9309D" w:rsidP="00B36C19">
            <w:pPr>
              <w:pStyle w:val="aa"/>
              <w:numPr>
                <w:ilvl w:val="0"/>
                <w:numId w:val="17"/>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Добре транспортне сполучення усіх сіл громади з обласним центром</w:t>
            </w:r>
          </w:p>
          <w:p w14:paraId="09F33C49" w14:textId="77777777" w:rsidR="00B9309D" w:rsidRPr="00124911" w:rsidRDefault="00B9309D" w:rsidP="00B36C19">
            <w:pPr>
              <w:pStyle w:val="aa"/>
              <w:numPr>
                <w:ilvl w:val="0"/>
                <w:numId w:val="17"/>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Компактне розташування населених пунктів громади</w:t>
            </w:r>
          </w:p>
          <w:p w14:paraId="535C6A13" w14:textId="77777777" w:rsidR="00B9309D" w:rsidRPr="00124911" w:rsidRDefault="00B9309D" w:rsidP="00B36C19">
            <w:pPr>
              <w:pStyle w:val="aa"/>
              <w:numPr>
                <w:ilvl w:val="0"/>
                <w:numId w:val="17"/>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Високий рівень корпоративної культури всередині місцевого самоврядування</w:t>
            </w:r>
          </w:p>
        </w:tc>
        <w:tc>
          <w:tcPr>
            <w:tcW w:w="48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5E4587"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Відсутність актуальних генеральних планів окремих населених пунктів</w:t>
            </w:r>
          </w:p>
          <w:p w14:paraId="0A9E11BB"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Відсутність мережі централізованого водопостачання і водовідведення майже на усій території громади</w:t>
            </w:r>
          </w:p>
          <w:p w14:paraId="6D1AE38F"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Застаріла водопровідна мережа в с. </w:t>
            </w:r>
            <w:proofErr w:type="spellStart"/>
            <w:r w:rsidRPr="00124911">
              <w:rPr>
                <w:rFonts w:asciiTheme="majorHAnsi" w:hAnsiTheme="majorHAnsi" w:cstheme="minorHAnsi"/>
                <w:sz w:val="23"/>
                <w:szCs w:val="23"/>
                <w:lang w:val="uk-UA"/>
              </w:rPr>
              <w:t>Годилів</w:t>
            </w:r>
            <w:proofErr w:type="spellEnd"/>
          </w:p>
          <w:p w14:paraId="3B98E0BB"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Обмеженість ресурсів питної води</w:t>
            </w:r>
          </w:p>
          <w:p w14:paraId="72F24278"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Не проведена комплексна інвентаризація земель/нерухомості</w:t>
            </w:r>
          </w:p>
          <w:p w14:paraId="52ECDBF2" w14:textId="77777777" w:rsidR="00B9309D" w:rsidRPr="00124911" w:rsidRDefault="00B9309D" w:rsidP="00B36C19">
            <w:pPr>
              <w:pStyle w:val="aa"/>
              <w:numPr>
                <w:ilvl w:val="0"/>
                <w:numId w:val="18"/>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Незадовільний стан окремих асфальтованих і гравійних доріг (в напрямку на смт. Глибока та м. </w:t>
            </w:r>
            <w:proofErr w:type="spellStart"/>
            <w:r w:rsidRPr="00124911">
              <w:rPr>
                <w:rFonts w:asciiTheme="majorHAnsi" w:hAnsiTheme="majorHAnsi" w:cstheme="minorHAnsi"/>
                <w:sz w:val="23"/>
                <w:szCs w:val="23"/>
                <w:lang w:val="uk-UA"/>
              </w:rPr>
              <w:t>Сторожинець</w:t>
            </w:r>
            <w:proofErr w:type="spellEnd"/>
            <w:r w:rsidRPr="00124911">
              <w:rPr>
                <w:rFonts w:asciiTheme="majorHAnsi" w:hAnsiTheme="majorHAnsi" w:cstheme="minorHAnsi"/>
                <w:sz w:val="23"/>
                <w:szCs w:val="23"/>
                <w:lang w:val="uk-UA"/>
              </w:rPr>
              <w:t>)</w:t>
            </w:r>
          </w:p>
        </w:tc>
      </w:tr>
      <w:tr w:rsidR="00B9309D" w:rsidRPr="004E57DB" w14:paraId="0204705A" w14:textId="77777777" w:rsidTr="00674AAE">
        <w:trPr>
          <w:trHeight w:val="340"/>
        </w:trPr>
        <w:tc>
          <w:tcPr>
            <w:tcW w:w="5093"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25AE3183"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Можливості</w:t>
            </w:r>
          </w:p>
        </w:tc>
        <w:tc>
          <w:tcPr>
            <w:tcW w:w="4807"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26AE266A"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Загрози</w:t>
            </w:r>
          </w:p>
        </w:tc>
      </w:tr>
      <w:tr w:rsidR="00B9309D" w:rsidRPr="00124911" w14:paraId="7D99E3DD" w14:textId="77777777" w:rsidTr="00674AAE">
        <w:trPr>
          <w:trHeight w:val="3595"/>
        </w:trPr>
        <w:tc>
          <w:tcPr>
            <w:tcW w:w="50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56D6E0" w14:textId="77777777" w:rsidR="00B9309D" w:rsidRPr="00124911" w:rsidRDefault="00B9309D" w:rsidP="00B36C19">
            <w:pPr>
              <w:pStyle w:val="aa"/>
              <w:numPr>
                <w:ilvl w:val="0"/>
                <w:numId w:val="19"/>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Завершення ремонту дороги територіального значення Т2605 – збільшення транзитного потенціалу громади, розширення можливостей для міжмуніципальної співпраці з Глибоцькою громадою</w:t>
            </w:r>
          </w:p>
          <w:p w14:paraId="417E59B2" w14:textId="77777777" w:rsidR="00B9309D" w:rsidRPr="00124911" w:rsidRDefault="00B9309D" w:rsidP="00B36C19">
            <w:pPr>
              <w:pStyle w:val="aa"/>
              <w:numPr>
                <w:ilvl w:val="0"/>
                <w:numId w:val="19"/>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Методична та консультаційна підтримка міжнародних та національних організацій</w:t>
            </w:r>
          </w:p>
          <w:p w14:paraId="2743D80F" w14:textId="77777777" w:rsidR="00B9309D" w:rsidRPr="00124911" w:rsidRDefault="00B9309D" w:rsidP="00B36C19">
            <w:pPr>
              <w:pStyle w:val="aa"/>
              <w:numPr>
                <w:ilvl w:val="0"/>
                <w:numId w:val="19"/>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Ремонт комунальної дороги через </w:t>
            </w:r>
            <w:proofErr w:type="spellStart"/>
            <w:r w:rsidRPr="00124911">
              <w:rPr>
                <w:rFonts w:asciiTheme="majorHAnsi" w:hAnsiTheme="majorHAnsi" w:cstheme="minorHAnsi"/>
                <w:sz w:val="23"/>
                <w:szCs w:val="23"/>
                <w:lang w:val="uk-UA"/>
              </w:rPr>
              <w:t>Снячівський</w:t>
            </w:r>
            <w:proofErr w:type="spellEnd"/>
            <w:r w:rsidRPr="00124911">
              <w:rPr>
                <w:rFonts w:asciiTheme="majorHAnsi" w:hAnsiTheme="majorHAnsi" w:cstheme="minorHAnsi"/>
                <w:sz w:val="23"/>
                <w:szCs w:val="23"/>
                <w:lang w:val="uk-UA"/>
              </w:rPr>
              <w:t xml:space="preserve"> </w:t>
            </w:r>
            <w:proofErr w:type="spellStart"/>
            <w:r w:rsidRPr="00124911">
              <w:rPr>
                <w:rFonts w:asciiTheme="majorHAnsi" w:hAnsiTheme="majorHAnsi" w:cstheme="minorHAnsi"/>
                <w:sz w:val="23"/>
                <w:szCs w:val="23"/>
                <w:lang w:val="uk-UA"/>
              </w:rPr>
              <w:t>старостинський</w:t>
            </w:r>
            <w:proofErr w:type="spellEnd"/>
            <w:r w:rsidRPr="00124911">
              <w:rPr>
                <w:rFonts w:asciiTheme="majorHAnsi" w:hAnsiTheme="majorHAnsi" w:cstheme="minorHAnsi"/>
                <w:sz w:val="23"/>
                <w:szCs w:val="23"/>
                <w:lang w:val="uk-UA"/>
              </w:rPr>
              <w:t xml:space="preserve"> округ: збільшення транспортної доступності туристично привабливої території, полегшення комунікації з м. </w:t>
            </w:r>
            <w:proofErr w:type="spellStart"/>
            <w:r w:rsidRPr="00124911">
              <w:rPr>
                <w:rFonts w:asciiTheme="majorHAnsi" w:hAnsiTheme="majorHAnsi" w:cstheme="minorHAnsi"/>
                <w:sz w:val="23"/>
                <w:szCs w:val="23"/>
                <w:lang w:val="uk-UA"/>
              </w:rPr>
              <w:t>Сторожинець</w:t>
            </w:r>
            <w:proofErr w:type="spellEnd"/>
          </w:p>
        </w:tc>
        <w:tc>
          <w:tcPr>
            <w:tcW w:w="48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C47B7B" w14:textId="77777777" w:rsidR="00B9309D" w:rsidRPr="00124911" w:rsidRDefault="00B9309D" w:rsidP="00B36C19">
            <w:pPr>
              <w:pStyle w:val="aa"/>
              <w:numPr>
                <w:ilvl w:val="0"/>
                <w:numId w:val="20"/>
              </w:numPr>
              <w:pBdr>
                <w:top w:val="nil"/>
                <w:left w:val="nil"/>
                <w:bottom w:val="nil"/>
                <w:right w:val="nil"/>
                <w:between w:val="nil"/>
              </w:pBdr>
              <w:tabs>
                <w:tab w:val="left" w:pos="272"/>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Розширення приміської зони Чернівців (втрата контролю за процесами просторового управління)</w:t>
            </w:r>
          </w:p>
          <w:p w14:paraId="3CC21B30" w14:textId="77777777" w:rsidR="00B9309D" w:rsidRPr="00124911" w:rsidRDefault="00B9309D" w:rsidP="00674AAE">
            <w:pPr>
              <w:pStyle w:val="aa"/>
              <w:pBdr>
                <w:top w:val="nil"/>
                <w:left w:val="nil"/>
                <w:bottom w:val="nil"/>
                <w:right w:val="nil"/>
                <w:between w:val="nil"/>
              </w:pBdr>
              <w:tabs>
                <w:tab w:val="left" w:pos="272"/>
              </w:tabs>
              <w:spacing w:after="0" w:line="240" w:lineRule="auto"/>
              <w:ind w:left="0"/>
              <w:rPr>
                <w:rFonts w:asciiTheme="majorHAnsi" w:hAnsiTheme="majorHAnsi" w:cstheme="minorHAnsi"/>
                <w:sz w:val="23"/>
                <w:szCs w:val="23"/>
                <w:lang w:val="uk-UA"/>
              </w:rPr>
            </w:pPr>
          </w:p>
        </w:tc>
      </w:tr>
    </w:tbl>
    <w:p w14:paraId="13C796EA" w14:textId="77777777" w:rsidR="00B9309D" w:rsidRPr="004E57DB" w:rsidRDefault="00B9309D" w:rsidP="00B9309D">
      <w:pPr>
        <w:spacing w:after="0" w:line="240" w:lineRule="auto"/>
        <w:jc w:val="both"/>
        <w:rPr>
          <w:rFonts w:asciiTheme="majorHAnsi" w:hAnsiTheme="majorHAnsi" w:cstheme="minorHAnsi"/>
          <w:sz w:val="24"/>
          <w:szCs w:val="24"/>
        </w:rPr>
      </w:pPr>
    </w:p>
    <w:p w14:paraId="6AF54BC6" w14:textId="77777777" w:rsidR="00B9309D" w:rsidRDefault="00B9309D" w:rsidP="00B9309D">
      <w:pPr>
        <w:spacing w:after="0" w:line="240" w:lineRule="auto"/>
        <w:jc w:val="both"/>
        <w:rPr>
          <w:rFonts w:asciiTheme="majorHAnsi" w:hAnsiTheme="majorHAnsi" w:cstheme="minorHAnsi"/>
          <w:sz w:val="24"/>
          <w:szCs w:val="24"/>
        </w:rPr>
      </w:pPr>
    </w:p>
    <w:p w14:paraId="5F68D0AE" w14:textId="77777777" w:rsidR="00B9309D" w:rsidRDefault="00B9309D" w:rsidP="00B9309D">
      <w:pPr>
        <w:spacing w:after="0" w:line="240" w:lineRule="auto"/>
        <w:jc w:val="both"/>
        <w:rPr>
          <w:rFonts w:asciiTheme="majorHAnsi" w:hAnsiTheme="majorHAnsi" w:cstheme="minorHAnsi"/>
          <w:sz w:val="24"/>
          <w:szCs w:val="24"/>
        </w:rPr>
      </w:pPr>
    </w:p>
    <w:p w14:paraId="531A96D3" w14:textId="77777777" w:rsidR="00B9309D" w:rsidRDefault="00B9309D" w:rsidP="00B9309D">
      <w:pPr>
        <w:spacing w:after="0" w:line="240" w:lineRule="auto"/>
        <w:jc w:val="both"/>
        <w:rPr>
          <w:rFonts w:asciiTheme="majorHAnsi" w:hAnsiTheme="majorHAnsi" w:cstheme="minorHAnsi"/>
          <w:sz w:val="24"/>
          <w:szCs w:val="24"/>
        </w:rPr>
      </w:pPr>
    </w:p>
    <w:p w14:paraId="3E1900E8" w14:textId="77777777" w:rsidR="00B9309D" w:rsidRDefault="00B9309D" w:rsidP="00B9309D">
      <w:pPr>
        <w:spacing w:after="0" w:line="240" w:lineRule="auto"/>
        <w:jc w:val="both"/>
        <w:rPr>
          <w:rFonts w:asciiTheme="majorHAnsi" w:hAnsiTheme="majorHAnsi" w:cstheme="minorHAnsi"/>
          <w:sz w:val="24"/>
          <w:szCs w:val="24"/>
        </w:rPr>
      </w:pPr>
    </w:p>
    <w:p w14:paraId="60449F78" w14:textId="77777777" w:rsidR="00B9309D" w:rsidRDefault="00B9309D" w:rsidP="00B9309D">
      <w:pPr>
        <w:spacing w:after="0" w:line="240" w:lineRule="auto"/>
        <w:jc w:val="both"/>
        <w:rPr>
          <w:rFonts w:asciiTheme="majorHAnsi" w:hAnsiTheme="majorHAnsi" w:cstheme="minorHAnsi"/>
          <w:sz w:val="24"/>
          <w:szCs w:val="24"/>
        </w:rPr>
      </w:pPr>
    </w:p>
    <w:p w14:paraId="43A69A9B" w14:textId="77777777" w:rsidR="00B9309D" w:rsidRPr="004E57DB" w:rsidRDefault="00B9309D" w:rsidP="009B2974">
      <w:pPr>
        <w:spacing w:after="0" w:line="360" w:lineRule="auto"/>
        <w:rPr>
          <w:rFonts w:asciiTheme="majorHAnsi" w:hAnsiTheme="majorHAnsi" w:cstheme="minorHAnsi"/>
          <w:sz w:val="24"/>
          <w:szCs w:val="24"/>
        </w:rPr>
      </w:pPr>
      <w:r w:rsidRPr="004E57DB">
        <w:rPr>
          <w:rFonts w:asciiTheme="majorHAnsi" w:hAnsiTheme="majorHAnsi" w:cstheme="minorHAnsi"/>
          <w:color w:val="332741"/>
          <w:sz w:val="24"/>
          <w:szCs w:val="24"/>
          <w:u w:val="single"/>
        </w:rPr>
        <w:lastRenderedPageBreak/>
        <w:t>Таблиця 3</w:t>
      </w:r>
      <w:r w:rsidRPr="004E57DB">
        <w:rPr>
          <w:rFonts w:asciiTheme="majorHAnsi" w:hAnsiTheme="majorHAnsi" w:cstheme="minorHAnsi"/>
          <w:color w:val="332741"/>
          <w:sz w:val="24"/>
          <w:szCs w:val="24"/>
        </w:rPr>
        <w:t>. Характеристика економічних чинників</w:t>
      </w:r>
    </w:p>
    <w:tbl>
      <w:tblPr>
        <w:tblW w:w="9900" w:type="dxa"/>
        <w:tblLayout w:type="fixed"/>
        <w:tblLook w:val="0000" w:firstRow="0" w:lastRow="0" w:firstColumn="0" w:lastColumn="0" w:noHBand="0" w:noVBand="0"/>
      </w:tblPr>
      <w:tblGrid>
        <w:gridCol w:w="5093"/>
        <w:gridCol w:w="4807"/>
      </w:tblGrid>
      <w:tr w:rsidR="00B9309D" w:rsidRPr="004E57DB" w14:paraId="06A703A7" w14:textId="77777777" w:rsidTr="00674AAE">
        <w:trPr>
          <w:trHeight w:val="340"/>
        </w:trPr>
        <w:tc>
          <w:tcPr>
            <w:tcW w:w="5093"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6986083E"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Сильні сторони</w:t>
            </w:r>
          </w:p>
        </w:tc>
        <w:tc>
          <w:tcPr>
            <w:tcW w:w="4807"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55F72DDB"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Слабкі сторони</w:t>
            </w:r>
          </w:p>
        </w:tc>
      </w:tr>
      <w:tr w:rsidR="00B9309D" w:rsidRPr="00124911" w14:paraId="1EDF709D" w14:textId="77777777" w:rsidTr="00674AAE">
        <w:trPr>
          <w:trHeight w:val="4827"/>
        </w:trPr>
        <w:tc>
          <w:tcPr>
            <w:tcW w:w="50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043D005"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Безпосередня близькість громади до Чернівців – міста з населенням понад 250 тис. ос., важливого економічного та культурного центру Західної України</w:t>
            </w:r>
          </w:p>
          <w:p w14:paraId="54902C0D"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Наявність господарюючих суб’єктів (середній бізнес), які є великим роботодавцями та зареєстровані в громаді</w:t>
            </w:r>
          </w:p>
          <w:p w14:paraId="39F6DF91"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Відносини місцевої влади та бізнесу, що базуються на принципах взаємної довіри</w:t>
            </w:r>
          </w:p>
          <w:p w14:paraId="4EEB8648"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Значний обсяг надходження коштів від трудових мігрантів з-за кордону, які прямо та опосередковано впливають на розширення економічної бази громади</w:t>
            </w:r>
          </w:p>
          <w:p w14:paraId="3C8B525F"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Наявність інвестиційного паспорту громади</w:t>
            </w:r>
          </w:p>
          <w:p w14:paraId="47E3D4A9" w14:textId="77777777" w:rsidR="00B9309D" w:rsidRPr="00124911" w:rsidRDefault="00B9309D" w:rsidP="00B36C19">
            <w:pPr>
              <w:pStyle w:val="aa"/>
              <w:numPr>
                <w:ilvl w:val="0"/>
                <w:numId w:val="2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Спеціалізація та традиції ведення економічної/підприємницької діяльності</w:t>
            </w:r>
          </w:p>
        </w:tc>
        <w:tc>
          <w:tcPr>
            <w:tcW w:w="48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A62428C" w14:textId="77777777" w:rsidR="00B9309D" w:rsidRPr="00124911" w:rsidRDefault="00B9309D" w:rsidP="00B36C19">
            <w:pPr>
              <w:pStyle w:val="aa"/>
              <w:numPr>
                <w:ilvl w:val="0"/>
                <w:numId w:val="22"/>
              </w:numPr>
              <w:pBdr>
                <w:top w:val="nil"/>
                <w:left w:val="nil"/>
                <w:bottom w:val="nil"/>
                <w:right w:val="nil"/>
                <w:between w:val="nil"/>
              </w:pBdr>
              <w:tabs>
                <w:tab w:val="left" w:pos="274"/>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Обмеженість земельних ділянок з можливістю  формування на їх базі інвестиційних пропозицій</w:t>
            </w:r>
          </w:p>
          <w:p w14:paraId="769F9E97" w14:textId="77777777" w:rsidR="00B9309D" w:rsidRPr="00124911" w:rsidRDefault="00B9309D" w:rsidP="00B36C19">
            <w:pPr>
              <w:pStyle w:val="aa"/>
              <w:numPr>
                <w:ilvl w:val="0"/>
                <w:numId w:val="22"/>
              </w:numPr>
              <w:pBdr>
                <w:top w:val="nil"/>
                <w:left w:val="nil"/>
                <w:bottom w:val="nil"/>
                <w:right w:val="nil"/>
                <w:between w:val="nil"/>
              </w:pBdr>
              <w:tabs>
                <w:tab w:val="left" w:pos="274"/>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Брак формалізації відносин між владою та представниками місцевої бізнес-спільноти</w:t>
            </w:r>
          </w:p>
          <w:p w14:paraId="64940DB9" w14:textId="77777777" w:rsidR="00B9309D" w:rsidRPr="00124911" w:rsidRDefault="00B9309D" w:rsidP="00B36C19">
            <w:pPr>
              <w:pStyle w:val="aa"/>
              <w:numPr>
                <w:ilvl w:val="0"/>
                <w:numId w:val="22"/>
              </w:numPr>
              <w:pBdr>
                <w:top w:val="nil"/>
                <w:left w:val="nil"/>
                <w:bottom w:val="nil"/>
                <w:right w:val="nil"/>
                <w:between w:val="nil"/>
              </w:pBdr>
              <w:tabs>
                <w:tab w:val="left" w:pos="274"/>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Відсутність контролю за господарською діяльністю місцевого малого бізнесу поза межами громади (в першу чергу – в Чернівцях)</w:t>
            </w:r>
          </w:p>
        </w:tc>
      </w:tr>
      <w:tr w:rsidR="00B9309D" w:rsidRPr="004E57DB" w14:paraId="6B4FFADB" w14:textId="77777777" w:rsidTr="00674AAE">
        <w:trPr>
          <w:trHeight w:val="340"/>
        </w:trPr>
        <w:tc>
          <w:tcPr>
            <w:tcW w:w="5093"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7CEFFAEB"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Можливості</w:t>
            </w:r>
          </w:p>
        </w:tc>
        <w:tc>
          <w:tcPr>
            <w:tcW w:w="4807"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1D79F8F1"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Загрози</w:t>
            </w:r>
          </w:p>
        </w:tc>
      </w:tr>
      <w:tr w:rsidR="00B9309D" w:rsidRPr="00124911" w14:paraId="29306EE5" w14:textId="77777777" w:rsidTr="00674AAE">
        <w:trPr>
          <w:trHeight w:val="2453"/>
        </w:trPr>
        <w:tc>
          <w:tcPr>
            <w:tcW w:w="50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57A46F" w14:textId="77777777" w:rsidR="00B9309D" w:rsidRPr="00124911" w:rsidRDefault="00B9309D" w:rsidP="00B36C19">
            <w:pPr>
              <w:pStyle w:val="aa"/>
              <w:numPr>
                <w:ilvl w:val="0"/>
                <w:numId w:val="2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Близькість кордону з ЄС – торговий та туристичний потенціал</w:t>
            </w:r>
          </w:p>
          <w:p w14:paraId="1B4C205A" w14:textId="77777777" w:rsidR="00B9309D" w:rsidRPr="00124911" w:rsidRDefault="00B9309D" w:rsidP="00B36C19">
            <w:pPr>
              <w:pStyle w:val="aa"/>
              <w:numPr>
                <w:ilvl w:val="0"/>
                <w:numId w:val="2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Застосування комплексного маркетингового підходу в управлінні з метою формування зовнішнього образу громади як туристично та інвестиційно привабливої території</w:t>
            </w:r>
          </w:p>
          <w:p w14:paraId="5281D112" w14:textId="77777777" w:rsidR="00B9309D" w:rsidRPr="00124911" w:rsidRDefault="00B9309D" w:rsidP="00B36C19">
            <w:pPr>
              <w:pStyle w:val="aa"/>
              <w:numPr>
                <w:ilvl w:val="0"/>
                <w:numId w:val="24"/>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Розвиток зеленого туризму</w:t>
            </w:r>
          </w:p>
        </w:tc>
        <w:tc>
          <w:tcPr>
            <w:tcW w:w="48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93E781A" w14:textId="77777777" w:rsidR="00B9309D" w:rsidRPr="00124911" w:rsidRDefault="00B9309D" w:rsidP="00B36C19">
            <w:pPr>
              <w:pStyle w:val="aa"/>
              <w:numPr>
                <w:ilvl w:val="0"/>
                <w:numId w:val="23"/>
              </w:numPr>
              <w:pBdr>
                <w:top w:val="nil"/>
                <w:left w:val="nil"/>
                <w:bottom w:val="nil"/>
                <w:right w:val="nil"/>
                <w:between w:val="nil"/>
              </w:pBdr>
              <w:tabs>
                <w:tab w:val="left" w:pos="272"/>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Конкуренція місцевого бізнесу з чернівецькими підприємствами, великими національними мережевими підприємствами</w:t>
            </w:r>
          </w:p>
          <w:p w14:paraId="4C92721C" w14:textId="77777777" w:rsidR="00B9309D" w:rsidRPr="00124911" w:rsidRDefault="00B9309D" w:rsidP="00B36C19">
            <w:pPr>
              <w:pStyle w:val="aa"/>
              <w:numPr>
                <w:ilvl w:val="0"/>
                <w:numId w:val="23"/>
              </w:numPr>
              <w:pBdr>
                <w:top w:val="nil"/>
                <w:left w:val="nil"/>
                <w:bottom w:val="nil"/>
                <w:right w:val="nil"/>
                <w:between w:val="nil"/>
              </w:pBdr>
              <w:tabs>
                <w:tab w:val="left" w:pos="272"/>
              </w:tabs>
              <w:spacing w:after="0" w:line="240" w:lineRule="auto"/>
              <w:ind w:left="265" w:hanging="265"/>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Продовження жорстких карантинних обмежень, спричинених поширенням </w:t>
            </w:r>
            <w:proofErr w:type="spellStart"/>
            <w:r w:rsidRPr="00124911">
              <w:rPr>
                <w:rFonts w:asciiTheme="majorHAnsi" w:hAnsiTheme="majorHAnsi" w:cstheme="minorHAnsi"/>
                <w:sz w:val="23"/>
                <w:szCs w:val="23"/>
                <w:lang w:val="uk-UA"/>
              </w:rPr>
              <w:t>коронавірусної</w:t>
            </w:r>
            <w:proofErr w:type="spellEnd"/>
            <w:r w:rsidRPr="00124911">
              <w:rPr>
                <w:rFonts w:asciiTheme="majorHAnsi" w:hAnsiTheme="majorHAnsi" w:cstheme="minorHAnsi"/>
                <w:sz w:val="23"/>
                <w:szCs w:val="23"/>
                <w:lang w:val="uk-UA"/>
              </w:rPr>
              <w:t xml:space="preserve"> хвороби COVID-19</w:t>
            </w:r>
          </w:p>
        </w:tc>
      </w:tr>
    </w:tbl>
    <w:p w14:paraId="421B0F0C" w14:textId="77777777" w:rsidR="00B9309D" w:rsidRDefault="00B9309D" w:rsidP="00B9309D">
      <w:pPr>
        <w:spacing w:after="0" w:line="240" w:lineRule="auto"/>
        <w:jc w:val="both"/>
        <w:rPr>
          <w:rFonts w:asciiTheme="majorHAnsi" w:hAnsiTheme="majorHAnsi" w:cstheme="minorHAnsi"/>
          <w:sz w:val="24"/>
          <w:szCs w:val="24"/>
        </w:rPr>
      </w:pPr>
    </w:p>
    <w:p w14:paraId="231D209E" w14:textId="77777777" w:rsidR="00B9309D" w:rsidRPr="004E57DB" w:rsidRDefault="00B9309D" w:rsidP="00B9309D">
      <w:pPr>
        <w:spacing w:after="0" w:line="240" w:lineRule="auto"/>
        <w:jc w:val="both"/>
        <w:rPr>
          <w:rFonts w:asciiTheme="majorHAnsi" w:hAnsiTheme="majorHAnsi" w:cstheme="minorHAnsi"/>
          <w:sz w:val="24"/>
          <w:szCs w:val="24"/>
        </w:rPr>
      </w:pPr>
    </w:p>
    <w:p w14:paraId="2F791E66" w14:textId="77777777" w:rsidR="00B9309D" w:rsidRPr="004E57DB" w:rsidRDefault="00B9309D" w:rsidP="00B9309D">
      <w:pPr>
        <w:spacing w:after="0" w:line="240" w:lineRule="auto"/>
        <w:rPr>
          <w:rFonts w:asciiTheme="majorHAnsi" w:hAnsiTheme="majorHAnsi" w:cstheme="minorHAnsi"/>
          <w:sz w:val="24"/>
          <w:szCs w:val="24"/>
        </w:rPr>
      </w:pPr>
    </w:p>
    <w:p w14:paraId="548FF017" w14:textId="77777777" w:rsidR="00B9309D" w:rsidRPr="004E57DB" w:rsidRDefault="00B9309D" w:rsidP="00B9309D">
      <w:pPr>
        <w:spacing w:after="0" w:line="240" w:lineRule="auto"/>
        <w:rPr>
          <w:rFonts w:asciiTheme="majorHAnsi" w:hAnsiTheme="majorHAnsi" w:cstheme="minorHAnsi"/>
          <w:color w:val="332741"/>
          <w:sz w:val="24"/>
          <w:szCs w:val="24"/>
        </w:rPr>
      </w:pPr>
      <w:r w:rsidRPr="004E57DB">
        <w:rPr>
          <w:rFonts w:asciiTheme="majorHAnsi" w:hAnsiTheme="majorHAnsi" w:cstheme="minorHAnsi"/>
          <w:color w:val="332741"/>
          <w:sz w:val="24"/>
          <w:szCs w:val="24"/>
          <w:u w:val="single"/>
        </w:rPr>
        <w:t>Таблиця 4</w:t>
      </w:r>
      <w:r w:rsidRPr="004E57DB">
        <w:rPr>
          <w:rFonts w:asciiTheme="majorHAnsi" w:hAnsiTheme="majorHAnsi" w:cstheme="minorHAnsi"/>
          <w:color w:val="332741"/>
          <w:sz w:val="24"/>
          <w:szCs w:val="24"/>
        </w:rPr>
        <w:t>. Характеристика чинників навколишнього середовища і туризму</w:t>
      </w:r>
    </w:p>
    <w:tbl>
      <w:tblPr>
        <w:tblW w:w="9900" w:type="dxa"/>
        <w:tblLayout w:type="fixed"/>
        <w:tblLook w:val="0000" w:firstRow="0" w:lastRow="0" w:firstColumn="0" w:lastColumn="0" w:noHBand="0" w:noVBand="0"/>
      </w:tblPr>
      <w:tblGrid>
        <w:gridCol w:w="4820"/>
        <w:gridCol w:w="5080"/>
      </w:tblGrid>
      <w:tr w:rsidR="00B9309D" w:rsidRPr="004E57DB" w14:paraId="51039CF5" w14:textId="77777777" w:rsidTr="00674AAE">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30FA95AC"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Сильні сторони</w:t>
            </w:r>
          </w:p>
        </w:tc>
        <w:tc>
          <w:tcPr>
            <w:tcW w:w="508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184CAFDE"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Слабкі сторони</w:t>
            </w:r>
          </w:p>
        </w:tc>
      </w:tr>
      <w:tr w:rsidR="00B9309D" w:rsidRPr="00124911" w14:paraId="4260369A" w14:textId="77777777" w:rsidTr="00674AAE">
        <w:trPr>
          <w:trHeight w:val="1657"/>
        </w:trPr>
        <w:tc>
          <w:tcPr>
            <w:tcW w:w="4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A93D85" w14:textId="77777777" w:rsidR="00B9309D" w:rsidRPr="00124911" w:rsidRDefault="00B9309D" w:rsidP="00B36C19">
            <w:pPr>
              <w:pStyle w:val="aa"/>
              <w:numPr>
                <w:ilvl w:val="0"/>
                <w:numId w:val="2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Вагомий туристичний та рекреаційний потенціал території</w:t>
            </w:r>
          </w:p>
          <w:p w14:paraId="01A9DAFB" w14:textId="77777777" w:rsidR="00B9309D" w:rsidRPr="00124911" w:rsidRDefault="00B9309D" w:rsidP="00B36C19">
            <w:pPr>
              <w:pStyle w:val="aa"/>
              <w:numPr>
                <w:ilvl w:val="0"/>
                <w:numId w:val="2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Досвід з роздільного збирання сміття (скло, будівельні відходи)</w:t>
            </w:r>
          </w:p>
          <w:p w14:paraId="6C42837B" w14:textId="77777777" w:rsidR="00B9309D" w:rsidRPr="00124911" w:rsidRDefault="00B9309D" w:rsidP="00B36C19">
            <w:pPr>
              <w:pStyle w:val="aa"/>
              <w:numPr>
                <w:ilvl w:val="0"/>
                <w:numId w:val="25"/>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Відсутність на території громади та поблизу «брудних» виробництв</w:t>
            </w:r>
          </w:p>
        </w:tc>
        <w:tc>
          <w:tcPr>
            <w:tcW w:w="50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BAFDA5" w14:textId="77777777" w:rsidR="00B9309D" w:rsidRPr="00124911" w:rsidRDefault="00B9309D" w:rsidP="00B36C19">
            <w:pPr>
              <w:pStyle w:val="aa"/>
              <w:numPr>
                <w:ilvl w:val="0"/>
                <w:numId w:val="2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eastAsia="uk-UA"/>
              </w:rPr>
            </w:pPr>
            <w:r w:rsidRPr="00124911">
              <w:rPr>
                <w:rFonts w:asciiTheme="majorHAnsi" w:hAnsiTheme="majorHAnsi" w:cstheme="minorHAnsi"/>
                <w:sz w:val="23"/>
                <w:szCs w:val="23"/>
                <w:lang w:val="uk-UA" w:eastAsia="uk-UA"/>
              </w:rPr>
              <w:t>Відсутність окремого суб’єкта, відповідального за управління комунальним господарством</w:t>
            </w:r>
          </w:p>
          <w:p w14:paraId="76A180F9" w14:textId="77777777" w:rsidR="00B9309D" w:rsidRPr="00124911" w:rsidRDefault="00B9309D" w:rsidP="00B36C19">
            <w:pPr>
              <w:pStyle w:val="aa"/>
              <w:numPr>
                <w:ilvl w:val="0"/>
                <w:numId w:val="2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eastAsia="uk-UA"/>
              </w:rPr>
            </w:pPr>
            <w:r w:rsidRPr="00124911">
              <w:rPr>
                <w:rFonts w:asciiTheme="majorHAnsi" w:hAnsiTheme="majorHAnsi" w:cstheme="minorHAnsi"/>
                <w:sz w:val="23"/>
                <w:szCs w:val="23"/>
                <w:lang w:val="uk-UA" w:eastAsia="uk-UA"/>
              </w:rPr>
              <w:t>Недостатньо розвинена місцева туристична інфраструктура</w:t>
            </w:r>
          </w:p>
          <w:p w14:paraId="2CDDCF16" w14:textId="77777777" w:rsidR="00B9309D" w:rsidRDefault="00B9309D" w:rsidP="00B36C19">
            <w:pPr>
              <w:pStyle w:val="aa"/>
              <w:numPr>
                <w:ilvl w:val="0"/>
                <w:numId w:val="26"/>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eastAsia="uk-UA"/>
              </w:rPr>
            </w:pPr>
            <w:r w:rsidRPr="00124911">
              <w:rPr>
                <w:rFonts w:asciiTheme="majorHAnsi" w:hAnsiTheme="majorHAnsi" w:cstheme="minorHAnsi"/>
                <w:sz w:val="23"/>
                <w:szCs w:val="23"/>
                <w:lang w:val="uk-UA" w:eastAsia="uk-UA"/>
              </w:rPr>
              <w:t>Невисокий рівень екологічної свідомості мешканців</w:t>
            </w:r>
          </w:p>
          <w:p w14:paraId="545E57EE" w14:textId="77777777" w:rsidR="00B9309D" w:rsidRPr="00124911" w:rsidRDefault="00B9309D" w:rsidP="00674AAE">
            <w:pPr>
              <w:pBdr>
                <w:top w:val="nil"/>
                <w:left w:val="nil"/>
                <w:bottom w:val="nil"/>
                <w:right w:val="nil"/>
                <w:between w:val="nil"/>
              </w:pBdr>
              <w:tabs>
                <w:tab w:val="left" w:pos="274"/>
              </w:tabs>
              <w:spacing w:after="0" w:line="240" w:lineRule="auto"/>
              <w:rPr>
                <w:rFonts w:asciiTheme="majorHAnsi" w:hAnsiTheme="majorHAnsi" w:cstheme="minorHAnsi"/>
                <w:sz w:val="23"/>
                <w:szCs w:val="23"/>
              </w:rPr>
            </w:pPr>
          </w:p>
        </w:tc>
      </w:tr>
      <w:tr w:rsidR="00B9309D" w:rsidRPr="004E57DB" w14:paraId="24AE6F2B" w14:textId="77777777" w:rsidTr="00674AAE">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001B966E"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lastRenderedPageBreak/>
              <w:t>Можливості</w:t>
            </w:r>
          </w:p>
        </w:tc>
        <w:tc>
          <w:tcPr>
            <w:tcW w:w="5080"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3D669D54"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Загрози</w:t>
            </w:r>
          </w:p>
        </w:tc>
      </w:tr>
      <w:tr w:rsidR="00B9309D" w:rsidRPr="00124911" w14:paraId="7D69EB29" w14:textId="77777777" w:rsidTr="00674AAE">
        <w:trPr>
          <w:trHeight w:val="1747"/>
        </w:trPr>
        <w:tc>
          <w:tcPr>
            <w:tcW w:w="48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2EB89B4" w14:textId="77777777" w:rsidR="00B9309D" w:rsidRPr="00124911" w:rsidRDefault="00B9309D" w:rsidP="00B36C19">
            <w:pPr>
              <w:pStyle w:val="aa"/>
              <w:numPr>
                <w:ilvl w:val="0"/>
                <w:numId w:val="28"/>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Співпраця з сусідніми громадами в процесі формування спільної туристичної пропозиції</w:t>
            </w:r>
          </w:p>
          <w:p w14:paraId="310EAA5D" w14:textId="5CE49751" w:rsidR="00B9309D" w:rsidRPr="00124911" w:rsidRDefault="00B9309D" w:rsidP="00B36C19">
            <w:pPr>
              <w:pStyle w:val="aa"/>
              <w:numPr>
                <w:ilvl w:val="0"/>
                <w:numId w:val="28"/>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Створення спільного комунального підприємства з Глибоцькою громадою для вирішення питань благоустрою (в т.</w:t>
            </w:r>
            <w:r w:rsidR="002E43AF">
              <w:rPr>
                <w:rFonts w:asciiTheme="majorHAnsi" w:hAnsiTheme="majorHAnsi" w:cstheme="minorHAnsi"/>
                <w:sz w:val="23"/>
                <w:szCs w:val="23"/>
                <w:lang w:val="uk-UA"/>
              </w:rPr>
              <w:t xml:space="preserve"> </w:t>
            </w:r>
            <w:r w:rsidRPr="00124911">
              <w:rPr>
                <w:rFonts w:asciiTheme="majorHAnsi" w:hAnsiTheme="majorHAnsi" w:cstheme="minorHAnsi"/>
                <w:sz w:val="23"/>
                <w:szCs w:val="23"/>
                <w:lang w:val="uk-UA"/>
              </w:rPr>
              <w:t>ч. організації системи збору та утилізації ТПВ)</w:t>
            </w:r>
          </w:p>
        </w:tc>
        <w:tc>
          <w:tcPr>
            <w:tcW w:w="50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AAA81D0" w14:textId="77777777" w:rsidR="00B9309D" w:rsidRPr="00124911" w:rsidRDefault="00B9309D" w:rsidP="00B36C19">
            <w:pPr>
              <w:pStyle w:val="aa"/>
              <w:numPr>
                <w:ilvl w:val="0"/>
                <w:numId w:val="27"/>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Підвищена загроза паводку р. </w:t>
            </w:r>
            <w:proofErr w:type="spellStart"/>
            <w:r w:rsidRPr="00124911">
              <w:rPr>
                <w:rFonts w:asciiTheme="majorHAnsi" w:hAnsiTheme="majorHAnsi" w:cstheme="minorHAnsi"/>
                <w:sz w:val="23"/>
                <w:szCs w:val="23"/>
                <w:lang w:val="uk-UA"/>
              </w:rPr>
              <w:t>Дерелуй</w:t>
            </w:r>
            <w:proofErr w:type="spellEnd"/>
          </w:p>
          <w:p w14:paraId="1A42BBBE" w14:textId="77777777" w:rsidR="00B9309D" w:rsidRPr="00124911" w:rsidRDefault="00B9309D" w:rsidP="00B36C19">
            <w:pPr>
              <w:pStyle w:val="aa"/>
              <w:numPr>
                <w:ilvl w:val="0"/>
                <w:numId w:val="27"/>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Порушення водного балансу території</w:t>
            </w:r>
          </w:p>
          <w:p w14:paraId="0D291DD3" w14:textId="77777777" w:rsidR="00B9309D" w:rsidRPr="00124911" w:rsidRDefault="00B9309D" w:rsidP="00B36C19">
            <w:pPr>
              <w:pStyle w:val="aa"/>
              <w:numPr>
                <w:ilvl w:val="0"/>
                <w:numId w:val="27"/>
              </w:numPr>
              <w:pBdr>
                <w:top w:val="nil"/>
                <w:left w:val="nil"/>
                <w:bottom w:val="nil"/>
                <w:right w:val="nil"/>
                <w:between w:val="nil"/>
              </w:pBdr>
              <w:tabs>
                <w:tab w:val="left" w:pos="272"/>
              </w:tabs>
              <w:spacing w:after="0" w:line="240" w:lineRule="auto"/>
              <w:ind w:left="265" w:hanging="283"/>
              <w:rPr>
                <w:rFonts w:asciiTheme="majorHAnsi" w:hAnsiTheme="majorHAnsi" w:cstheme="minorHAnsi"/>
                <w:sz w:val="23"/>
                <w:szCs w:val="23"/>
                <w:lang w:val="uk-UA"/>
              </w:rPr>
            </w:pPr>
            <w:r w:rsidRPr="00124911">
              <w:rPr>
                <w:rFonts w:asciiTheme="majorHAnsi" w:hAnsiTheme="majorHAnsi" w:cstheme="minorHAnsi"/>
                <w:sz w:val="23"/>
                <w:szCs w:val="23"/>
                <w:lang w:val="uk-UA"/>
              </w:rPr>
              <w:t>Загроза зсувів ґрунтів в окремих місцях житлової забудови</w:t>
            </w:r>
          </w:p>
        </w:tc>
      </w:tr>
    </w:tbl>
    <w:p w14:paraId="636F76FC" w14:textId="77777777" w:rsidR="00B9309D" w:rsidRPr="004E57DB" w:rsidRDefault="00B9309D" w:rsidP="00B9309D">
      <w:pPr>
        <w:spacing w:after="0" w:line="240" w:lineRule="auto"/>
        <w:jc w:val="both"/>
        <w:rPr>
          <w:rFonts w:asciiTheme="majorHAnsi" w:hAnsiTheme="majorHAnsi" w:cstheme="minorHAnsi"/>
          <w:b/>
          <w:sz w:val="24"/>
          <w:szCs w:val="24"/>
        </w:rPr>
      </w:pPr>
    </w:p>
    <w:p w14:paraId="46347B63" w14:textId="77777777" w:rsidR="00B9309D" w:rsidRPr="004E57DB" w:rsidRDefault="00B9309D" w:rsidP="00B9309D">
      <w:pPr>
        <w:spacing w:after="0" w:line="240" w:lineRule="auto"/>
        <w:rPr>
          <w:rFonts w:asciiTheme="majorHAnsi" w:hAnsiTheme="majorHAnsi" w:cstheme="minorHAnsi"/>
          <w:b/>
          <w:sz w:val="24"/>
          <w:szCs w:val="24"/>
        </w:rPr>
      </w:pPr>
    </w:p>
    <w:p w14:paraId="666E56A2" w14:textId="77777777" w:rsidR="00B9309D" w:rsidRPr="004E57DB" w:rsidRDefault="00B9309D" w:rsidP="00B9309D">
      <w:pPr>
        <w:spacing w:after="0" w:line="240" w:lineRule="auto"/>
        <w:rPr>
          <w:rFonts w:asciiTheme="majorHAnsi" w:hAnsiTheme="majorHAnsi" w:cstheme="minorHAnsi"/>
          <w:color w:val="332741"/>
          <w:sz w:val="24"/>
          <w:szCs w:val="24"/>
        </w:rPr>
      </w:pPr>
      <w:r w:rsidRPr="004E57DB">
        <w:rPr>
          <w:rFonts w:asciiTheme="majorHAnsi" w:hAnsiTheme="majorHAnsi" w:cstheme="minorHAnsi"/>
          <w:color w:val="332741"/>
          <w:sz w:val="24"/>
          <w:szCs w:val="24"/>
          <w:u w:val="single"/>
        </w:rPr>
        <w:t>Таблиця 5</w:t>
      </w:r>
      <w:r w:rsidRPr="004E57DB">
        <w:rPr>
          <w:rFonts w:asciiTheme="majorHAnsi" w:hAnsiTheme="majorHAnsi" w:cstheme="minorHAnsi"/>
          <w:color w:val="332741"/>
          <w:sz w:val="24"/>
          <w:szCs w:val="24"/>
        </w:rPr>
        <w:t>. Характеристика чинників людського та соціального капіталу</w:t>
      </w:r>
    </w:p>
    <w:tbl>
      <w:tblPr>
        <w:tblW w:w="9900" w:type="dxa"/>
        <w:tblLayout w:type="fixed"/>
        <w:tblLook w:val="0000" w:firstRow="0" w:lastRow="0" w:firstColumn="0" w:lastColumn="0" w:noHBand="0" w:noVBand="0"/>
      </w:tblPr>
      <w:tblGrid>
        <w:gridCol w:w="5235"/>
        <w:gridCol w:w="4665"/>
      </w:tblGrid>
      <w:tr w:rsidR="00B9309D" w:rsidRPr="004E57DB" w14:paraId="74B1DF85" w14:textId="77777777" w:rsidTr="00674AAE">
        <w:trPr>
          <w:trHeight w:val="340"/>
        </w:trPr>
        <w:tc>
          <w:tcPr>
            <w:tcW w:w="5235"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31FE849B" w14:textId="77777777" w:rsidR="00B9309D" w:rsidRPr="004E57DB" w:rsidRDefault="00B9309D" w:rsidP="00674AAE">
            <w:pPr>
              <w:spacing w:after="0" w:line="240" w:lineRule="auto"/>
              <w:jc w:val="center"/>
              <w:rPr>
                <w:rFonts w:asciiTheme="majorHAnsi" w:hAnsiTheme="majorHAnsi" w:cstheme="minorHAnsi"/>
                <w:b/>
                <w:sz w:val="24"/>
                <w:szCs w:val="24"/>
              </w:rPr>
            </w:pPr>
            <w:bookmarkStart w:id="8" w:name="_heading=h.4d34og8" w:colFirst="0" w:colLast="0"/>
            <w:bookmarkEnd w:id="8"/>
            <w:r w:rsidRPr="004E57DB">
              <w:rPr>
                <w:rFonts w:asciiTheme="majorHAnsi" w:hAnsiTheme="majorHAnsi" w:cstheme="minorHAnsi"/>
                <w:b/>
                <w:sz w:val="24"/>
                <w:szCs w:val="24"/>
              </w:rPr>
              <w:t>Сильні сторони</w:t>
            </w:r>
          </w:p>
        </w:tc>
        <w:tc>
          <w:tcPr>
            <w:tcW w:w="4665"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0C31FC8A"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Слабкі сторони</w:t>
            </w:r>
          </w:p>
        </w:tc>
      </w:tr>
      <w:tr w:rsidR="00B9309D" w:rsidRPr="00124911" w14:paraId="6673E033" w14:textId="77777777" w:rsidTr="00674AAE">
        <w:trPr>
          <w:trHeight w:val="2222"/>
        </w:trPr>
        <w:tc>
          <w:tcPr>
            <w:tcW w:w="52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6D8E3A8" w14:textId="77777777" w:rsidR="00B9309D" w:rsidRPr="00124911" w:rsidRDefault="00B9309D" w:rsidP="00B36C19">
            <w:pPr>
              <w:pStyle w:val="aa"/>
              <w:numPr>
                <w:ilvl w:val="0"/>
                <w:numId w:val="29"/>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Оптимізована інфраструктура закладів освіти та культури (школи, будинки культури, бібліотечна мережа)</w:t>
            </w:r>
          </w:p>
          <w:p w14:paraId="29A28511" w14:textId="77777777" w:rsidR="00B9309D" w:rsidRPr="00124911" w:rsidRDefault="00B9309D" w:rsidP="00B36C19">
            <w:pPr>
              <w:pStyle w:val="aa"/>
              <w:numPr>
                <w:ilvl w:val="0"/>
                <w:numId w:val="29"/>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Широка пропозиція у сфері позашкільної освіти (музична школа, ДЮСШ, тематичні гуртки при будинках культури)</w:t>
            </w:r>
          </w:p>
          <w:p w14:paraId="5AD79944" w14:textId="77777777" w:rsidR="00B9309D" w:rsidRPr="00124911" w:rsidRDefault="00B9309D" w:rsidP="00B36C19">
            <w:pPr>
              <w:pStyle w:val="aa"/>
              <w:numPr>
                <w:ilvl w:val="0"/>
                <w:numId w:val="29"/>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Позитивна динаміка приросту населення (за рахунок додатного </w:t>
            </w:r>
            <w:proofErr w:type="spellStart"/>
            <w:r w:rsidRPr="00124911">
              <w:rPr>
                <w:rFonts w:asciiTheme="majorHAnsi" w:hAnsiTheme="majorHAnsi" w:cstheme="minorHAnsi"/>
                <w:sz w:val="23"/>
                <w:szCs w:val="23"/>
                <w:lang w:val="uk-UA"/>
              </w:rPr>
              <w:t>сальда</w:t>
            </w:r>
            <w:proofErr w:type="spellEnd"/>
            <w:r w:rsidRPr="00124911">
              <w:rPr>
                <w:rFonts w:asciiTheme="majorHAnsi" w:hAnsiTheme="majorHAnsi" w:cstheme="minorHAnsi"/>
                <w:sz w:val="23"/>
                <w:szCs w:val="23"/>
                <w:lang w:val="uk-UA"/>
              </w:rPr>
              <w:t xml:space="preserve"> міграції)</w:t>
            </w:r>
          </w:p>
          <w:p w14:paraId="1C1FB978" w14:textId="77777777" w:rsidR="00B9309D" w:rsidRPr="00124911" w:rsidRDefault="00B9309D" w:rsidP="00B36C19">
            <w:pPr>
              <w:pStyle w:val="aa"/>
              <w:numPr>
                <w:ilvl w:val="0"/>
                <w:numId w:val="29"/>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Високий рівень громадської активності мешканців</w:t>
            </w:r>
          </w:p>
          <w:p w14:paraId="081AFC6D" w14:textId="77777777" w:rsidR="00B9309D" w:rsidRPr="00124911" w:rsidRDefault="00B9309D" w:rsidP="00B36C19">
            <w:pPr>
              <w:pStyle w:val="aa"/>
              <w:numPr>
                <w:ilvl w:val="0"/>
                <w:numId w:val="29"/>
              </w:numPr>
              <w:pBdr>
                <w:top w:val="nil"/>
                <w:left w:val="nil"/>
                <w:bottom w:val="nil"/>
                <w:right w:val="nil"/>
                <w:between w:val="nil"/>
              </w:pBdr>
              <w:tabs>
                <w:tab w:val="left" w:pos="272"/>
              </w:tabs>
              <w:spacing w:after="0" w:line="240" w:lineRule="auto"/>
              <w:ind w:left="270" w:hanging="284"/>
              <w:rPr>
                <w:rFonts w:asciiTheme="majorHAnsi" w:hAnsiTheme="majorHAnsi" w:cstheme="minorHAnsi"/>
                <w:sz w:val="23"/>
                <w:szCs w:val="23"/>
                <w:lang w:val="uk-UA"/>
              </w:rPr>
            </w:pPr>
            <w:r w:rsidRPr="00124911">
              <w:rPr>
                <w:rFonts w:asciiTheme="majorHAnsi" w:hAnsiTheme="majorHAnsi" w:cstheme="minorHAnsi"/>
                <w:sz w:val="23"/>
                <w:szCs w:val="23"/>
                <w:lang w:val="uk-UA"/>
              </w:rPr>
              <w:t>Оптимальна з точки зору потреб та можливостей мережа закладів охорони здоров’я</w:t>
            </w:r>
          </w:p>
        </w:tc>
        <w:tc>
          <w:tcPr>
            <w:tcW w:w="46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E528E2F" w14:textId="77777777" w:rsidR="00B9309D" w:rsidRPr="002E43AF" w:rsidRDefault="00B9309D" w:rsidP="00B36C19">
            <w:pPr>
              <w:pStyle w:val="aa"/>
              <w:numPr>
                <w:ilvl w:val="0"/>
                <w:numId w:val="30"/>
              </w:numPr>
              <w:pBdr>
                <w:top w:val="nil"/>
                <w:left w:val="nil"/>
                <w:bottom w:val="nil"/>
                <w:right w:val="nil"/>
                <w:between w:val="nil"/>
              </w:pBdr>
              <w:tabs>
                <w:tab w:val="left" w:pos="274"/>
              </w:tabs>
              <w:spacing w:after="0" w:line="240" w:lineRule="auto"/>
              <w:ind w:left="265" w:hanging="265"/>
              <w:rPr>
                <w:rStyle w:val="fontstyle01"/>
                <w:rFonts w:asciiTheme="majorHAnsi" w:hAnsiTheme="majorHAnsi" w:cstheme="minorHAnsi"/>
                <w:sz w:val="23"/>
                <w:szCs w:val="23"/>
                <w:lang w:val="uk-UA"/>
              </w:rPr>
            </w:pPr>
            <w:r w:rsidRPr="002E43AF">
              <w:rPr>
                <w:rFonts w:asciiTheme="majorHAnsi" w:hAnsiTheme="majorHAnsi" w:cstheme="minorHAnsi"/>
                <w:sz w:val="23"/>
                <w:szCs w:val="23"/>
                <w:lang w:val="uk-UA"/>
              </w:rPr>
              <w:t>Обмежена кількість</w:t>
            </w:r>
            <w:r w:rsidRPr="002E43AF">
              <w:rPr>
                <w:rStyle w:val="fontstyle01"/>
                <w:rFonts w:asciiTheme="majorHAnsi" w:hAnsiTheme="majorHAnsi" w:cstheme="minorHAnsi"/>
                <w:sz w:val="23"/>
                <w:szCs w:val="23"/>
                <w:lang w:val="uk-UA"/>
              </w:rPr>
              <w:t xml:space="preserve"> місць, облаштованих  для соціальної інтеграції (відпочинку і дозвілля)</w:t>
            </w:r>
          </w:p>
          <w:p w14:paraId="1025577A" w14:textId="77777777" w:rsidR="00B9309D" w:rsidRPr="002E43AF" w:rsidRDefault="00B9309D" w:rsidP="00B36C19">
            <w:pPr>
              <w:pStyle w:val="aa"/>
              <w:numPr>
                <w:ilvl w:val="0"/>
                <w:numId w:val="30"/>
              </w:numPr>
              <w:pBdr>
                <w:top w:val="nil"/>
                <w:left w:val="nil"/>
                <w:bottom w:val="nil"/>
                <w:right w:val="nil"/>
                <w:between w:val="nil"/>
              </w:pBdr>
              <w:tabs>
                <w:tab w:val="left" w:pos="274"/>
              </w:tabs>
              <w:spacing w:after="0" w:line="240" w:lineRule="auto"/>
              <w:ind w:left="265" w:hanging="265"/>
              <w:rPr>
                <w:rStyle w:val="fontstyle01"/>
                <w:rFonts w:asciiTheme="majorHAnsi" w:hAnsiTheme="majorHAnsi" w:cstheme="minorHAnsi"/>
                <w:sz w:val="23"/>
                <w:szCs w:val="23"/>
                <w:lang w:val="uk-UA"/>
              </w:rPr>
            </w:pPr>
            <w:r w:rsidRPr="002E43AF">
              <w:rPr>
                <w:rStyle w:val="fontstyle01"/>
                <w:rFonts w:asciiTheme="majorHAnsi" w:hAnsiTheme="majorHAnsi" w:cstheme="minorHAnsi"/>
                <w:sz w:val="23"/>
                <w:szCs w:val="23"/>
                <w:lang w:val="uk-UA"/>
              </w:rPr>
              <w:t>Брак кадрів в комунальних установах за окремими напрямками (медицина, освіта)</w:t>
            </w:r>
          </w:p>
          <w:p w14:paraId="039991DB" w14:textId="77777777" w:rsidR="00B9309D" w:rsidRPr="002E43AF" w:rsidRDefault="00B9309D" w:rsidP="00B36C19">
            <w:pPr>
              <w:pStyle w:val="aa"/>
              <w:numPr>
                <w:ilvl w:val="0"/>
                <w:numId w:val="30"/>
              </w:numPr>
              <w:pBdr>
                <w:top w:val="nil"/>
                <w:left w:val="nil"/>
                <w:bottom w:val="nil"/>
                <w:right w:val="nil"/>
                <w:between w:val="nil"/>
              </w:pBdr>
              <w:tabs>
                <w:tab w:val="left" w:pos="274"/>
              </w:tabs>
              <w:spacing w:after="0" w:line="240" w:lineRule="auto"/>
              <w:ind w:left="265" w:hanging="265"/>
              <w:rPr>
                <w:rStyle w:val="fontstyle01"/>
                <w:rFonts w:asciiTheme="majorHAnsi" w:hAnsiTheme="majorHAnsi" w:cstheme="minorHAnsi"/>
                <w:sz w:val="23"/>
                <w:szCs w:val="23"/>
                <w:lang w:val="uk-UA"/>
              </w:rPr>
            </w:pPr>
            <w:r w:rsidRPr="002E43AF">
              <w:rPr>
                <w:rStyle w:val="fontstyle01"/>
                <w:rFonts w:asciiTheme="majorHAnsi" w:hAnsiTheme="majorHAnsi" w:cstheme="minorHAnsi"/>
                <w:sz w:val="23"/>
                <w:szCs w:val="23"/>
                <w:lang w:val="uk-UA"/>
              </w:rPr>
              <w:t>Недостатня потужність мережі закладів дошкільної освіти</w:t>
            </w:r>
          </w:p>
          <w:p w14:paraId="357D2A51" w14:textId="77777777" w:rsidR="00B9309D" w:rsidRPr="002E43AF" w:rsidRDefault="00B9309D" w:rsidP="00B36C19">
            <w:pPr>
              <w:pStyle w:val="aa"/>
              <w:numPr>
                <w:ilvl w:val="0"/>
                <w:numId w:val="30"/>
              </w:numPr>
              <w:pBdr>
                <w:top w:val="nil"/>
                <w:left w:val="nil"/>
                <w:bottom w:val="nil"/>
                <w:right w:val="nil"/>
                <w:between w:val="nil"/>
              </w:pBdr>
              <w:tabs>
                <w:tab w:val="left" w:pos="274"/>
              </w:tabs>
              <w:spacing w:after="0" w:line="240" w:lineRule="auto"/>
              <w:ind w:left="265" w:hanging="265"/>
              <w:rPr>
                <w:rStyle w:val="fontstyle01"/>
                <w:rFonts w:asciiTheme="majorHAnsi" w:hAnsiTheme="majorHAnsi" w:cstheme="minorHAnsi"/>
                <w:sz w:val="23"/>
                <w:szCs w:val="23"/>
                <w:lang w:val="uk-UA"/>
              </w:rPr>
            </w:pPr>
            <w:r w:rsidRPr="002E43AF">
              <w:rPr>
                <w:rFonts w:asciiTheme="majorHAnsi" w:hAnsiTheme="majorHAnsi" w:cstheme="minorHAnsi"/>
                <w:sz w:val="23"/>
                <w:szCs w:val="23"/>
                <w:lang w:val="uk-UA"/>
              </w:rPr>
              <w:t>Невідповідний сучасним вимогам технічний стан більшості об’єктів освіти та культури, розташованих в громаді</w:t>
            </w:r>
          </w:p>
          <w:p w14:paraId="1DCD4244" w14:textId="77777777" w:rsidR="00B9309D" w:rsidRPr="002E43AF" w:rsidRDefault="00B9309D" w:rsidP="00B36C19">
            <w:pPr>
              <w:pStyle w:val="aa"/>
              <w:numPr>
                <w:ilvl w:val="0"/>
                <w:numId w:val="30"/>
              </w:numPr>
              <w:pBdr>
                <w:top w:val="nil"/>
                <w:left w:val="nil"/>
                <w:bottom w:val="nil"/>
                <w:right w:val="nil"/>
                <w:between w:val="nil"/>
              </w:pBdr>
              <w:tabs>
                <w:tab w:val="left" w:pos="274"/>
              </w:tabs>
              <w:spacing w:after="0" w:line="240" w:lineRule="auto"/>
              <w:ind w:left="265" w:hanging="265"/>
              <w:rPr>
                <w:rFonts w:asciiTheme="majorHAnsi" w:hAnsiTheme="majorHAnsi" w:cstheme="minorHAnsi"/>
                <w:sz w:val="23"/>
                <w:szCs w:val="23"/>
                <w:lang w:val="uk-UA"/>
              </w:rPr>
            </w:pPr>
            <w:r w:rsidRPr="002E43AF">
              <w:rPr>
                <w:rFonts w:asciiTheme="majorHAnsi" w:hAnsiTheme="majorHAnsi" w:cstheme="minorHAnsi"/>
                <w:sz w:val="23"/>
                <w:szCs w:val="23"/>
                <w:lang w:val="uk-UA"/>
              </w:rPr>
              <w:t>Від’ємний природний приріст</w:t>
            </w:r>
          </w:p>
        </w:tc>
      </w:tr>
      <w:tr w:rsidR="00B9309D" w:rsidRPr="004E57DB" w14:paraId="7CFAF7F8" w14:textId="77777777" w:rsidTr="00674AAE">
        <w:trPr>
          <w:trHeight w:val="340"/>
        </w:trPr>
        <w:tc>
          <w:tcPr>
            <w:tcW w:w="5235"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066CF8E5"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Можливості</w:t>
            </w:r>
          </w:p>
        </w:tc>
        <w:tc>
          <w:tcPr>
            <w:tcW w:w="4665" w:type="dxa"/>
            <w:tcBorders>
              <w:top w:val="single" w:sz="8" w:space="0" w:color="000000"/>
              <w:left w:val="single" w:sz="8" w:space="0" w:color="000000"/>
              <w:bottom w:val="single" w:sz="8" w:space="0" w:color="000000"/>
              <w:right w:val="single" w:sz="8" w:space="0" w:color="000000"/>
            </w:tcBorders>
            <w:shd w:val="clear" w:color="auto" w:fill="332741"/>
            <w:tcMar>
              <w:top w:w="72" w:type="dxa"/>
              <w:left w:w="144" w:type="dxa"/>
              <w:bottom w:w="72" w:type="dxa"/>
              <w:right w:w="144" w:type="dxa"/>
            </w:tcMar>
            <w:vAlign w:val="center"/>
          </w:tcPr>
          <w:p w14:paraId="1D95200B" w14:textId="77777777" w:rsidR="00B9309D" w:rsidRPr="004E57DB" w:rsidRDefault="00B9309D" w:rsidP="00674AAE">
            <w:pPr>
              <w:spacing w:after="0" w:line="240" w:lineRule="auto"/>
              <w:jc w:val="center"/>
              <w:rPr>
                <w:rFonts w:asciiTheme="majorHAnsi" w:hAnsiTheme="majorHAnsi" w:cstheme="minorHAnsi"/>
                <w:b/>
                <w:sz w:val="24"/>
                <w:szCs w:val="24"/>
              </w:rPr>
            </w:pPr>
            <w:r w:rsidRPr="004E57DB">
              <w:rPr>
                <w:rFonts w:asciiTheme="majorHAnsi" w:hAnsiTheme="majorHAnsi" w:cstheme="minorHAnsi"/>
                <w:b/>
                <w:sz w:val="24"/>
                <w:szCs w:val="24"/>
              </w:rPr>
              <w:t>Загрози</w:t>
            </w:r>
          </w:p>
        </w:tc>
      </w:tr>
      <w:tr w:rsidR="00B9309D" w:rsidRPr="00124911" w14:paraId="45B05D19" w14:textId="77777777" w:rsidTr="00674AAE">
        <w:trPr>
          <w:trHeight w:val="238"/>
        </w:trPr>
        <w:tc>
          <w:tcPr>
            <w:tcW w:w="52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307EB37" w14:textId="77777777" w:rsidR="00B9309D" w:rsidRPr="00124911" w:rsidRDefault="00B9309D" w:rsidP="00B36C19">
            <w:pPr>
              <w:pStyle w:val="aa"/>
              <w:numPr>
                <w:ilvl w:val="0"/>
                <w:numId w:val="3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Розширення медичних послуг, що надаються КНП Великокучурівська АЗПСМ (в тому числі – діагностичних)</w:t>
            </w:r>
          </w:p>
          <w:p w14:paraId="21D77C37" w14:textId="77777777" w:rsidR="00B9309D" w:rsidRPr="00124911" w:rsidRDefault="00B9309D" w:rsidP="00B36C19">
            <w:pPr>
              <w:pStyle w:val="aa"/>
              <w:numPr>
                <w:ilvl w:val="0"/>
                <w:numId w:val="3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Законодавчі зміни, які уможливлять збереження в громаді ЗЗСО третього ступеня (ліцею)</w:t>
            </w:r>
          </w:p>
          <w:p w14:paraId="62C51EA6" w14:textId="77777777" w:rsidR="00B9309D" w:rsidRPr="00124911" w:rsidRDefault="00B9309D" w:rsidP="00B36C19">
            <w:pPr>
              <w:pStyle w:val="aa"/>
              <w:numPr>
                <w:ilvl w:val="0"/>
                <w:numId w:val="3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Залучення молоді до формування та реалізації стратегії розвитку громади</w:t>
            </w:r>
          </w:p>
          <w:p w14:paraId="3F35A9E2" w14:textId="77777777" w:rsidR="00B9309D" w:rsidRPr="00124911" w:rsidRDefault="00B9309D" w:rsidP="00B36C19">
            <w:pPr>
              <w:pStyle w:val="aa"/>
              <w:numPr>
                <w:ilvl w:val="0"/>
                <w:numId w:val="31"/>
              </w:numPr>
              <w:pBdr>
                <w:top w:val="nil"/>
                <w:left w:val="nil"/>
                <w:bottom w:val="nil"/>
                <w:right w:val="nil"/>
                <w:between w:val="nil"/>
              </w:pBdr>
              <w:tabs>
                <w:tab w:val="left" w:pos="272"/>
              </w:tabs>
              <w:spacing w:after="0" w:line="240" w:lineRule="auto"/>
              <w:ind w:left="270" w:hanging="270"/>
              <w:rPr>
                <w:rFonts w:asciiTheme="majorHAnsi" w:hAnsiTheme="majorHAnsi" w:cstheme="minorHAnsi"/>
                <w:sz w:val="23"/>
                <w:szCs w:val="23"/>
                <w:lang w:val="uk-UA"/>
              </w:rPr>
            </w:pPr>
            <w:r w:rsidRPr="00124911">
              <w:rPr>
                <w:rFonts w:asciiTheme="majorHAnsi" w:hAnsiTheme="majorHAnsi" w:cstheme="minorHAnsi"/>
                <w:sz w:val="23"/>
                <w:szCs w:val="23"/>
                <w:lang w:val="uk-UA"/>
              </w:rPr>
              <w:t>Реалізація д</w:t>
            </w:r>
            <w:r w:rsidRPr="00124911">
              <w:rPr>
                <w:rFonts w:asciiTheme="majorHAnsi" w:hAnsiTheme="majorHAnsi" w:cstheme="minorHAnsi"/>
                <w:bCs/>
                <w:sz w:val="23"/>
                <w:szCs w:val="23"/>
                <w:lang w:val="uk-UA"/>
              </w:rPr>
              <w:t>ержавної цільової соціальної програми розвитку фізичної культури і спорту</w:t>
            </w:r>
          </w:p>
        </w:tc>
        <w:tc>
          <w:tcPr>
            <w:tcW w:w="46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8C32C4E" w14:textId="77777777" w:rsidR="00B9309D" w:rsidRPr="00124911" w:rsidRDefault="00B9309D" w:rsidP="00B36C19">
            <w:pPr>
              <w:pStyle w:val="aa"/>
              <w:numPr>
                <w:ilvl w:val="0"/>
                <w:numId w:val="32"/>
              </w:numPr>
              <w:pBdr>
                <w:top w:val="nil"/>
                <w:left w:val="nil"/>
                <w:bottom w:val="nil"/>
                <w:right w:val="nil"/>
                <w:between w:val="nil"/>
              </w:pBdr>
              <w:tabs>
                <w:tab w:val="left" w:pos="274"/>
              </w:tabs>
              <w:spacing w:after="0" w:line="240" w:lineRule="auto"/>
              <w:ind w:left="282" w:hanging="282"/>
              <w:rPr>
                <w:rFonts w:asciiTheme="majorHAnsi" w:hAnsiTheme="majorHAnsi" w:cstheme="minorHAnsi"/>
                <w:sz w:val="23"/>
                <w:szCs w:val="23"/>
                <w:lang w:val="uk-UA"/>
              </w:rPr>
            </w:pPr>
            <w:r w:rsidRPr="00124911">
              <w:rPr>
                <w:rFonts w:asciiTheme="majorHAnsi" w:hAnsiTheme="majorHAnsi" w:cstheme="minorHAnsi"/>
                <w:sz w:val="23"/>
                <w:szCs w:val="23"/>
                <w:lang w:val="uk-UA"/>
              </w:rPr>
              <w:t>Зростання рівня безробіття серед місцевого населення</w:t>
            </w:r>
          </w:p>
          <w:p w14:paraId="428760B6" w14:textId="77777777" w:rsidR="00B9309D" w:rsidRPr="00124911" w:rsidRDefault="00B9309D" w:rsidP="00B36C19">
            <w:pPr>
              <w:pStyle w:val="aa"/>
              <w:numPr>
                <w:ilvl w:val="0"/>
                <w:numId w:val="32"/>
              </w:numPr>
              <w:pBdr>
                <w:top w:val="nil"/>
                <w:left w:val="nil"/>
                <w:bottom w:val="nil"/>
                <w:right w:val="nil"/>
                <w:between w:val="nil"/>
              </w:pBdr>
              <w:tabs>
                <w:tab w:val="left" w:pos="274"/>
              </w:tabs>
              <w:spacing w:after="0" w:line="240" w:lineRule="auto"/>
              <w:ind w:left="282" w:hanging="282"/>
              <w:rPr>
                <w:rFonts w:asciiTheme="majorHAnsi" w:hAnsiTheme="majorHAnsi" w:cstheme="minorHAnsi"/>
                <w:sz w:val="23"/>
                <w:szCs w:val="23"/>
                <w:lang w:val="uk-UA"/>
              </w:rPr>
            </w:pPr>
            <w:r w:rsidRPr="00124911">
              <w:rPr>
                <w:rFonts w:asciiTheme="majorHAnsi" w:hAnsiTheme="majorHAnsi" w:cstheme="minorHAnsi"/>
                <w:sz w:val="23"/>
                <w:szCs w:val="23"/>
                <w:lang w:val="uk-UA"/>
              </w:rPr>
              <w:t>Активізація військових дій на межі з тимчасово окупованими територіями</w:t>
            </w:r>
          </w:p>
          <w:p w14:paraId="5E95FEAE" w14:textId="77777777" w:rsidR="00B9309D" w:rsidRPr="00124911" w:rsidRDefault="00B9309D" w:rsidP="00B36C19">
            <w:pPr>
              <w:pStyle w:val="aa"/>
              <w:numPr>
                <w:ilvl w:val="0"/>
                <w:numId w:val="32"/>
              </w:numPr>
              <w:pBdr>
                <w:top w:val="nil"/>
                <w:left w:val="nil"/>
                <w:bottom w:val="nil"/>
                <w:right w:val="nil"/>
                <w:between w:val="nil"/>
              </w:pBdr>
              <w:tabs>
                <w:tab w:val="left" w:pos="274"/>
              </w:tabs>
              <w:spacing w:after="0" w:line="240" w:lineRule="auto"/>
              <w:ind w:left="282" w:hanging="282"/>
              <w:rPr>
                <w:rFonts w:asciiTheme="majorHAnsi" w:hAnsiTheme="majorHAnsi" w:cstheme="minorHAnsi"/>
                <w:sz w:val="23"/>
                <w:szCs w:val="23"/>
                <w:lang w:val="uk-UA"/>
              </w:rPr>
            </w:pPr>
            <w:r w:rsidRPr="00124911">
              <w:rPr>
                <w:rFonts w:asciiTheme="majorHAnsi" w:hAnsiTheme="majorHAnsi" w:cstheme="minorHAnsi"/>
                <w:sz w:val="23"/>
                <w:szCs w:val="23"/>
                <w:lang w:val="uk-UA"/>
              </w:rPr>
              <w:t>Недостатній розвиток мережі закладів дошкільної освіти (загроза для місцевих шкіл)</w:t>
            </w:r>
          </w:p>
          <w:p w14:paraId="3B584DE0" w14:textId="77777777" w:rsidR="00B9309D" w:rsidRPr="00124911" w:rsidRDefault="00B9309D" w:rsidP="00B36C19">
            <w:pPr>
              <w:pStyle w:val="aa"/>
              <w:numPr>
                <w:ilvl w:val="0"/>
                <w:numId w:val="32"/>
              </w:numPr>
              <w:pBdr>
                <w:top w:val="nil"/>
                <w:left w:val="nil"/>
                <w:bottom w:val="nil"/>
                <w:right w:val="nil"/>
                <w:between w:val="nil"/>
              </w:pBdr>
              <w:tabs>
                <w:tab w:val="left" w:pos="274"/>
              </w:tabs>
              <w:spacing w:after="0" w:line="240" w:lineRule="auto"/>
              <w:ind w:left="282" w:hanging="282"/>
              <w:rPr>
                <w:rFonts w:asciiTheme="majorHAnsi" w:hAnsiTheme="majorHAnsi" w:cstheme="minorHAnsi"/>
                <w:sz w:val="23"/>
                <w:szCs w:val="23"/>
                <w:lang w:val="uk-UA"/>
              </w:rPr>
            </w:pPr>
            <w:r w:rsidRPr="00124911">
              <w:rPr>
                <w:rFonts w:asciiTheme="majorHAnsi" w:hAnsiTheme="majorHAnsi" w:cstheme="minorHAnsi"/>
                <w:sz w:val="23"/>
                <w:szCs w:val="23"/>
                <w:lang w:val="uk-UA"/>
              </w:rPr>
              <w:t xml:space="preserve">Депопуляція сіл </w:t>
            </w:r>
            <w:proofErr w:type="spellStart"/>
            <w:r w:rsidRPr="00124911">
              <w:rPr>
                <w:rFonts w:asciiTheme="majorHAnsi" w:hAnsiTheme="majorHAnsi" w:cstheme="minorHAnsi"/>
                <w:sz w:val="23"/>
                <w:szCs w:val="23"/>
                <w:lang w:val="uk-UA"/>
              </w:rPr>
              <w:t>Снячівського</w:t>
            </w:r>
            <w:proofErr w:type="spellEnd"/>
            <w:r w:rsidRPr="00124911">
              <w:rPr>
                <w:rFonts w:asciiTheme="majorHAnsi" w:hAnsiTheme="majorHAnsi" w:cstheme="minorHAnsi"/>
                <w:sz w:val="23"/>
                <w:szCs w:val="23"/>
                <w:lang w:val="uk-UA"/>
              </w:rPr>
              <w:t xml:space="preserve"> </w:t>
            </w:r>
            <w:proofErr w:type="spellStart"/>
            <w:r w:rsidRPr="00124911">
              <w:rPr>
                <w:rFonts w:asciiTheme="majorHAnsi" w:hAnsiTheme="majorHAnsi" w:cstheme="minorHAnsi"/>
                <w:sz w:val="23"/>
                <w:szCs w:val="23"/>
                <w:lang w:val="uk-UA"/>
              </w:rPr>
              <w:t>старостинського</w:t>
            </w:r>
            <w:proofErr w:type="spellEnd"/>
            <w:r w:rsidRPr="00124911">
              <w:rPr>
                <w:rFonts w:asciiTheme="majorHAnsi" w:hAnsiTheme="majorHAnsi" w:cstheme="minorHAnsi"/>
                <w:sz w:val="23"/>
                <w:szCs w:val="23"/>
                <w:lang w:val="uk-UA"/>
              </w:rPr>
              <w:t xml:space="preserve"> округу</w:t>
            </w:r>
          </w:p>
        </w:tc>
      </w:tr>
    </w:tbl>
    <w:p w14:paraId="19F04FF1" w14:textId="77777777" w:rsidR="00B9309D" w:rsidRPr="004E57DB" w:rsidRDefault="00B9309D" w:rsidP="00B9309D">
      <w:pPr>
        <w:spacing w:before="20" w:after="40" w:line="240" w:lineRule="auto"/>
        <w:jc w:val="both"/>
        <w:rPr>
          <w:rFonts w:ascii="Cambria" w:hAnsi="Cambria"/>
          <w:sz w:val="24"/>
          <w:szCs w:val="24"/>
        </w:rPr>
      </w:pPr>
    </w:p>
    <w:p w14:paraId="30B6C7AA" w14:textId="70E0FD98" w:rsidR="00E94005" w:rsidRDefault="00E94005">
      <w:pPr>
        <w:rPr>
          <w:rFonts w:asciiTheme="majorHAnsi" w:eastAsia="Times New Roman" w:hAnsiTheme="majorHAnsi" w:cs="Calibri"/>
          <w:b/>
          <w:bCs/>
          <w:color w:val="34411B"/>
          <w:sz w:val="28"/>
          <w:szCs w:val="24"/>
          <w:lang w:eastAsia="en-US"/>
        </w:rPr>
      </w:pPr>
      <w:r>
        <w:rPr>
          <w:rFonts w:asciiTheme="majorHAnsi" w:hAnsiTheme="majorHAnsi" w:cs="Calibri"/>
          <w:color w:val="34411B"/>
          <w:sz w:val="28"/>
          <w:szCs w:val="24"/>
        </w:rPr>
        <w:br w:type="page"/>
      </w:r>
    </w:p>
    <w:p w14:paraId="01009525" w14:textId="77777777" w:rsidR="00707B57" w:rsidRPr="00324110" w:rsidRDefault="00707B57" w:rsidP="00707B57">
      <w:pPr>
        <w:pStyle w:val="1"/>
        <w:spacing w:before="0" w:after="0" w:line="240" w:lineRule="auto"/>
        <w:jc w:val="center"/>
        <w:rPr>
          <w:color w:val="332741"/>
          <w:sz w:val="28"/>
          <w:lang w:val="uk-UA"/>
        </w:rPr>
      </w:pPr>
      <w:bookmarkStart w:id="9" w:name="_БАЧЕННЯ_РОЗВИТКУ_ГРОМАДИ"/>
      <w:bookmarkEnd w:id="9"/>
      <w:r w:rsidRPr="00324110">
        <w:rPr>
          <w:color w:val="332741"/>
          <w:sz w:val="28"/>
          <w:lang w:val="uk-UA"/>
        </w:rPr>
        <w:lastRenderedPageBreak/>
        <w:t>БАЧЕННЯ РОЗВИТКУ ГРОМАДИ</w:t>
      </w:r>
    </w:p>
    <w:p w14:paraId="0E665E0C" w14:textId="77777777" w:rsidR="00707B57" w:rsidRPr="00523B0B" w:rsidRDefault="00707B57" w:rsidP="00707B57">
      <w:pPr>
        <w:spacing w:before="20" w:after="40" w:line="240" w:lineRule="auto"/>
        <w:jc w:val="both"/>
        <w:rPr>
          <w:rFonts w:ascii="Cambria" w:hAnsi="Cambria"/>
          <w:sz w:val="24"/>
          <w:szCs w:val="24"/>
        </w:rPr>
      </w:pPr>
    </w:p>
    <w:p w14:paraId="0832AF48" w14:textId="77777777" w:rsidR="00707B57" w:rsidRPr="00523B0B" w:rsidRDefault="00707B57" w:rsidP="00707B57">
      <w:pPr>
        <w:spacing w:before="20" w:after="40" w:line="240" w:lineRule="auto"/>
        <w:jc w:val="both"/>
        <w:rPr>
          <w:rFonts w:ascii="Cambria" w:hAnsi="Cambria"/>
          <w:sz w:val="24"/>
          <w:szCs w:val="24"/>
        </w:rPr>
      </w:pPr>
      <w:r w:rsidRPr="00523B0B">
        <w:rPr>
          <w:rFonts w:asciiTheme="majorHAnsi" w:hAnsiTheme="majorHAnsi"/>
          <w:sz w:val="24"/>
          <w:szCs w:val="24"/>
        </w:rPr>
        <w:t xml:space="preserve">Розвиток </w:t>
      </w:r>
      <w:proofErr w:type="spellStart"/>
      <w:r w:rsidRPr="00523B0B">
        <w:rPr>
          <w:rFonts w:asciiTheme="majorHAnsi" w:hAnsiTheme="majorHAnsi"/>
          <w:sz w:val="24"/>
          <w:szCs w:val="24"/>
        </w:rPr>
        <w:t>Великокучурівської</w:t>
      </w:r>
      <w:proofErr w:type="spellEnd"/>
      <w:r w:rsidRPr="00523B0B">
        <w:rPr>
          <w:rFonts w:asciiTheme="majorHAnsi" w:hAnsiTheme="majorHAnsi"/>
          <w:sz w:val="24"/>
          <w:szCs w:val="24"/>
        </w:rPr>
        <w:t xml:space="preserve"> громади в значній мірі детермінований чинниками зовнішнього середовища</w:t>
      </w:r>
      <w:r w:rsidRPr="00523B0B">
        <w:rPr>
          <w:rFonts w:ascii="Cambria" w:hAnsi="Cambria"/>
          <w:sz w:val="24"/>
          <w:szCs w:val="24"/>
        </w:rPr>
        <w:t xml:space="preserve">. Однак правильне трактування впливу, потенційних можливостей та загроз, які несе за собою їхня реалізація, дозволяє сформувати </w:t>
      </w:r>
      <w:proofErr w:type="spellStart"/>
      <w:r w:rsidRPr="00523B0B">
        <w:rPr>
          <w:rFonts w:ascii="Cambria" w:hAnsi="Cambria"/>
          <w:sz w:val="24"/>
          <w:szCs w:val="24"/>
        </w:rPr>
        <w:t>проактивну</w:t>
      </w:r>
      <w:proofErr w:type="spellEnd"/>
      <w:r w:rsidRPr="00523B0B">
        <w:rPr>
          <w:rFonts w:ascii="Cambria" w:hAnsi="Cambria"/>
          <w:sz w:val="24"/>
          <w:szCs w:val="24"/>
        </w:rPr>
        <w:t xml:space="preserve"> позицію громади, за якої вона виступатиме не як об’єкт, але як суб’єкт управління процесами, що відбуваються. За умов існування цих вищезазначених альтернатив можна сформулювати 2 сценарії розвитку об’єднаної громади: інерційний сценарій та сценарій стійкого зростання:</w:t>
      </w:r>
    </w:p>
    <w:p w14:paraId="1B7B0F9F" w14:textId="77777777" w:rsidR="00707B57" w:rsidRPr="00523B0B" w:rsidRDefault="00707B57" w:rsidP="00707B57">
      <w:pPr>
        <w:spacing w:before="20" w:after="40" w:line="240" w:lineRule="auto"/>
        <w:jc w:val="both"/>
        <w:rPr>
          <w:rFonts w:ascii="Cambria" w:hAnsi="Cambria"/>
          <w:b/>
          <w:sz w:val="24"/>
          <w:szCs w:val="24"/>
        </w:rPr>
      </w:pPr>
      <w:r w:rsidRPr="00523B0B">
        <w:rPr>
          <w:rFonts w:ascii="Cambria" w:hAnsi="Cambria"/>
          <w:b/>
          <w:sz w:val="24"/>
          <w:szCs w:val="24"/>
        </w:rPr>
        <w:t>Інерційний сценарій.</w:t>
      </w:r>
    </w:p>
    <w:p w14:paraId="5B131A45" w14:textId="77777777" w:rsidR="00707B57" w:rsidRPr="00523B0B" w:rsidRDefault="00707B57" w:rsidP="00707B57">
      <w:pPr>
        <w:spacing w:before="20" w:after="40" w:line="240" w:lineRule="auto"/>
        <w:jc w:val="both"/>
        <w:rPr>
          <w:rFonts w:asciiTheme="majorHAnsi" w:hAnsiTheme="majorHAnsi"/>
          <w:sz w:val="24"/>
          <w:szCs w:val="24"/>
        </w:rPr>
      </w:pPr>
      <w:r w:rsidRPr="00523B0B">
        <w:rPr>
          <w:rFonts w:ascii="Cambria" w:hAnsi="Cambria"/>
          <w:sz w:val="24"/>
          <w:szCs w:val="24"/>
        </w:rPr>
        <w:t xml:space="preserve"> </w:t>
      </w:r>
      <w:r w:rsidRPr="00523B0B">
        <w:rPr>
          <w:rFonts w:asciiTheme="majorHAnsi" w:hAnsiTheme="majorHAnsi"/>
          <w:sz w:val="24"/>
          <w:szCs w:val="24"/>
        </w:rPr>
        <w:t xml:space="preserve">Рівень соціально-економічного розвитку населених пунктів громади, умови проживання суттєво відрізняються між собою, що значною мірою сприяє збільшенню соціальної напруги між окремо взятими внутрішніми громадами та фактичній дезінтеграції їхнього об’єднання. Території сіл </w:t>
      </w:r>
      <w:proofErr w:type="spellStart"/>
      <w:r w:rsidRPr="00523B0B">
        <w:rPr>
          <w:rFonts w:asciiTheme="majorHAnsi" w:hAnsiTheme="majorHAnsi"/>
          <w:sz w:val="24"/>
          <w:szCs w:val="24"/>
        </w:rPr>
        <w:t>Годилів</w:t>
      </w:r>
      <w:proofErr w:type="spellEnd"/>
      <w:r w:rsidRPr="00523B0B">
        <w:rPr>
          <w:rFonts w:asciiTheme="majorHAnsi" w:hAnsiTheme="majorHAnsi"/>
          <w:sz w:val="24"/>
          <w:szCs w:val="24"/>
        </w:rPr>
        <w:t xml:space="preserve"> та Великий </w:t>
      </w:r>
      <w:proofErr w:type="spellStart"/>
      <w:r w:rsidRPr="00523B0B">
        <w:rPr>
          <w:rFonts w:asciiTheme="majorHAnsi" w:hAnsiTheme="majorHAnsi"/>
          <w:sz w:val="24"/>
          <w:szCs w:val="24"/>
        </w:rPr>
        <w:t>Кучурів</w:t>
      </w:r>
      <w:proofErr w:type="spellEnd"/>
      <w:r w:rsidRPr="00523B0B">
        <w:rPr>
          <w:rFonts w:asciiTheme="majorHAnsi" w:hAnsiTheme="majorHAnsi"/>
          <w:sz w:val="24"/>
          <w:szCs w:val="24"/>
        </w:rPr>
        <w:t xml:space="preserve"> поступово підлягають хаотичній житловій забудові, не забезпеченій інфраструктурою на належному рівні. Новоприбулі мешканці не ідентифікують себе з громадою та практично не беруть участі у її житті. Де-факто, місто «поглинає ці села як економічно, так й </w:t>
      </w:r>
      <w:proofErr w:type="spellStart"/>
      <w:r w:rsidRPr="00523B0B">
        <w:rPr>
          <w:rFonts w:asciiTheme="majorHAnsi" w:hAnsiTheme="majorHAnsi"/>
          <w:sz w:val="24"/>
          <w:szCs w:val="24"/>
        </w:rPr>
        <w:t>інфраструктурно</w:t>
      </w:r>
      <w:proofErr w:type="spellEnd"/>
      <w:r w:rsidRPr="00523B0B">
        <w:rPr>
          <w:rFonts w:asciiTheme="majorHAnsi" w:hAnsiTheme="majorHAnsi"/>
          <w:sz w:val="24"/>
          <w:szCs w:val="24"/>
        </w:rPr>
        <w:t>.</w:t>
      </w:r>
    </w:p>
    <w:p w14:paraId="06E3A08D" w14:textId="77777777" w:rsidR="00707B57" w:rsidRPr="00523B0B" w:rsidRDefault="00707B57" w:rsidP="00707B57">
      <w:pPr>
        <w:spacing w:before="20" w:after="40" w:line="240" w:lineRule="auto"/>
        <w:jc w:val="both"/>
        <w:rPr>
          <w:rFonts w:asciiTheme="majorHAnsi" w:hAnsiTheme="majorHAnsi"/>
          <w:sz w:val="24"/>
          <w:szCs w:val="24"/>
        </w:rPr>
      </w:pPr>
      <w:r w:rsidRPr="00523B0B">
        <w:rPr>
          <w:rFonts w:asciiTheme="majorHAnsi" w:hAnsiTheme="majorHAnsi"/>
          <w:sz w:val="24"/>
          <w:szCs w:val="24"/>
        </w:rPr>
        <w:t xml:space="preserve">На противагу цьому, </w:t>
      </w:r>
      <w:proofErr w:type="spellStart"/>
      <w:r w:rsidRPr="00523B0B">
        <w:rPr>
          <w:rFonts w:asciiTheme="majorHAnsi" w:hAnsiTheme="majorHAnsi"/>
          <w:sz w:val="24"/>
          <w:szCs w:val="24"/>
        </w:rPr>
        <w:t>Тисовець</w:t>
      </w:r>
      <w:proofErr w:type="spellEnd"/>
      <w:r w:rsidRPr="00523B0B">
        <w:rPr>
          <w:rFonts w:asciiTheme="majorHAnsi" w:hAnsiTheme="majorHAnsi"/>
          <w:sz w:val="24"/>
          <w:szCs w:val="24"/>
        </w:rPr>
        <w:t xml:space="preserve">, а особливо </w:t>
      </w:r>
      <w:proofErr w:type="spellStart"/>
      <w:r w:rsidRPr="00523B0B">
        <w:rPr>
          <w:rFonts w:asciiTheme="majorHAnsi" w:hAnsiTheme="majorHAnsi"/>
          <w:sz w:val="24"/>
          <w:szCs w:val="24"/>
        </w:rPr>
        <w:t>Снячів</w:t>
      </w:r>
      <w:proofErr w:type="spellEnd"/>
      <w:r w:rsidRPr="00523B0B">
        <w:rPr>
          <w:rFonts w:asciiTheme="majorHAnsi" w:hAnsiTheme="majorHAnsi"/>
          <w:sz w:val="24"/>
          <w:szCs w:val="24"/>
        </w:rPr>
        <w:t xml:space="preserve"> і Глибочок розвиваються як периферійні населені пункти, видимо відстаючи від приміської частини громади. Їхні зв’язки є більш відчутними з Глибокою та </w:t>
      </w:r>
      <w:proofErr w:type="spellStart"/>
      <w:r w:rsidRPr="00523B0B">
        <w:rPr>
          <w:rFonts w:asciiTheme="majorHAnsi" w:hAnsiTheme="majorHAnsi"/>
          <w:sz w:val="24"/>
          <w:szCs w:val="24"/>
        </w:rPr>
        <w:t>Сторожинцем</w:t>
      </w:r>
      <w:proofErr w:type="spellEnd"/>
      <w:r w:rsidRPr="00523B0B">
        <w:rPr>
          <w:rFonts w:asciiTheme="majorHAnsi" w:hAnsiTheme="majorHAnsi"/>
          <w:sz w:val="24"/>
          <w:szCs w:val="24"/>
        </w:rPr>
        <w:t xml:space="preserve"> – як за напрямком освітньої міграції, так і за тіснотою економічних </w:t>
      </w:r>
      <w:proofErr w:type="spellStart"/>
      <w:r w:rsidRPr="00523B0B">
        <w:rPr>
          <w:rFonts w:asciiTheme="majorHAnsi" w:hAnsiTheme="majorHAnsi"/>
          <w:sz w:val="24"/>
          <w:szCs w:val="24"/>
        </w:rPr>
        <w:t>зв’язків</w:t>
      </w:r>
      <w:proofErr w:type="spellEnd"/>
      <w:r w:rsidRPr="00523B0B">
        <w:rPr>
          <w:rFonts w:asciiTheme="majorHAnsi" w:hAnsiTheme="majorHAnsi"/>
          <w:sz w:val="24"/>
          <w:szCs w:val="24"/>
        </w:rPr>
        <w:t>.</w:t>
      </w:r>
    </w:p>
    <w:p w14:paraId="6592E3FD" w14:textId="77777777" w:rsidR="00707B57" w:rsidRPr="00523B0B" w:rsidRDefault="00707B57" w:rsidP="00707B57">
      <w:pPr>
        <w:spacing w:before="20" w:after="40" w:line="240" w:lineRule="auto"/>
        <w:jc w:val="both"/>
        <w:rPr>
          <w:rFonts w:ascii="Cambria" w:hAnsi="Cambria"/>
          <w:i/>
          <w:sz w:val="24"/>
          <w:szCs w:val="24"/>
        </w:rPr>
      </w:pPr>
      <w:r w:rsidRPr="00523B0B">
        <w:rPr>
          <w:rFonts w:ascii="Cambria" w:hAnsi="Cambria"/>
          <w:i/>
          <w:sz w:val="24"/>
          <w:szCs w:val="24"/>
        </w:rPr>
        <w:t>Розвиток подій в такому напрямку може бути реалізований, якщо:</w:t>
      </w:r>
    </w:p>
    <w:p w14:paraId="4F41458A"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 xml:space="preserve">Як на регіональному, так і на національному рівні ситуація знаходиться в стані турбулентності: в </w:t>
      </w:r>
      <w:proofErr w:type="spellStart"/>
      <w:r w:rsidRPr="00523B0B">
        <w:rPr>
          <w:rFonts w:asciiTheme="majorHAnsi" w:hAnsiTheme="majorHAnsi"/>
          <w:lang w:val="uk-UA"/>
        </w:rPr>
        <w:t>безпековому</w:t>
      </w:r>
      <w:proofErr w:type="spellEnd"/>
      <w:r w:rsidRPr="00523B0B">
        <w:rPr>
          <w:rFonts w:asciiTheme="majorHAnsi" w:hAnsiTheme="majorHAnsi"/>
          <w:lang w:val="uk-UA"/>
        </w:rPr>
        <w:t xml:space="preserve">, соціальному, економічному та політичному вимірах. Це не сприяє реалізації довгострокових цілей розвитку </w:t>
      </w:r>
      <w:proofErr w:type="spellStart"/>
      <w:r w:rsidRPr="00523B0B">
        <w:rPr>
          <w:rFonts w:asciiTheme="majorHAnsi" w:hAnsiTheme="majorHAnsi"/>
          <w:lang w:val="uk-UA"/>
        </w:rPr>
        <w:t>Великокучурівської</w:t>
      </w:r>
      <w:proofErr w:type="spellEnd"/>
      <w:r w:rsidRPr="00523B0B">
        <w:rPr>
          <w:rFonts w:asciiTheme="majorHAnsi" w:hAnsiTheme="majorHAnsi"/>
          <w:lang w:val="uk-UA"/>
        </w:rPr>
        <w:t xml:space="preserve"> територіальної громади.</w:t>
      </w:r>
    </w:p>
    <w:p w14:paraId="161596CD"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Нормативно-правове поле, яке стосується реалізації адміністративно-територіальної реформи, змінюється повільно та безсистемно.</w:t>
      </w:r>
    </w:p>
    <w:p w14:paraId="5546FDE1"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 xml:space="preserve">У межах формального об’єднання в єдиній громаді інтереси внутрішніх громад її населених пунктах залишаються суттєво різними, що відображається як на </w:t>
      </w:r>
      <w:proofErr w:type="spellStart"/>
      <w:r w:rsidRPr="00523B0B">
        <w:rPr>
          <w:rFonts w:asciiTheme="majorHAnsi" w:hAnsiTheme="majorHAnsi"/>
          <w:lang w:val="uk-UA"/>
        </w:rPr>
        <w:t>конфліктогенності</w:t>
      </w:r>
      <w:proofErr w:type="spellEnd"/>
      <w:r w:rsidRPr="00523B0B">
        <w:rPr>
          <w:rFonts w:asciiTheme="majorHAnsi" w:hAnsiTheme="majorHAnsi"/>
          <w:lang w:val="uk-UA"/>
        </w:rPr>
        <w:t xml:space="preserve"> процесу прийняття рішень в політичній площині, так і на побутовому рівні.</w:t>
      </w:r>
    </w:p>
    <w:p w14:paraId="1F867E8D"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Невирішені питання екологічного напрямку («сміттєва проблема, відсутність каналізації) накопичуються та поступово стають проблемою першочергової уваги.</w:t>
      </w:r>
    </w:p>
    <w:p w14:paraId="05B1AA96"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 xml:space="preserve">Економічний розвиток громади відбувається без особливого впливу на нього з боку місцевої влади, рішення, що нею приймаються мають радше реакційний, а не </w:t>
      </w:r>
      <w:proofErr w:type="spellStart"/>
      <w:r w:rsidRPr="00523B0B">
        <w:rPr>
          <w:rFonts w:asciiTheme="majorHAnsi" w:hAnsiTheme="majorHAnsi"/>
          <w:lang w:val="uk-UA"/>
        </w:rPr>
        <w:t>проактивний</w:t>
      </w:r>
      <w:proofErr w:type="spellEnd"/>
      <w:r w:rsidRPr="00523B0B">
        <w:rPr>
          <w:rFonts w:asciiTheme="majorHAnsi" w:hAnsiTheme="majorHAnsi"/>
          <w:lang w:val="uk-UA"/>
        </w:rPr>
        <w:t xml:space="preserve"> характер.</w:t>
      </w:r>
    </w:p>
    <w:p w14:paraId="0BE9FB49" w14:textId="77777777" w:rsidR="00707B57" w:rsidRPr="00523B0B" w:rsidRDefault="00707B57" w:rsidP="00B36C19">
      <w:pPr>
        <w:pStyle w:val="aa"/>
        <w:numPr>
          <w:ilvl w:val="0"/>
          <w:numId w:val="38"/>
        </w:numPr>
        <w:spacing w:before="20" w:after="40" w:line="240" w:lineRule="auto"/>
        <w:jc w:val="both"/>
        <w:rPr>
          <w:rFonts w:asciiTheme="majorHAnsi" w:hAnsiTheme="majorHAnsi"/>
          <w:lang w:val="uk-UA"/>
        </w:rPr>
      </w:pPr>
      <w:r w:rsidRPr="00523B0B">
        <w:rPr>
          <w:rFonts w:asciiTheme="majorHAnsi" w:hAnsiTheme="majorHAnsi"/>
          <w:lang w:val="uk-UA"/>
        </w:rPr>
        <w:t>Відносини між місцевою владою та мешканцями базуються на перманентному в’ялому конфлікті, який не переходить у гостру фазу, однак є вагомим бар’єром на шляху подальшого інтегрованого розвитку громади.</w:t>
      </w:r>
    </w:p>
    <w:p w14:paraId="2A59DB3D" w14:textId="77777777" w:rsidR="00707B57" w:rsidRPr="00523B0B" w:rsidRDefault="00707B57" w:rsidP="00707B57">
      <w:pPr>
        <w:spacing w:before="20" w:after="40" w:line="240" w:lineRule="auto"/>
        <w:jc w:val="both"/>
        <w:rPr>
          <w:rFonts w:ascii="Cambria" w:hAnsi="Cambria"/>
          <w:b/>
          <w:sz w:val="24"/>
          <w:szCs w:val="24"/>
        </w:rPr>
      </w:pPr>
      <w:r w:rsidRPr="00523B0B">
        <w:rPr>
          <w:rFonts w:ascii="Cambria" w:hAnsi="Cambria"/>
          <w:b/>
          <w:sz w:val="24"/>
          <w:szCs w:val="24"/>
        </w:rPr>
        <w:t>Сценарій стійкого зростання.</w:t>
      </w:r>
    </w:p>
    <w:p w14:paraId="543C8415" w14:textId="77777777" w:rsidR="00707B57" w:rsidRPr="00523B0B" w:rsidRDefault="00707B57" w:rsidP="00707B57">
      <w:pPr>
        <w:spacing w:before="20" w:after="40" w:line="240" w:lineRule="auto"/>
        <w:jc w:val="both"/>
        <w:rPr>
          <w:rFonts w:asciiTheme="majorHAnsi" w:hAnsiTheme="majorHAnsi"/>
          <w:sz w:val="24"/>
          <w:szCs w:val="24"/>
        </w:rPr>
      </w:pPr>
      <w:r w:rsidRPr="00523B0B">
        <w:rPr>
          <w:rFonts w:asciiTheme="majorHAnsi" w:hAnsiTheme="majorHAnsi"/>
          <w:sz w:val="24"/>
          <w:szCs w:val="24"/>
        </w:rPr>
        <w:t xml:space="preserve">Комунальна інженерна інфраструктура громади поступово розвивається, рівень розвитку її окремих населених пунктів поступово вирівнюється, що сприяє згуртованості мешканців навколо спільних цілей власного розвитку. Економічна </w:t>
      </w:r>
      <w:r w:rsidRPr="00523B0B">
        <w:rPr>
          <w:rFonts w:asciiTheme="majorHAnsi" w:hAnsiTheme="majorHAnsi"/>
          <w:sz w:val="24"/>
          <w:szCs w:val="24"/>
        </w:rPr>
        <w:lastRenderedPageBreak/>
        <w:t>база об’єднаної громади диверсифікується та поступово стає інтегральною частиною всієї соціально-економічної системи території, не вступаючи у конфлікт з її громадською та екологічною складовими.</w:t>
      </w:r>
    </w:p>
    <w:p w14:paraId="30A3FA10" w14:textId="77777777" w:rsidR="00707B57" w:rsidRPr="00523B0B" w:rsidRDefault="00707B57" w:rsidP="00707B57">
      <w:pPr>
        <w:spacing w:before="20" w:after="40" w:line="240" w:lineRule="auto"/>
        <w:jc w:val="both"/>
        <w:rPr>
          <w:rFonts w:asciiTheme="majorHAnsi" w:hAnsiTheme="majorHAnsi"/>
          <w:sz w:val="24"/>
          <w:szCs w:val="24"/>
        </w:rPr>
      </w:pPr>
      <w:r w:rsidRPr="00523B0B">
        <w:rPr>
          <w:rFonts w:asciiTheme="majorHAnsi" w:hAnsiTheme="majorHAnsi"/>
          <w:sz w:val="24"/>
          <w:szCs w:val="24"/>
        </w:rPr>
        <w:t>Наряду із гармонійністю власного розвитку, важливою його характеристикою стають прискорені його темпи – громада перетворюється на «сучасний простір для самореалізації підприємливих, ініціативних та працьовитих».</w:t>
      </w:r>
    </w:p>
    <w:p w14:paraId="1DBD08E3" w14:textId="77777777" w:rsidR="00707B57" w:rsidRPr="00523B0B" w:rsidRDefault="00707B57" w:rsidP="00707B57">
      <w:pPr>
        <w:spacing w:before="20" w:after="40" w:line="240" w:lineRule="auto"/>
        <w:jc w:val="both"/>
        <w:rPr>
          <w:rFonts w:ascii="Cambria" w:hAnsi="Cambria"/>
          <w:i/>
          <w:sz w:val="24"/>
          <w:szCs w:val="24"/>
        </w:rPr>
      </w:pPr>
      <w:r w:rsidRPr="00523B0B">
        <w:rPr>
          <w:rFonts w:ascii="Cambria" w:hAnsi="Cambria"/>
          <w:i/>
          <w:sz w:val="24"/>
          <w:szCs w:val="24"/>
        </w:rPr>
        <w:t>Це можливо за таких умов:</w:t>
      </w:r>
    </w:p>
    <w:p w14:paraId="780AB478" w14:textId="77777777" w:rsidR="00707B57" w:rsidRPr="00523B0B" w:rsidRDefault="00707B57" w:rsidP="00B36C19">
      <w:pPr>
        <w:numPr>
          <w:ilvl w:val="0"/>
          <w:numId w:val="39"/>
        </w:numPr>
        <w:spacing w:before="20" w:after="40" w:line="240" w:lineRule="auto"/>
        <w:jc w:val="both"/>
        <w:rPr>
          <w:rFonts w:asciiTheme="majorHAnsi" w:hAnsiTheme="majorHAnsi"/>
          <w:sz w:val="24"/>
          <w:szCs w:val="24"/>
        </w:rPr>
      </w:pPr>
      <w:r w:rsidRPr="00523B0B">
        <w:rPr>
          <w:rFonts w:asciiTheme="majorHAnsi" w:hAnsiTheme="majorHAnsi"/>
          <w:sz w:val="24"/>
          <w:szCs w:val="24"/>
        </w:rPr>
        <w:t>Ситуація в державі, на міжнародному рівні стабілізується, що сприяє підняттю рівня соціального капіталу, швидкому економічному зростанню.</w:t>
      </w:r>
    </w:p>
    <w:p w14:paraId="4DBA4EC9" w14:textId="77777777" w:rsidR="00707B57" w:rsidRPr="00523B0B" w:rsidRDefault="00707B57" w:rsidP="00B36C19">
      <w:pPr>
        <w:numPr>
          <w:ilvl w:val="0"/>
          <w:numId w:val="39"/>
        </w:numPr>
        <w:spacing w:before="20" w:after="40" w:line="240" w:lineRule="auto"/>
        <w:jc w:val="both"/>
        <w:rPr>
          <w:rFonts w:asciiTheme="majorHAnsi" w:hAnsiTheme="majorHAnsi"/>
          <w:sz w:val="24"/>
          <w:szCs w:val="24"/>
        </w:rPr>
      </w:pPr>
      <w:r w:rsidRPr="00523B0B">
        <w:rPr>
          <w:rFonts w:asciiTheme="majorHAnsi" w:hAnsiTheme="majorHAnsi"/>
          <w:sz w:val="24"/>
          <w:szCs w:val="24"/>
        </w:rPr>
        <w:t>Територіальні громади в Україні знаходяться в максимально сприятливому середовищі для розвитку: широкі компетенції місцевого самоврядування в значній мірі покриваються фінансовими ресурсами, в Україні реалізується все більше міжнародних програм матеріально-технічної допомоги, вагому складову уваги яких становить підтримка адміністративно-територіальної реформи за окремими її сферами</w:t>
      </w:r>
    </w:p>
    <w:p w14:paraId="7F6D6422" w14:textId="77777777" w:rsidR="00707B57" w:rsidRPr="00523B0B" w:rsidRDefault="00707B57" w:rsidP="00B36C19">
      <w:pPr>
        <w:numPr>
          <w:ilvl w:val="0"/>
          <w:numId w:val="39"/>
        </w:numPr>
        <w:spacing w:before="20" w:after="40" w:line="240" w:lineRule="auto"/>
        <w:jc w:val="both"/>
        <w:rPr>
          <w:rFonts w:asciiTheme="majorHAnsi" w:hAnsiTheme="majorHAnsi"/>
          <w:sz w:val="24"/>
          <w:szCs w:val="24"/>
        </w:rPr>
      </w:pPr>
      <w:r w:rsidRPr="00523B0B">
        <w:rPr>
          <w:rFonts w:asciiTheme="majorHAnsi" w:hAnsiTheme="majorHAnsi"/>
          <w:sz w:val="24"/>
          <w:szCs w:val="24"/>
        </w:rPr>
        <w:t>В рамках співпраці влади, місцевої громадськості та бізнесу вдається вирішувати усі дражливі з екологічної точки зору питання, що створює атмосферу взаємної довіри та взаємовигідної підтримки.</w:t>
      </w:r>
    </w:p>
    <w:p w14:paraId="22A77ADE" w14:textId="77777777" w:rsidR="00707B57" w:rsidRPr="00523B0B" w:rsidRDefault="00707B57" w:rsidP="00B36C19">
      <w:pPr>
        <w:numPr>
          <w:ilvl w:val="0"/>
          <w:numId w:val="39"/>
        </w:numPr>
        <w:spacing w:before="20" w:after="40" w:line="240" w:lineRule="auto"/>
        <w:jc w:val="both"/>
        <w:rPr>
          <w:rFonts w:asciiTheme="majorHAnsi" w:hAnsiTheme="majorHAnsi"/>
          <w:sz w:val="24"/>
          <w:szCs w:val="24"/>
        </w:rPr>
      </w:pPr>
      <w:r w:rsidRPr="00523B0B">
        <w:rPr>
          <w:rFonts w:asciiTheme="majorHAnsi" w:hAnsiTheme="majorHAnsi"/>
          <w:sz w:val="24"/>
          <w:szCs w:val="24"/>
        </w:rPr>
        <w:t>Влада займає активну позицію в залученні інвесторів в місцеву економіку, завдяки чому в громаді з’являються нові успішно діючі підприємства, на яких працевлаштовується місцеве населення.</w:t>
      </w:r>
    </w:p>
    <w:p w14:paraId="0E215CB6" w14:textId="77777777" w:rsidR="00707B57" w:rsidRPr="00523B0B" w:rsidRDefault="00707B57" w:rsidP="00B36C19">
      <w:pPr>
        <w:numPr>
          <w:ilvl w:val="0"/>
          <w:numId w:val="39"/>
        </w:numPr>
        <w:spacing w:before="20" w:after="40" w:line="240" w:lineRule="auto"/>
        <w:jc w:val="both"/>
        <w:rPr>
          <w:rFonts w:asciiTheme="majorHAnsi" w:hAnsiTheme="majorHAnsi"/>
          <w:sz w:val="24"/>
          <w:szCs w:val="24"/>
        </w:rPr>
      </w:pPr>
      <w:r w:rsidRPr="00523B0B">
        <w:rPr>
          <w:rFonts w:asciiTheme="majorHAnsi" w:hAnsiTheme="majorHAnsi"/>
          <w:sz w:val="24"/>
          <w:szCs w:val="24"/>
        </w:rPr>
        <w:t xml:space="preserve">Завдяки ефективно діючій практиці громадських обговорень усіх важливих для розвитку </w:t>
      </w:r>
      <w:proofErr w:type="spellStart"/>
      <w:r w:rsidRPr="00523B0B">
        <w:rPr>
          <w:rFonts w:asciiTheme="majorHAnsi" w:hAnsiTheme="majorHAnsi"/>
          <w:sz w:val="24"/>
          <w:szCs w:val="24"/>
        </w:rPr>
        <w:t>Великокучурівської</w:t>
      </w:r>
      <w:proofErr w:type="spellEnd"/>
      <w:r w:rsidRPr="00523B0B">
        <w:rPr>
          <w:rFonts w:asciiTheme="majorHAnsi" w:hAnsiTheme="majorHAnsi"/>
          <w:sz w:val="24"/>
          <w:szCs w:val="24"/>
        </w:rPr>
        <w:t xml:space="preserve"> територіальної громади питань вдається знаходити спільні точки дотику з усіма групами зацікавлених сторін, що нівелює значення потенційних конфліктів,  т. ч. на територіального рівня, та формує спільну платформу майбутнього розвитку.</w:t>
      </w:r>
    </w:p>
    <w:p w14:paraId="30EE5F3A" w14:textId="1723B8FA" w:rsidR="00707B57" w:rsidRPr="00523B0B" w:rsidRDefault="00707B57" w:rsidP="00707B57">
      <w:pPr>
        <w:spacing w:before="20" w:after="240" w:line="264" w:lineRule="auto"/>
        <w:jc w:val="both"/>
        <w:rPr>
          <w:rFonts w:ascii="Cambria" w:hAnsi="Cambria"/>
          <w:sz w:val="24"/>
        </w:rPr>
      </w:pPr>
      <w:r w:rsidRPr="00523B0B">
        <w:rPr>
          <w:rFonts w:asciiTheme="majorHAnsi" w:hAnsiTheme="majorHAnsi"/>
          <w:sz w:val="24"/>
        </w:rPr>
        <w:t xml:space="preserve">Ставши на стежку стратегічного планування </w:t>
      </w:r>
      <w:r w:rsidR="002E43AF">
        <w:rPr>
          <w:rFonts w:asciiTheme="majorHAnsi" w:hAnsiTheme="majorHAnsi"/>
          <w:sz w:val="24"/>
        </w:rPr>
        <w:t>Великокучурівська</w:t>
      </w:r>
      <w:r w:rsidRPr="00523B0B">
        <w:rPr>
          <w:rFonts w:asciiTheme="majorHAnsi" w:hAnsiTheme="majorHAnsi"/>
          <w:sz w:val="24"/>
        </w:rPr>
        <w:t xml:space="preserve"> громада зайняла тим самим активну позицію у формуванні власного майбутнього, яке повинно реалізуватися саме за сценарієм стійкого зростання. Такий сценарій дозволив сформулювати стратегічне бачення її розвитку - </w:t>
      </w:r>
      <w:r w:rsidRPr="00523B0B">
        <w:rPr>
          <w:rFonts w:ascii="Cambria" w:hAnsi="Cambria"/>
          <w:sz w:val="24"/>
        </w:rPr>
        <w:t>майбутній бажаний стан громади, до якого вона прагне, реалізовуючи заплановану діяльність. Бачення виступає інтегруючим чинником, як на етапі планування, так і на етапі впровадження стратегії. Досягнення стану, описаного в баченні – це найбільш віддалена мета, до якої прямує, здобуваючи чергові цілі.</w:t>
      </w:r>
    </w:p>
    <w:p w14:paraId="43C7F4E2" w14:textId="77777777" w:rsidR="00707B57" w:rsidRDefault="00707B57" w:rsidP="00707B57">
      <w:pPr>
        <w:spacing w:before="20" w:after="60" w:line="264" w:lineRule="auto"/>
        <w:ind w:firstLine="142"/>
        <w:jc w:val="both"/>
        <w:rPr>
          <w:rFonts w:ascii="Cambria" w:hAnsi="Cambria"/>
          <w:sz w:val="24"/>
          <w:szCs w:val="24"/>
        </w:rPr>
      </w:pPr>
      <w:r>
        <w:rPr>
          <w:rFonts w:ascii="Cambria" w:hAnsi="Cambria"/>
          <w:noProof/>
          <w:sz w:val="24"/>
          <w:szCs w:val="24"/>
        </w:rPr>
        <w:drawing>
          <wp:anchor distT="0" distB="0" distL="114300" distR="114300" simplePos="0" relativeHeight="251765760" behindDoc="0" locked="0" layoutInCell="1" allowOverlap="1" wp14:anchorId="690A6082" wp14:editId="4E255655">
            <wp:simplePos x="0" y="0"/>
            <wp:positionH relativeFrom="column">
              <wp:posOffset>90170</wp:posOffset>
            </wp:positionH>
            <wp:positionV relativeFrom="paragraph">
              <wp:posOffset>237400</wp:posOffset>
            </wp:positionV>
            <wp:extent cx="5763986" cy="1033780"/>
            <wp:effectExtent l="0" t="0" r="8255" b="0"/>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523B0B">
        <w:rPr>
          <w:rFonts w:ascii="Cambria" w:hAnsi="Cambria"/>
          <w:noProof/>
          <w:sz w:val="24"/>
          <w:szCs w:val="24"/>
        </w:rPr>
        <mc:AlternateContent>
          <mc:Choice Requires="wps">
            <w:drawing>
              <wp:inline distT="0" distB="0" distL="0" distR="0" wp14:anchorId="096DE56E" wp14:editId="58076BAD">
                <wp:extent cx="5474970" cy="211015"/>
                <wp:effectExtent l="0" t="0" r="11430" b="1778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BA7D3F" w14:textId="77777777" w:rsidR="001602F2" w:rsidRPr="008E24FC" w:rsidRDefault="001602F2" w:rsidP="00707B57">
                            <w:pPr>
                              <w:spacing w:after="0" w:line="240" w:lineRule="auto"/>
                              <w:jc w:val="center"/>
                              <w:rPr>
                                <w:rFonts w:cstheme="minorHAnsi"/>
                                <w:b/>
                                <w:color w:val="332741"/>
                                <w:sz w:val="28"/>
                                <w:szCs w:val="28"/>
                              </w:rPr>
                            </w:pPr>
                            <w:r w:rsidRPr="008E24FC">
                              <w:rPr>
                                <w:rFonts w:cstheme="minorHAnsi"/>
                                <w:b/>
                                <w:bCs/>
                                <w:color w:val="332741"/>
                                <w:sz w:val="28"/>
                                <w:szCs w:val="28"/>
                              </w:rPr>
                              <w:t>Бачення "Великокучурівська територіальна громада у 202</w:t>
                            </w:r>
                            <w:r w:rsidRPr="008E24FC">
                              <w:rPr>
                                <w:rFonts w:cstheme="minorHAnsi"/>
                                <w:b/>
                                <w:bCs/>
                                <w:color w:val="332741"/>
                                <w:sz w:val="28"/>
                                <w:szCs w:val="28"/>
                                <w:lang w:val="ru-RU"/>
                              </w:rPr>
                              <w:t>9</w:t>
                            </w:r>
                            <w:r w:rsidRPr="008E24FC">
                              <w:rPr>
                                <w:rFonts w:cstheme="minorHAnsi"/>
                                <w:b/>
                                <w:bCs/>
                                <w:color w:val="332741"/>
                                <w:sz w:val="28"/>
                                <w:szCs w:val="28"/>
                              </w:rPr>
                              <w:t xml:space="preserve"> році"</w:t>
                            </w:r>
                          </w:p>
                        </w:txbxContent>
                      </wps:txbx>
                      <wps:bodyPr rot="0" vert="horz" wrap="square" lIns="0" tIns="0" rIns="0" bIns="0" anchor="t" anchorCtr="0" upright="1">
                        <a:noAutofit/>
                      </wps:bodyPr>
                    </wps:wsp>
                  </a:graphicData>
                </a:graphic>
              </wp:inline>
            </w:drawing>
          </mc:Choice>
          <mc:Fallback>
            <w:pict>
              <v:shapetype w14:anchorId="096DE56E" id="_x0000_t202" coordsize="21600,21600" o:spt="202" path="m,l,21600r21600,l21600,xe">
                <v:stroke joinstyle="miter"/>
                <v:path gradientshapeok="t" o:connecttype="rect"/>
              </v:shapetype>
              <v:shape id="Надпись 1" o:spid="_x0000_s1028" type="#_x0000_t202" style="width:431.1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" filled="f" stroked="f" strokeweight=".5pt">
                <v:textbox inset="0,0,0,0">
                  <w:txbxContent>
                    <w:p w14:paraId="71BA7D3F" w14:textId="77777777" w:rsidR="001602F2" w:rsidRPr="008E24FC" w:rsidRDefault="001602F2" w:rsidP="00707B57">
                      <w:pPr>
                        <w:spacing w:after="0" w:line="240" w:lineRule="auto"/>
                        <w:jc w:val="center"/>
                        <w:rPr>
                          <w:rFonts w:cstheme="minorHAnsi"/>
                          <w:b/>
                          <w:color w:val="332741"/>
                          <w:sz w:val="28"/>
                          <w:szCs w:val="28"/>
                        </w:rPr>
                      </w:pPr>
                      <w:r w:rsidRPr="008E24FC">
                        <w:rPr>
                          <w:rFonts w:cstheme="minorHAnsi"/>
                          <w:b/>
                          <w:bCs/>
                          <w:color w:val="332741"/>
                          <w:sz w:val="28"/>
                          <w:szCs w:val="28"/>
                        </w:rPr>
                        <w:t>Бачення "Великокучурівська територіальна громада у 202</w:t>
                      </w:r>
                      <w:r w:rsidRPr="008E24FC">
                        <w:rPr>
                          <w:rFonts w:cstheme="minorHAnsi"/>
                          <w:b/>
                          <w:bCs/>
                          <w:color w:val="332741"/>
                          <w:sz w:val="28"/>
                          <w:szCs w:val="28"/>
                          <w:lang w:val="ru-RU"/>
                        </w:rPr>
                        <w:t>9</w:t>
                      </w:r>
                      <w:r w:rsidRPr="008E24FC">
                        <w:rPr>
                          <w:rFonts w:cstheme="minorHAnsi"/>
                          <w:b/>
                          <w:bCs/>
                          <w:color w:val="332741"/>
                          <w:sz w:val="28"/>
                          <w:szCs w:val="28"/>
                        </w:rPr>
                        <w:t xml:space="preserve"> році"</w:t>
                      </w:r>
                    </w:p>
                  </w:txbxContent>
                </v:textbox>
                <w10:anchorlock/>
              </v:shape>
            </w:pict>
          </mc:Fallback>
        </mc:AlternateContent>
      </w:r>
    </w:p>
    <w:p w14:paraId="019E4CD0" w14:textId="77777777" w:rsidR="00794E4B" w:rsidRDefault="00794E4B" w:rsidP="00794E4B">
      <w:pPr>
        <w:spacing w:before="20" w:after="60" w:line="264" w:lineRule="auto"/>
        <w:jc w:val="both"/>
        <w:rPr>
          <w:rFonts w:ascii="Cambria" w:hAnsi="Cambria"/>
          <w:sz w:val="24"/>
          <w:szCs w:val="24"/>
        </w:rPr>
      </w:pPr>
    </w:p>
    <w:p w14:paraId="026D9573" w14:textId="1E8E3996" w:rsidR="0033332F" w:rsidRDefault="0033332F">
      <w:pPr>
        <w:rPr>
          <w:rFonts w:asciiTheme="majorHAnsi" w:eastAsia="Times New Roman" w:hAnsiTheme="majorHAnsi" w:cs="Calibri"/>
          <w:b/>
          <w:bCs/>
          <w:color w:val="34411B"/>
          <w:sz w:val="28"/>
          <w:szCs w:val="24"/>
          <w:lang w:eastAsia="en-US"/>
        </w:rPr>
      </w:pPr>
      <w:r>
        <w:rPr>
          <w:rFonts w:asciiTheme="majorHAnsi" w:hAnsiTheme="majorHAnsi" w:cs="Calibri"/>
          <w:color w:val="34411B"/>
          <w:sz w:val="28"/>
          <w:szCs w:val="24"/>
        </w:rPr>
        <w:br w:type="page"/>
      </w:r>
    </w:p>
    <w:p w14:paraId="7F7492DB" w14:textId="77777777" w:rsidR="00676A6B" w:rsidRPr="00324110" w:rsidRDefault="00676A6B" w:rsidP="00676A6B">
      <w:pPr>
        <w:pStyle w:val="1"/>
        <w:spacing w:before="20" w:after="40" w:line="240" w:lineRule="auto"/>
        <w:jc w:val="center"/>
        <w:rPr>
          <w:color w:val="332741"/>
          <w:sz w:val="28"/>
          <w:lang w:val="uk-UA"/>
        </w:rPr>
      </w:pPr>
      <w:bookmarkStart w:id="10" w:name="_ОБГРУНТУВАННЯ_СТРАТЕГІЧНИХ_ТА"/>
      <w:bookmarkStart w:id="11" w:name="_Toc486831047"/>
      <w:bookmarkEnd w:id="10"/>
      <w:r w:rsidRPr="00F30525">
        <w:rPr>
          <w:color w:val="332741"/>
          <w:sz w:val="28"/>
          <w:lang w:val="uk-UA"/>
        </w:rPr>
        <w:lastRenderedPageBreak/>
        <w:t>ОБГРУНТУВАННЯ СТРАТЕГІЧНИХ ТА ОПЕРАЦІЙНИХ ЦІЛЕЙ СТРАТЕГІЇ</w:t>
      </w:r>
      <w:bookmarkEnd w:id="11"/>
    </w:p>
    <w:p w14:paraId="3632E4C1" w14:textId="77777777" w:rsidR="00676A6B" w:rsidRDefault="00676A6B" w:rsidP="00676A6B">
      <w:pPr>
        <w:spacing w:before="20" w:after="40" w:line="240" w:lineRule="auto"/>
        <w:jc w:val="both"/>
        <w:rPr>
          <w:rFonts w:ascii="Cambria" w:hAnsi="Cambria"/>
          <w:sz w:val="24"/>
          <w:szCs w:val="24"/>
        </w:rPr>
      </w:pPr>
    </w:p>
    <w:p w14:paraId="597E8A11" w14:textId="77777777" w:rsidR="00676A6B" w:rsidRPr="009F2F29" w:rsidRDefault="00676A6B" w:rsidP="00676A6B">
      <w:pPr>
        <w:spacing w:before="20" w:after="40" w:line="240" w:lineRule="auto"/>
        <w:jc w:val="both"/>
        <w:rPr>
          <w:rFonts w:ascii="Cambria" w:hAnsi="Cambria" w:cstheme="minorHAnsi"/>
          <w:sz w:val="24"/>
          <w:szCs w:val="24"/>
        </w:rPr>
      </w:pPr>
      <w:r w:rsidRPr="009F2F29">
        <w:rPr>
          <w:rFonts w:ascii="Cambria" w:hAnsi="Cambria"/>
          <w:sz w:val="24"/>
          <w:szCs w:val="24"/>
        </w:rPr>
        <w:t xml:space="preserve">Визначені в Стратегії пріоритети розвитку випливають з прийнятого бачення розвитку </w:t>
      </w:r>
      <w:proofErr w:type="spellStart"/>
      <w:r>
        <w:rPr>
          <w:rFonts w:ascii="Cambria" w:hAnsi="Cambria"/>
          <w:sz w:val="24"/>
          <w:szCs w:val="24"/>
        </w:rPr>
        <w:t>Великокучурівської</w:t>
      </w:r>
      <w:proofErr w:type="spellEnd"/>
      <w:r w:rsidRPr="009F2F29">
        <w:rPr>
          <w:rFonts w:ascii="Cambria" w:hAnsi="Cambria"/>
          <w:sz w:val="24"/>
          <w:szCs w:val="24"/>
        </w:rPr>
        <w:t xml:space="preserve"> територіальної громади до 202</w:t>
      </w:r>
      <w:r>
        <w:rPr>
          <w:rFonts w:ascii="Cambria" w:hAnsi="Cambria"/>
          <w:sz w:val="24"/>
          <w:szCs w:val="24"/>
        </w:rPr>
        <w:t>9</w:t>
      </w:r>
      <w:r w:rsidRPr="009F2F29">
        <w:rPr>
          <w:rFonts w:ascii="Cambria" w:hAnsi="Cambria"/>
          <w:sz w:val="24"/>
          <w:szCs w:val="24"/>
        </w:rPr>
        <w:t xml:space="preserve"> </w:t>
      </w:r>
      <w:r w:rsidRPr="009F2F29">
        <w:rPr>
          <w:rFonts w:ascii="Cambria" w:hAnsi="Cambria" w:cstheme="minorHAnsi"/>
          <w:sz w:val="24"/>
          <w:szCs w:val="24"/>
        </w:rPr>
        <w:t>року</w:t>
      </w:r>
      <w:r w:rsidRPr="009F2F29">
        <w:rPr>
          <w:rFonts w:ascii="Cambria" w:hAnsi="Cambria"/>
          <w:sz w:val="24"/>
          <w:szCs w:val="24"/>
        </w:rPr>
        <w:t xml:space="preserve">. Ці пріоритети були визначені як найважливіші з огляду на створення ними в довготерміновій перспективі найбільших можливостей для зростання. </w:t>
      </w:r>
      <w:r>
        <w:rPr>
          <w:rFonts w:ascii="Cambria" w:hAnsi="Cambria"/>
          <w:sz w:val="24"/>
          <w:szCs w:val="24"/>
        </w:rPr>
        <w:t>На наступному етапі</w:t>
      </w:r>
      <w:r w:rsidRPr="009F2F29">
        <w:rPr>
          <w:rFonts w:ascii="Cambria" w:hAnsi="Cambria"/>
          <w:sz w:val="24"/>
          <w:szCs w:val="24"/>
        </w:rPr>
        <w:t xml:space="preserve"> було визначено чотири стратегічні цілі</w:t>
      </w:r>
      <w:r w:rsidRPr="009F2F29">
        <w:rPr>
          <w:rFonts w:ascii="Cambria" w:hAnsi="Cambria" w:cstheme="minorHAnsi"/>
          <w:sz w:val="24"/>
          <w:szCs w:val="24"/>
        </w:rPr>
        <w:t xml:space="preserve"> (</w:t>
      </w:r>
      <w:r>
        <w:rPr>
          <w:rFonts w:ascii="Cambria" w:hAnsi="Cambria" w:cstheme="minorHAnsi"/>
          <w:sz w:val="24"/>
          <w:szCs w:val="24"/>
        </w:rPr>
        <w:t>довготермінова</w:t>
      </w:r>
      <w:r w:rsidRPr="009F2F29">
        <w:rPr>
          <w:rFonts w:ascii="Cambria" w:hAnsi="Cambria" w:cstheme="minorHAnsi"/>
          <w:sz w:val="24"/>
          <w:szCs w:val="24"/>
        </w:rPr>
        <w:t xml:space="preserve"> перспектива – до 202</w:t>
      </w:r>
      <w:r>
        <w:rPr>
          <w:rFonts w:ascii="Cambria" w:hAnsi="Cambria" w:cstheme="minorHAnsi"/>
          <w:sz w:val="24"/>
          <w:szCs w:val="24"/>
        </w:rPr>
        <w:t>9</w:t>
      </w:r>
      <w:r w:rsidRPr="009F2F29">
        <w:rPr>
          <w:rFonts w:ascii="Cambria" w:hAnsi="Cambria" w:cstheme="minorHAnsi"/>
          <w:sz w:val="24"/>
          <w:szCs w:val="24"/>
        </w:rPr>
        <w:t xml:space="preserve"> року), з яких випливають операційні цілі. Для їх досягнення були визначені відповідні завдання</w:t>
      </w:r>
      <w:r>
        <w:rPr>
          <w:rFonts w:ascii="Cambria" w:hAnsi="Cambria" w:cstheme="minorHAnsi"/>
          <w:sz w:val="24"/>
          <w:szCs w:val="24"/>
        </w:rPr>
        <w:t xml:space="preserve"> </w:t>
      </w:r>
      <w:r w:rsidRPr="009F2F29">
        <w:rPr>
          <w:rFonts w:ascii="Cambria" w:hAnsi="Cambria" w:cstheme="minorHAnsi"/>
          <w:sz w:val="24"/>
          <w:szCs w:val="24"/>
        </w:rPr>
        <w:t>(коротко</w:t>
      </w:r>
      <w:r>
        <w:rPr>
          <w:rFonts w:ascii="Cambria" w:hAnsi="Cambria" w:cstheme="minorHAnsi"/>
          <w:sz w:val="24"/>
          <w:szCs w:val="24"/>
        </w:rPr>
        <w:t xml:space="preserve">- та </w:t>
      </w:r>
      <w:proofErr w:type="spellStart"/>
      <w:r>
        <w:rPr>
          <w:rFonts w:ascii="Cambria" w:hAnsi="Cambria" w:cstheme="minorHAnsi"/>
          <w:sz w:val="24"/>
          <w:szCs w:val="24"/>
        </w:rPr>
        <w:t>середньо</w:t>
      </w:r>
      <w:r w:rsidRPr="009F2F29">
        <w:rPr>
          <w:rFonts w:ascii="Cambria" w:hAnsi="Cambria" w:cstheme="minorHAnsi"/>
          <w:sz w:val="24"/>
          <w:szCs w:val="24"/>
        </w:rPr>
        <w:t>термінова</w:t>
      </w:r>
      <w:proofErr w:type="spellEnd"/>
      <w:r w:rsidRPr="009F2F29">
        <w:rPr>
          <w:rFonts w:ascii="Cambria" w:hAnsi="Cambria" w:cstheme="minorHAnsi"/>
          <w:sz w:val="24"/>
          <w:szCs w:val="24"/>
        </w:rPr>
        <w:t xml:space="preserve"> перспектив</w:t>
      </w:r>
      <w:r>
        <w:rPr>
          <w:rFonts w:ascii="Cambria" w:hAnsi="Cambria" w:cstheme="minorHAnsi"/>
          <w:sz w:val="24"/>
          <w:szCs w:val="24"/>
        </w:rPr>
        <w:t>и</w:t>
      </w:r>
      <w:r w:rsidRPr="009F2F29">
        <w:rPr>
          <w:rFonts w:ascii="Cambria" w:hAnsi="Cambria" w:cstheme="minorHAnsi"/>
          <w:sz w:val="24"/>
          <w:szCs w:val="24"/>
        </w:rPr>
        <w:t xml:space="preserve">). Вони визначають межі концентрації запланованої фінансової </w:t>
      </w:r>
      <w:r>
        <w:rPr>
          <w:rFonts w:ascii="Cambria" w:hAnsi="Cambria" w:cstheme="minorHAnsi"/>
          <w:sz w:val="24"/>
          <w:szCs w:val="24"/>
        </w:rPr>
        <w:t>та</w:t>
      </w:r>
      <w:r w:rsidRPr="009F2F29">
        <w:rPr>
          <w:rFonts w:ascii="Cambria" w:hAnsi="Cambria" w:cstheme="minorHAnsi"/>
          <w:sz w:val="24"/>
          <w:szCs w:val="24"/>
        </w:rPr>
        <w:t xml:space="preserve"> організаційної діяльності </w:t>
      </w:r>
      <w:proofErr w:type="spellStart"/>
      <w:r>
        <w:rPr>
          <w:rFonts w:ascii="Cambria" w:hAnsi="Cambria" w:cstheme="minorHAnsi"/>
          <w:sz w:val="24"/>
          <w:szCs w:val="24"/>
        </w:rPr>
        <w:t>Великокучурівської</w:t>
      </w:r>
      <w:proofErr w:type="spellEnd"/>
      <w:r w:rsidRPr="009F2F29">
        <w:rPr>
          <w:rFonts w:ascii="Cambria" w:hAnsi="Cambria"/>
          <w:sz w:val="24"/>
          <w:szCs w:val="24"/>
        </w:rPr>
        <w:t xml:space="preserve"> територіальної громади на найближчі роки.</w:t>
      </w:r>
    </w:p>
    <w:p w14:paraId="668392BA" w14:textId="77777777" w:rsidR="00676A6B" w:rsidRDefault="00676A6B" w:rsidP="00676A6B">
      <w:pPr>
        <w:spacing w:before="20" w:after="40" w:line="240" w:lineRule="auto"/>
        <w:jc w:val="both"/>
        <w:rPr>
          <w:rFonts w:ascii="Cambria" w:hAnsi="Cambria" w:cstheme="minorHAnsi"/>
          <w:sz w:val="24"/>
          <w:szCs w:val="24"/>
        </w:rPr>
      </w:pPr>
      <w:r w:rsidRPr="009F2F29">
        <w:rPr>
          <w:rFonts w:ascii="Cambria" w:hAnsi="Cambria" w:cstheme="minorHAnsi"/>
          <w:sz w:val="24"/>
          <w:szCs w:val="24"/>
        </w:rPr>
        <w:t xml:space="preserve">Детальний план завдань, який описує заходи, що стосуються </w:t>
      </w:r>
      <w:r>
        <w:rPr>
          <w:rFonts w:ascii="Cambria" w:hAnsi="Cambria" w:cstheme="minorHAnsi"/>
          <w:sz w:val="24"/>
          <w:szCs w:val="24"/>
        </w:rPr>
        <w:t xml:space="preserve">досягнення </w:t>
      </w:r>
      <w:r w:rsidRPr="009F2F29">
        <w:rPr>
          <w:rFonts w:ascii="Cambria" w:hAnsi="Cambria" w:cstheme="minorHAnsi"/>
          <w:sz w:val="24"/>
          <w:szCs w:val="24"/>
        </w:rPr>
        <w:t>кожної стратегічної та операційної цілі, подані із зазначенням показників їх реалізації та результатами їх впр</w:t>
      </w:r>
      <w:r>
        <w:rPr>
          <w:rFonts w:ascii="Cambria" w:hAnsi="Cambria" w:cstheme="minorHAnsi"/>
          <w:sz w:val="24"/>
          <w:szCs w:val="24"/>
        </w:rPr>
        <w:t>овадження</w:t>
      </w:r>
      <w:r w:rsidRPr="009F2F29">
        <w:rPr>
          <w:rFonts w:ascii="Cambria" w:hAnsi="Cambria" w:cstheme="minorHAnsi"/>
          <w:sz w:val="24"/>
          <w:szCs w:val="24"/>
        </w:rPr>
        <w:t xml:space="preserve">. Таким чином, він впорядковує виконання завдань в цьому періоді часу з метою наближення до досягнення </w:t>
      </w:r>
      <w:r>
        <w:rPr>
          <w:rFonts w:ascii="Cambria" w:hAnsi="Cambria" w:cstheme="minorHAnsi"/>
          <w:sz w:val="24"/>
          <w:szCs w:val="24"/>
        </w:rPr>
        <w:t xml:space="preserve">окреслених в Стратегії розвитку </w:t>
      </w:r>
      <w:r w:rsidRPr="009F2F29">
        <w:rPr>
          <w:rFonts w:ascii="Cambria" w:hAnsi="Cambria" w:cstheme="minorHAnsi"/>
          <w:sz w:val="24"/>
          <w:szCs w:val="24"/>
        </w:rPr>
        <w:t>цілей</w:t>
      </w:r>
      <w:r>
        <w:rPr>
          <w:rFonts w:ascii="Cambria" w:hAnsi="Cambria" w:cstheme="minorHAnsi"/>
          <w:sz w:val="24"/>
          <w:szCs w:val="24"/>
        </w:rPr>
        <w:t>, а саме:</w:t>
      </w:r>
    </w:p>
    <w:p w14:paraId="60A0E0A1" w14:textId="77777777" w:rsidR="00676A6B" w:rsidRPr="0038737C" w:rsidRDefault="00676A6B" w:rsidP="00B36C19">
      <w:pPr>
        <w:pStyle w:val="aa"/>
        <w:numPr>
          <w:ilvl w:val="0"/>
          <w:numId w:val="5"/>
        </w:numPr>
        <w:spacing w:before="20" w:after="40" w:line="240" w:lineRule="auto"/>
        <w:jc w:val="both"/>
        <w:rPr>
          <w:rFonts w:ascii="Cambria" w:hAnsi="Cambria"/>
          <w:b/>
          <w:lang w:val="uk-UA"/>
        </w:rPr>
      </w:pPr>
      <w:r w:rsidRPr="00903F44">
        <w:rPr>
          <w:rFonts w:ascii="Cambria" w:hAnsi="Cambria" w:cs="Arial"/>
          <w:b/>
          <w:lang w:val="uk-UA"/>
        </w:rPr>
        <w:t>Громада – центр підприємництва та дозвілля</w:t>
      </w:r>
    </w:p>
    <w:p w14:paraId="16D67262" w14:textId="77777777" w:rsidR="00676A6B" w:rsidRPr="0038737C" w:rsidRDefault="00676A6B" w:rsidP="00676A6B">
      <w:pPr>
        <w:spacing w:before="20" w:after="40" w:line="240" w:lineRule="auto"/>
        <w:ind w:left="709"/>
        <w:jc w:val="both"/>
        <w:rPr>
          <w:rFonts w:ascii="Cambria" w:hAnsi="Cambria"/>
          <w:i/>
          <w:sz w:val="24"/>
          <w:szCs w:val="24"/>
        </w:rPr>
      </w:pPr>
      <w:r w:rsidRPr="0038737C">
        <w:rPr>
          <w:rFonts w:ascii="Cambria" w:hAnsi="Cambria"/>
          <w:i/>
          <w:sz w:val="24"/>
          <w:szCs w:val="24"/>
        </w:rPr>
        <w:t xml:space="preserve">Діяльність в рамках даного напрямку отримала своє відображення у відповідній системі цілепокладання, котра включає в себе </w:t>
      </w:r>
      <w:r>
        <w:rPr>
          <w:rFonts w:ascii="Cambria" w:hAnsi="Cambria"/>
          <w:i/>
          <w:sz w:val="24"/>
          <w:szCs w:val="24"/>
        </w:rPr>
        <w:t>3</w:t>
      </w:r>
      <w:r w:rsidRPr="0038737C">
        <w:rPr>
          <w:rFonts w:ascii="Cambria" w:hAnsi="Cambria"/>
          <w:i/>
          <w:sz w:val="24"/>
          <w:szCs w:val="24"/>
        </w:rPr>
        <w:t xml:space="preserve"> операційні цілі</w:t>
      </w:r>
    </w:p>
    <w:p w14:paraId="3BEED0AD" w14:textId="77777777" w:rsidR="00676A6B" w:rsidRPr="0038737C" w:rsidRDefault="00676A6B" w:rsidP="00B36C19">
      <w:pPr>
        <w:pStyle w:val="aa"/>
        <w:numPr>
          <w:ilvl w:val="0"/>
          <w:numId w:val="5"/>
        </w:numPr>
        <w:spacing w:before="20" w:after="40" w:line="240" w:lineRule="auto"/>
        <w:jc w:val="both"/>
        <w:rPr>
          <w:rFonts w:ascii="Cambria" w:hAnsi="Cambria"/>
          <w:b/>
          <w:lang w:val="uk-UA"/>
        </w:rPr>
      </w:pPr>
      <w:r w:rsidRPr="00903F44">
        <w:rPr>
          <w:rFonts w:ascii="Cambria" w:hAnsi="Cambria" w:cs="Arial"/>
          <w:b/>
          <w:lang w:val="uk-UA"/>
        </w:rPr>
        <w:t>Громада – територія комфорту</w:t>
      </w:r>
    </w:p>
    <w:p w14:paraId="53C843BB" w14:textId="77777777" w:rsidR="00676A6B" w:rsidRPr="0038737C" w:rsidRDefault="00676A6B" w:rsidP="00676A6B">
      <w:pPr>
        <w:spacing w:before="20" w:after="40" w:line="240" w:lineRule="auto"/>
        <w:ind w:left="709"/>
        <w:jc w:val="both"/>
        <w:rPr>
          <w:rFonts w:ascii="Cambria" w:hAnsi="Cambria"/>
          <w:i/>
          <w:sz w:val="24"/>
          <w:szCs w:val="24"/>
        </w:rPr>
      </w:pPr>
      <w:r w:rsidRPr="0038737C">
        <w:rPr>
          <w:rFonts w:ascii="Cambria" w:hAnsi="Cambria"/>
          <w:i/>
          <w:sz w:val="24"/>
          <w:szCs w:val="24"/>
        </w:rPr>
        <w:t xml:space="preserve">Сутність діяльності в рамках виконання закладених у стратегічну ціль орієнтирів знаходить своє відображення у </w:t>
      </w:r>
      <w:r>
        <w:rPr>
          <w:rFonts w:ascii="Cambria" w:hAnsi="Cambria"/>
          <w:i/>
          <w:sz w:val="24"/>
          <w:szCs w:val="24"/>
        </w:rPr>
        <w:t>4</w:t>
      </w:r>
      <w:r w:rsidRPr="0038737C">
        <w:rPr>
          <w:rFonts w:ascii="Cambria" w:hAnsi="Cambria"/>
          <w:i/>
          <w:sz w:val="24"/>
          <w:szCs w:val="24"/>
        </w:rPr>
        <w:t xml:space="preserve"> операційних цілях.</w:t>
      </w:r>
    </w:p>
    <w:p w14:paraId="44DB3054" w14:textId="77777777" w:rsidR="00676A6B" w:rsidRPr="0038737C" w:rsidRDefault="00676A6B" w:rsidP="00B36C19">
      <w:pPr>
        <w:pStyle w:val="aa"/>
        <w:numPr>
          <w:ilvl w:val="0"/>
          <w:numId w:val="5"/>
        </w:numPr>
        <w:spacing w:before="20" w:after="40" w:line="240" w:lineRule="auto"/>
        <w:jc w:val="both"/>
        <w:rPr>
          <w:rFonts w:ascii="Cambria" w:hAnsi="Cambria"/>
          <w:b/>
          <w:lang w:val="uk-UA"/>
        </w:rPr>
      </w:pPr>
      <w:r w:rsidRPr="00903F44">
        <w:rPr>
          <w:rFonts w:ascii="Cambria" w:hAnsi="Cambria" w:cs="Arial"/>
          <w:b/>
          <w:lang w:val="uk-UA"/>
        </w:rPr>
        <w:t>Громада – сприятливий простір для розвитку та самореалізації</w:t>
      </w:r>
    </w:p>
    <w:p w14:paraId="27D9E6BA" w14:textId="77777777" w:rsidR="00676A6B" w:rsidRPr="0038737C" w:rsidRDefault="00676A6B" w:rsidP="00676A6B">
      <w:pPr>
        <w:spacing w:before="20" w:after="40" w:line="240" w:lineRule="auto"/>
        <w:ind w:left="709"/>
        <w:jc w:val="both"/>
        <w:rPr>
          <w:rFonts w:ascii="Cambria" w:hAnsi="Cambria"/>
          <w:i/>
          <w:sz w:val="24"/>
          <w:szCs w:val="24"/>
        </w:rPr>
      </w:pPr>
      <w:r w:rsidRPr="0038737C">
        <w:rPr>
          <w:rFonts w:ascii="Cambria" w:hAnsi="Cambria"/>
          <w:i/>
          <w:sz w:val="24"/>
          <w:szCs w:val="24"/>
        </w:rPr>
        <w:t xml:space="preserve">Дії та показники вимірювання досягнень в рамках зазначеного стратегічного напрямку визначаються </w:t>
      </w:r>
      <w:r>
        <w:rPr>
          <w:rFonts w:ascii="Cambria" w:hAnsi="Cambria"/>
          <w:i/>
          <w:sz w:val="24"/>
          <w:szCs w:val="24"/>
        </w:rPr>
        <w:t>4</w:t>
      </w:r>
      <w:r w:rsidRPr="0038737C">
        <w:rPr>
          <w:rFonts w:ascii="Cambria" w:hAnsi="Cambria"/>
          <w:i/>
          <w:sz w:val="24"/>
          <w:szCs w:val="24"/>
        </w:rPr>
        <w:t xml:space="preserve">  операційними цілями</w:t>
      </w:r>
    </w:p>
    <w:p w14:paraId="6D7529BC" w14:textId="77777777" w:rsidR="00676A6B" w:rsidRDefault="00676A6B" w:rsidP="00676A6B">
      <w:pPr>
        <w:spacing w:before="20" w:after="40" w:line="264" w:lineRule="auto"/>
        <w:jc w:val="both"/>
        <w:rPr>
          <w:rFonts w:ascii="Cambria" w:eastAsia="Times New Roman" w:hAnsi="Cambria" w:cs="Calibri"/>
          <w:sz w:val="24"/>
          <w:szCs w:val="24"/>
        </w:rPr>
      </w:pPr>
      <w:r w:rsidRPr="00B40A99">
        <w:rPr>
          <w:rFonts w:ascii="Cambria" w:eastAsia="Times New Roman" w:hAnsi="Cambria" w:cs="Calibri"/>
          <w:sz w:val="24"/>
          <w:szCs w:val="24"/>
        </w:rPr>
        <w:t>Сформульовані таким чином пріоритети становлять одночасно головні цілі Стратегії, в рамках яких громада повинна сконцентрувати левову частку власних ресурсів: фінансових, трудових, часових. При цьому, кожен із зазначених пріоритетів містить перелік операційних цілей, поетапне досягнення яких є запорукою досягнення цілей стратегічного рівня. Таким чином, змістовне наповнення діяльності, передбачене у часових рамках реалізації Стратегії розвитку до 202</w:t>
      </w:r>
      <w:r>
        <w:rPr>
          <w:rFonts w:ascii="Cambria" w:eastAsia="Times New Roman" w:hAnsi="Cambria" w:cs="Calibri"/>
          <w:sz w:val="24"/>
          <w:szCs w:val="24"/>
        </w:rPr>
        <w:t>9</w:t>
      </w:r>
      <w:r w:rsidRPr="00B40A99">
        <w:rPr>
          <w:rFonts w:ascii="Cambria" w:eastAsia="Times New Roman" w:hAnsi="Cambria" w:cs="Calibri"/>
          <w:sz w:val="24"/>
          <w:szCs w:val="24"/>
        </w:rPr>
        <w:t xml:space="preserve"> р</w:t>
      </w:r>
      <w:r>
        <w:rPr>
          <w:rFonts w:ascii="Cambria" w:eastAsia="Times New Roman" w:hAnsi="Cambria" w:cs="Calibri"/>
          <w:sz w:val="24"/>
          <w:szCs w:val="24"/>
        </w:rPr>
        <w:t>оку</w:t>
      </w:r>
      <w:r w:rsidRPr="00B40A99">
        <w:rPr>
          <w:rFonts w:ascii="Cambria" w:eastAsia="Times New Roman" w:hAnsi="Cambria" w:cs="Calibri"/>
          <w:sz w:val="24"/>
          <w:szCs w:val="24"/>
        </w:rPr>
        <w:t xml:space="preserve">, є завершеним та таким, яке дозволятиме </w:t>
      </w:r>
      <w:r>
        <w:rPr>
          <w:rFonts w:ascii="Cambria" w:eastAsia="Times New Roman" w:hAnsi="Cambria" w:cs="Calibri"/>
          <w:sz w:val="24"/>
          <w:szCs w:val="24"/>
        </w:rPr>
        <w:t>територіальній</w:t>
      </w:r>
      <w:r w:rsidRPr="00B40A99">
        <w:rPr>
          <w:rFonts w:ascii="Cambria" w:eastAsia="Times New Roman" w:hAnsi="Cambria" w:cs="Calibri"/>
          <w:sz w:val="24"/>
          <w:szCs w:val="24"/>
        </w:rPr>
        <w:t xml:space="preserve"> громаді досягнути максимального ефекту від використання обмежених ресурсів.</w:t>
      </w:r>
    </w:p>
    <w:p w14:paraId="42CF0C08" w14:textId="77777777" w:rsidR="00676A6B" w:rsidRPr="00B40A99" w:rsidRDefault="00676A6B" w:rsidP="00676A6B">
      <w:pPr>
        <w:spacing w:before="20" w:after="40" w:line="264" w:lineRule="auto"/>
        <w:jc w:val="both"/>
        <w:rPr>
          <w:rFonts w:ascii="Cambria" w:eastAsia="Times New Roman" w:hAnsi="Cambria" w:cs="Calibri"/>
          <w:sz w:val="24"/>
          <w:szCs w:val="24"/>
        </w:rPr>
      </w:pPr>
      <w:r w:rsidRPr="004A29DF">
        <w:rPr>
          <w:rFonts w:ascii="Cambria" w:hAnsi="Cambria"/>
          <w:sz w:val="24"/>
          <w:szCs w:val="24"/>
        </w:rPr>
        <w:t xml:space="preserve">Структура операційних цілей в рамках стратегічної цілі 1 </w:t>
      </w:r>
      <w:r w:rsidRPr="004A29DF">
        <w:rPr>
          <w:rFonts w:ascii="Cambria" w:hAnsi="Cambria"/>
          <w:b/>
          <w:sz w:val="24"/>
          <w:szCs w:val="24"/>
        </w:rPr>
        <w:t>«</w:t>
      </w:r>
      <w:r w:rsidRPr="007A564E">
        <w:rPr>
          <w:rFonts w:ascii="Cambria" w:hAnsi="Cambria" w:cs="Arial"/>
          <w:b/>
          <w:sz w:val="24"/>
          <w:szCs w:val="24"/>
        </w:rPr>
        <w:t>Громада – центр підприємництва та дозвілля</w:t>
      </w:r>
      <w:r w:rsidRPr="004A29DF">
        <w:rPr>
          <w:rFonts w:ascii="Cambria" w:hAnsi="Cambria" w:cs="Arial"/>
          <w:b/>
          <w:sz w:val="24"/>
          <w:szCs w:val="24"/>
        </w:rPr>
        <w:t>»</w:t>
      </w:r>
      <w:r w:rsidRPr="004A29DF">
        <w:rPr>
          <w:rFonts w:ascii="Cambria" w:hAnsi="Cambria" w:cs="Arial"/>
          <w:sz w:val="24"/>
          <w:szCs w:val="24"/>
        </w:rPr>
        <w:t xml:space="preserve"> графічно має такий вигляд такою:</w:t>
      </w:r>
    </w:p>
    <w:p w14:paraId="1C0D56C4" w14:textId="77777777" w:rsidR="00676A6B" w:rsidRDefault="00676A6B" w:rsidP="00676A6B">
      <w:pPr>
        <w:spacing w:before="20" w:after="40" w:line="240" w:lineRule="auto"/>
        <w:jc w:val="both"/>
        <w:rPr>
          <w:rFonts w:ascii="Cambria" w:hAnsi="Cambria" w:cs="Arial"/>
          <w:sz w:val="24"/>
          <w:szCs w:val="24"/>
        </w:rPr>
      </w:pPr>
      <w:r>
        <w:rPr>
          <w:rFonts w:ascii="Cambria" w:hAnsi="Cambria"/>
          <w:sz w:val="24"/>
          <w:szCs w:val="24"/>
        </w:rPr>
        <w:t>Сталий</w:t>
      </w:r>
      <w:r w:rsidRPr="0038737C">
        <w:rPr>
          <w:rFonts w:ascii="Cambria" w:hAnsi="Cambria"/>
          <w:sz w:val="24"/>
          <w:szCs w:val="24"/>
        </w:rPr>
        <w:t xml:space="preserve"> в часі та </w:t>
      </w:r>
      <w:r>
        <w:rPr>
          <w:rFonts w:ascii="Cambria" w:hAnsi="Cambria"/>
          <w:sz w:val="24"/>
          <w:szCs w:val="24"/>
        </w:rPr>
        <w:t xml:space="preserve">зрівноважений </w:t>
      </w:r>
      <w:r w:rsidRPr="0038737C">
        <w:rPr>
          <w:rFonts w:ascii="Cambria" w:hAnsi="Cambria"/>
          <w:sz w:val="24"/>
          <w:szCs w:val="24"/>
        </w:rPr>
        <w:t>територіально економічний розвиток</w:t>
      </w:r>
      <w:r>
        <w:rPr>
          <w:rFonts w:ascii="Cambria" w:hAnsi="Cambria"/>
          <w:sz w:val="24"/>
          <w:szCs w:val="24"/>
        </w:rPr>
        <w:t xml:space="preserve"> </w:t>
      </w:r>
      <w:proofErr w:type="spellStart"/>
      <w:r>
        <w:rPr>
          <w:rFonts w:ascii="Cambria" w:hAnsi="Cambria"/>
          <w:sz w:val="24"/>
          <w:szCs w:val="24"/>
        </w:rPr>
        <w:t>Великокучурівської</w:t>
      </w:r>
      <w:proofErr w:type="spellEnd"/>
      <w:r>
        <w:rPr>
          <w:rFonts w:ascii="Cambria" w:hAnsi="Cambria"/>
          <w:sz w:val="24"/>
          <w:szCs w:val="24"/>
        </w:rPr>
        <w:t xml:space="preserve"> територіальної </w:t>
      </w:r>
      <w:r w:rsidRPr="0038737C">
        <w:rPr>
          <w:rFonts w:ascii="Cambria" w:hAnsi="Cambria"/>
          <w:sz w:val="24"/>
          <w:szCs w:val="24"/>
        </w:rPr>
        <w:t xml:space="preserve">громади не можливий без залучення в місцеву економіку фінансового потенціалу та досвіду ведення бізнесу зовнішніх інвесторів. Саме в такому </w:t>
      </w:r>
      <w:r>
        <w:rPr>
          <w:rFonts w:ascii="Cambria" w:hAnsi="Cambria"/>
          <w:sz w:val="24"/>
          <w:szCs w:val="24"/>
        </w:rPr>
        <w:t>контексті</w:t>
      </w:r>
      <w:r w:rsidRPr="0038737C">
        <w:rPr>
          <w:rFonts w:ascii="Cambria" w:hAnsi="Cambria"/>
          <w:sz w:val="24"/>
          <w:szCs w:val="24"/>
        </w:rPr>
        <w:t xml:space="preserve"> визначається зміст діяльності в рамках цілі </w:t>
      </w:r>
      <w:r w:rsidRPr="007734AF">
        <w:rPr>
          <w:rFonts w:ascii="Cambria" w:hAnsi="Cambria"/>
          <w:sz w:val="24"/>
          <w:szCs w:val="24"/>
        </w:rPr>
        <w:t>«</w:t>
      </w:r>
      <w:r w:rsidRPr="00EA37D8">
        <w:rPr>
          <w:rFonts w:ascii="Cambria" w:hAnsi="Cambria"/>
          <w:sz w:val="24"/>
          <w:szCs w:val="24"/>
          <w:u w:val="single"/>
        </w:rPr>
        <w:t>Розвиток підприємницької активності в громаді</w:t>
      </w:r>
      <w:r w:rsidRPr="007734AF">
        <w:rPr>
          <w:rFonts w:ascii="Cambria" w:hAnsi="Cambria"/>
          <w:sz w:val="24"/>
          <w:szCs w:val="24"/>
        </w:rPr>
        <w:t>».</w:t>
      </w:r>
      <w:r w:rsidRPr="0038737C">
        <w:rPr>
          <w:rFonts w:ascii="Cambria" w:hAnsi="Cambria"/>
          <w:sz w:val="24"/>
          <w:szCs w:val="24"/>
        </w:rPr>
        <w:t xml:space="preserve"> Першочерговими кроками в даному контексті є </w:t>
      </w:r>
      <w:r w:rsidRPr="006A4FEA">
        <w:rPr>
          <w:rFonts w:ascii="Cambria" w:hAnsi="Cambria"/>
          <w:sz w:val="24"/>
          <w:szCs w:val="24"/>
        </w:rPr>
        <w:t>створення навчального медіа-виробничого простору на базі Центру культури і дозвілля</w:t>
      </w:r>
      <w:r w:rsidRPr="0038737C">
        <w:rPr>
          <w:rFonts w:ascii="Cambria" w:hAnsi="Cambria"/>
          <w:sz w:val="24"/>
          <w:szCs w:val="24"/>
        </w:rPr>
        <w:t xml:space="preserve">, </w:t>
      </w:r>
      <w:r>
        <w:rPr>
          <w:rFonts w:ascii="Cambria" w:hAnsi="Cambria"/>
          <w:sz w:val="24"/>
          <w:szCs w:val="24"/>
        </w:rPr>
        <w:t>агрегування за кошти місцевого бюджету</w:t>
      </w:r>
      <w:r w:rsidRPr="006A4FEA">
        <w:rPr>
          <w:rFonts w:ascii="Cambria" w:hAnsi="Cambria"/>
          <w:sz w:val="24"/>
          <w:szCs w:val="24"/>
        </w:rPr>
        <w:t xml:space="preserve"> земельних ділянок для формування на їх базі єдиної інвестиційних пропозицій</w:t>
      </w:r>
      <w:r>
        <w:rPr>
          <w:rFonts w:ascii="Cambria" w:hAnsi="Cambria"/>
          <w:sz w:val="24"/>
          <w:szCs w:val="24"/>
        </w:rPr>
        <w:t xml:space="preserve">, впорядкування </w:t>
      </w:r>
      <w:r>
        <w:rPr>
          <w:rFonts w:ascii="Cambria" w:hAnsi="Cambria"/>
          <w:sz w:val="24"/>
          <w:szCs w:val="24"/>
        </w:rPr>
        <w:lastRenderedPageBreak/>
        <w:t xml:space="preserve">процесу орендування </w:t>
      </w:r>
      <w:r w:rsidRPr="006A4FEA">
        <w:rPr>
          <w:rFonts w:ascii="Cambria" w:hAnsi="Cambria"/>
          <w:sz w:val="24"/>
          <w:szCs w:val="24"/>
        </w:rPr>
        <w:t xml:space="preserve">вільних приміщень комунальної власності </w:t>
      </w:r>
      <w:r>
        <w:rPr>
          <w:rFonts w:ascii="Cambria" w:hAnsi="Cambria"/>
          <w:sz w:val="24"/>
          <w:szCs w:val="24"/>
        </w:rPr>
        <w:t>в комерційних цілях</w:t>
      </w:r>
      <w:r w:rsidRPr="0038737C">
        <w:rPr>
          <w:rFonts w:ascii="Cambria" w:hAnsi="Cambria" w:cs="Arial"/>
          <w:sz w:val="24"/>
          <w:szCs w:val="24"/>
        </w:rPr>
        <w:t>.</w:t>
      </w:r>
      <w:r>
        <w:rPr>
          <w:rFonts w:ascii="Cambria" w:hAnsi="Cambria" w:cs="Arial"/>
          <w:sz w:val="24"/>
          <w:szCs w:val="24"/>
        </w:rPr>
        <w:t xml:space="preserve"> Поза тим, у якості дієвого механізму для досягнення згаданої цілі визначено </w:t>
      </w:r>
      <w:r w:rsidRPr="00E54A4F">
        <w:rPr>
          <w:rFonts w:ascii="Cambria" w:hAnsi="Cambria" w:cs="Arial"/>
          <w:sz w:val="24"/>
          <w:szCs w:val="24"/>
        </w:rPr>
        <w:t xml:space="preserve">створення </w:t>
      </w:r>
      <w:r>
        <w:rPr>
          <w:rFonts w:ascii="Cambria" w:hAnsi="Cambria" w:cs="Arial"/>
          <w:sz w:val="24"/>
          <w:szCs w:val="24"/>
        </w:rPr>
        <w:t xml:space="preserve">при голові громади </w:t>
      </w:r>
      <w:r w:rsidRPr="00E54A4F">
        <w:rPr>
          <w:rFonts w:ascii="Cambria" w:hAnsi="Cambria" w:cs="Arial"/>
          <w:sz w:val="24"/>
          <w:szCs w:val="24"/>
        </w:rPr>
        <w:t xml:space="preserve">ради підприємців </w:t>
      </w:r>
      <w:r>
        <w:rPr>
          <w:rFonts w:ascii="Cambria" w:hAnsi="Cambria" w:cs="Arial"/>
          <w:sz w:val="24"/>
          <w:szCs w:val="24"/>
        </w:rPr>
        <w:t xml:space="preserve">з метою </w:t>
      </w:r>
      <w:r w:rsidRPr="00E54A4F">
        <w:rPr>
          <w:rFonts w:ascii="Cambria" w:hAnsi="Cambria" w:cs="Arial"/>
          <w:sz w:val="24"/>
          <w:szCs w:val="24"/>
        </w:rPr>
        <w:t xml:space="preserve">та обговорення нових можливостей </w:t>
      </w:r>
      <w:r>
        <w:rPr>
          <w:rFonts w:ascii="Cambria" w:hAnsi="Cambria" w:cs="Arial"/>
          <w:sz w:val="24"/>
          <w:szCs w:val="24"/>
        </w:rPr>
        <w:t xml:space="preserve">її </w:t>
      </w:r>
      <w:r w:rsidRPr="00E54A4F">
        <w:rPr>
          <w:rFonts w:ascii="Cambria" w:hAnsi="Cambria" w:cs="Arial"/>
          <w:sz w:val="24"/>
          <w:szCs w:val="24"/>
        </w:rPr>
        <w:t>економічного розвитку</w:t>
      </w:r>
      <w:r>
        <w:rPr>
          <w:rFonts w:ascii="Cambria" w:hAnsi="Cambria" w:cs="Arial"/>
          <w:sz w:val="24"/>
          <w:szCs w:val="24"/>
        </w:rPr>
        <w:t>.</w:t>
      </w:r>
    </w:p>
    <w:p w14:paraId="46C65819" w14:textId="77777777" w:rsidR="00676A6B" w:rsidRDefault="00676A6B" w:rsidP="00676A6B">
      <w:pPr>
        <w:spacing w:before="20" w:after="40" w:line="240" w:lineRule="auto"/>
        <w:jc w:val="both"/>
        <w:rPr>
          <w:rFonts w:ascii="Cambria" w:hAnsi="Cambria"/>
          <w:sz w:val="24"/>
          <w:szCs w:val="24"/>
        </w:rPr>
      </w:pPr>
    </w:p>
    <w:p w14:paraId="422E8814" w14:textId="77777777" w:rsidR="00676A6B" w:rsidRPr="002229D9" w:rsidRDefault="00676A6B" w:rsidP="00676A6B">
      <w:pPr>
        <w:spacing w:before="20" w:after="40" w:line="240" w:lineRule="auto"/>
        <w:jc w:val="both"/>
        <w:rPr>
          <w:rFonts w:asciiTheme="majorHAnsi" w:hAnsiTheme="majorHAnsi" w:cs="Arial"/>
          <w:color w:val="332741"/>
          <w:sz w:val="24"/>
          <w:szCs w:val="24"/>
        </w:rPr>
      </w:pPr>
      <w:r w:rsidRPr="002229D9">
        <w:rPr>
          <w:rFonts w:asciiTheme="majorHAnsi" w:hAnsiTheme="majorHAnsi" w:cs="Arial"/>
          <w:color w:val="332741"/>
          <w:sz w:val="24"/>
          <w:szCs w:val="24"/>
          <w:u w:val="single"/>
        </w:rPr>
        <w:t>Рисунок 1</w:t>
      </w:r>
      <w:r w:rsidRPr="00BD22BA">
        <w:rPr>
          <w:rFonts w:asciiTheme="majorHAnsi" w:hAnsiTheme="majorHAnsi" w:cs="Arial"/>
          <w:color w:val="332741"/>
          <w:sz w:val="24"/>
          <w:szCs w:val="24"/>
        </w:rPr>
        <w:t>.</w:t>
      </w:r>
      <w:r w:rsidRPr="002229D9">
        <w:rPr>
          <w:rFonts w:asciiTheme="majorHAnsi" w:hAnsiTheme="majorHAnsi" w:cs="Arial"/>
          <w:color w:val="332741"/>
          <w:sz w:val="24"/>
          <w:szCs w:val="24"/>
        </w:rPr>
        <w:t xml:space="preserve"> Структура цілей стратегічного напряму 1</w:t>
      </w:r>
    </w:p>
    <w:p w14:paraId="0E274EAC" w14:textId="77777777" w:rsidR="00676A6B" w:rsidRDefault="00676A6B" w:rsidP="00676A6B">
      <w:pPr>
        <w:spacing w:before="20" w:after="40" w:line="240" w:lineRule="auto"/>
        <w:jc w:val="both"/>
        <w:rPr>
          <w:rFonts w:ascii="Cambria" w:hAnsi="Cambria"/>
          <w:sz w:val="24"/>
          <w:szCs w:val="24"/>
        </w:rPr>
      </w:pPr>
      <w:r>
        <w:rPr>
          <w:rFonts w:ascii="Cambria" w:hAnsi="Cambria"/>
          <w:noProof/>
          <w:sz w:val="24"/>
          <w:szCs w:val="24"/>
        </w:rPr>
        <mc:AlternateContent>
          <mc:Choice Requires="wpg">
            <w:drawing>
              <wp:anchor distT="0" distB="0" distL="114300" distR="114300" simplePos="0" relativeHeight="251767808" behindDoc="0" locked="0" layoutInCell="1" allowOverlap="1" wp14:anchorId="3F19C62D" wp14:editId="5AD483F0">
                <wp:simplePos x="0" y="0"/>
                <wp:positionH relativeFrom="column">
                  <wp:posOffset>2247</wp:posOffset>
                </wp:positionH>
                <wp:positionV relativeFrom="paragraph">
                  <wp:posOffset>55294</wp:posOffset>
                </wp:positionV>
                <wp:extent cx="5797550" cy="1401030"/>
                <wp:effectExtent l="57150" t="57150" r="88900" b="104140"/>
                <wp:wrapTopAndBottom/>
                <wp:docPr id="35" name="Группа 35"/>
                <wp:cNvGraphicFramePr/>
                <a:graphic xmlns:a="http://schemas.openxmlformats.org/drawingml/2006/main">
                  <a:graphicData uri="http://schemas.microsoft.com/office/word/2010/wordprocessingGroup">
                    <wpg:wgp>
                      <wpg:cNvGrpSpPr/>
                      <wpg:grpSpPr>
                        <a:xfrm>
                          <a:off x="0" y="0"/>
                          <a:ext cx="5797550" cy="1401030"/>
                          <a:chOff x="0" y="0"/>
                          <a:chExt cx="5797550" cy="1401030"/>
                        </a:xfrm>
                      </wpg:grpSpPr>
                      <wpg:grpSp>
                        <wpg:cNvPr id="36" name="Группа 36"/>
                        <wpg:cNvGrpSpPr/>
                        <wpg:grpSpPr>
                          <a:xfrm>
                            <a:off x="0" y="0"/>
                            <a:ext cx="5797550" cy="1401030"/>
                            <a:chOff x="-35363" y="0"/>
                            <a:chExt cx="5797550" cy="1401030"/>
                          </a:xfrm>
                        </wpg:grpSpPr>
                        <wps:wsp>
                          <wps:cNvPr id="37" name="Скругленный прямоугольник 37"/>
                          <wps:cNvSpPr/>
                          <wps:spPr>
                            <a:xfrm>
                              <a:off x="972821" y="0"/>
                              <a:ext cx="3845169" cy="443865"/>
                            </a:xfrm>
                            <a:prstGeom prst="roundRect">
                              <a:avLst>
                                <a:gd name="adj" fmla="val 0"/>
                              </a:avLst>
                            </a:prstGeom>
                            <a:solidFill>
                              <a:srgbClr val="332741"/>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D9F826" w14:textId="77777777" w:rsidR="001602F2" w:rsidRPr="0020034F" w:rsidRDefault="001602F2" w:rsidP="00676A6B">
                                <w:pPr>
                                  <w:spacing w:after="0" w:line="240" w:lineRule="auto"/>
                                  <w:jc w:val="center"/>
                                  <w:rPr>
                                    <w:rFonts w:ascii="Cambria" w:hAnsi="Cambria"/>
                                  </w:rPr>
                                </w:pPr>
                                <w:r w:rsidRPr="0020034F">
                                  <w:rPr>
                                    <w:rFonts w:ascii="Cambria" w:hAnsi="Cambria"/>
                                  </w:rPr>
                                  <w:t>1. ГРОМАДА – ЦЕНТР ПІДПРИЄМНИЦТВА ТА ДОЗВІЛЛЯ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ая соединительная линия 40"/>
                          <wps:cNvCnPr/>
                          <wps:spPr>
                            <a:xfrm>
                              <a:off x="924175" y="603738"/>
                              <a:ext cx="3924000" cy="635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41" name="Скругленный прямоугольник 41"/>
                          <wps:cNvSpPr/>
                          <wps:spPr>
                            <a:xfrm>
                              <a:off x="-35363" y="797975"/>
                              <a:ext cx="1841500" cy="603055"/>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119329" w14:textId="77777777" w:rsidR="001602F2" w:rsidRPr="002C66CD" w:rsidRDefault="001602F2" w:rsidP="00676A6B">
                                <w:pPr>
                                  <w:shd w:val="clear" w:color="auto" w:fill="E5DFEC"/>
                                  <w:spacing w:after="0" w:line="240" w:lineRule="auto"/>
                                  <w:jc w:val="center"/>
                                  <w:rPr>
                                    <w:rFonts w:asciiTheme="majorHAnsi" w:hAnsiTheme="majorHAnsi"/>
                                    <w:color w:val="000000" w:themeColor="text1"/>
                                  </w:rPr>
                                </w:pPr>
                                <w:r w:rsidRPr="002C66CD">
                                  <w:rPr>
                                    <w:rFonts w:ascii="Cambria" w:hAnsi="Cambria"/>
                                    <w:color w:val="000000" w:themeColor="text1"/>
                                  </w:rPr>
                                  <w:t>1.1. Розвиток підприємницької активності в громаді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Скругленный прямоугольник 42"/>
                          <wps:cNvSpPr/>
                          <wps:spPr>
                            <a:xfrm>
                              <a:off x="1933137" y="793614"/>
                              <a:ext cx="1841500" cy="607294"/>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475F10" w14:textId="77777777" w:rsidR="001602F2" w:rsidRPr="002C66CD" w:rsidRDefault="001602F2" w:rsidP="00676A6B">
                                <w:pPr>
                                  <w:shd w:val="clear" w:color="auto" w:fill="E5DFEC"/>
                                  <w:spacing w:after="0" w:line="240" w:lineRule="auto"/>
                                  <w:jc w:val="center"/>
                                  <w:rPr>
                                    <w:rFonts w:asciiTheme="majorHAnsi" w:hAnsiTheme="majorHAnsi"/>
                                    <w:color w:val="000000" w:themeColor="text1"/>
                                  </w:rPr>
                                </w:pPr>
                                <w:r w:rsidRPr="002C66CD">
                                  <w:rPr>
                                    <w:rFonts w:ascii="Cambria" w:hAnsi="Cambria"/>
                                    <w:color w:val="000000" w:themeColor="text1"/>
                                  </w:rPr>
                                  <w:t>1.2. Підвищення інвестиційного потенціалу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Скругленный прямоугольник 43"/>
                          <wps:cNvSpPr/>
                          <wps:spPr>
                            <a:xfrm>
                              <a:off x="3920687" y="793613"/>
                              <a:ext cx="1841500" cy="607295"/>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16DA7A" w14:textId="77777777" w:rsidR="001602F2" w:rsidRPr="002C66CD" w:rsidRDefault="001602F2" w:rsidP="00676A6B">
                                <w:pPr>
                                  <w:shd w:val="clear" w:color="auto" w:fill="E5DFEC"/>
                                  <w:spacing w:after="0" w:line="240" w:lineRule="auto"/>
                                  <w:jc w:val="center"/>
                                  <w:rPr>
                                    <w:rFonts w:ascii="Cambria" w:hAnsi="Cambria"/>
                                    <w:color w:val="000000" w:themeColor="text1"/>
                                  </w:rPr>
                                </w:pPr>
                                <w:r w:rsidRPr="002C66CD">
                                  <w:rPr>
                                    <w:rFonts w:ascii="Cambria" w:hAnsi="Cambria"/>
                                    <w:color w:val="000000" w:themeColor="text1"/>
                                  </w:rPr>
                                  <w:t>1.3. Розширення рекреаційних можливостей громади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4" name="Прямая соединительная линия 44"/>
                        <wps:cNvCnPr/>
                        <wps:spPr>
                          <a:xfrm>
                            <a:off x="2977662" y="445477"/>
                            <a:ext cx="0" cy="342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45" name="Прямая соединительная линия 45"/>
                        <wps:cNvCnPr/>
                        <wps:spPr>
                          <a:xfrm>
                            <a:off x="967154" y="597877"/>
                            <a:ext cx="0" cy="197485"/>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46" name="Прямая соединительная линия 46"/>
                        <wps:cNvCnPr/>
                        <wps:spPr>
                          <a:xfrm>
                            <a:off x="4876800" y="603739"/>
                            <a:ext cx="0" cy="180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3F19C62D" id="Группа 35" o:spid="_x0000_s1029" style="position:absolute;left:0;text-align:left;margin-left:.2pt;margin-top:4.35pt;width:456.5pt;height:110.3pt;z-index:251767808;mso-position-horizontal-relative:text;mso-position-vertical-relative:text" coordsize="57975,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">
                <v:group id="Группа 36" o:spid="_x0000_s1030" style="position:absolute;width:57975;height:14010" coordorigin="-353" coordsize="57975,1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Скругленный прямоугольник 37" o:spid="_x0000_s1031" style="position:absolute;left:9728;width:38451;height:443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" fillcolor="#332741" strokecolor="black [3213]" strokeweight="1.5pt">
                    <v:stroke linestyle="thinThin"/>
                    <v:shadow on="t" color="black" opacity="26214f" origin="-.5,-.5" offset=".24944mm,.24944mm"/>
                    <v:textbox>
                      <w:txbxContent>
                        <w:p w14:paraId="29D9F826" w14:textId="77777777" w:rsidR="001602F2" w:rsidRPr="0020034F" w:rsidRDefault="001602F2" w:rsidP="00676A6B">
                          <w:pPr>
                            <w:spacing w:after="0" w:line="240" w:lineRule="auto"/>
                            <w:jc w:val="center"/>
                            <w:rPr>
                              <w:rFonts w:ascii="Cambria" w:hAnsi="Cambria"/>
                            </w:rPr>
                          </w:pPr>
                          <w:r w:rsidRPr="0020034F">
                            <w:rPr>
                              <w:rFonts w:ascii="Cambria" w:hAnsi="Cambria"/>
                            </w:rPr>
                            <w:t>1. ГРОМАДА – ЦЕНТР ПІДПРИЄМНИЦТВА ТА ДОЗВІЛЛЯ</w:t>
                          </w:r>
                        </w:p>
                      </w:txbxContent>
                    </v:textbox>
                  </v:roundrect>
                  <v:line id="Прямая соединительная линия 40" o:spid="_x0000_s1032" style="position:absolute;visibility:visible;mso-wrap-style:square" from="9241,6037" to="48481,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" strokecolor="black [3213]" strokeweight="1pt">
                    <v:shadow on="t" color="black" opacity="24903f" origin=",.5" offset="0,.55556mm"/>
                  </v:line>
                  <v:roundrect id="Скругленный прямоугольник 41" o:spid="_x0000_s1033" style="position:absolute;left:-353;top:7979;width:18414;height:603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" fillcolor="#e5dfec" strokecolor="black [3213]" strokeweight="1.5pt">
                    <v:stroke linestyle="thinThin"/>
                    <v:shadow on="t" color="black" opacity="26214f" origin="-.5,-.5" offset=".24944mm,.24944mm"/>
                    <v:textbox inset="0,0,0,0">
                      <w:txbxContent>
                        <w:p w14:paraId="2A119329" w14:textId="77777777" w:rsidR="001602F2" w:rsidRPr="002C66CD" w:rsidRDefault="001602F2" w:rsidP="00676A6B">
                          <w:pPr>
                            <w:shd w:val="clear" w:color="auto" w:fill="E5DFEC"/>
                            <w:spacing w:after="0" w:line="240" w:lineRule="auto"/>
                            <w:jc w:val="center"/>
                            <w:rPr>
                              <w:rFonts w:asciiTheme="majorHAnsi" w:hAnsiTheme="majorHAnsi"/>
                              <w:color w:val="000000" w:themeColor="text1"/>
                            </w:rPr>
                          </w:pPr>
                          <w:r w:rsidRPr="002C66CD">
                            <w:rPr>
                              <w:rFonts w:ascii="Cambria" w:hAnsi="Cambria"/>
                              <w:color w:val="000000" w:themeColor="text1"/>
                            </w:rPr>
                            <w:t>1.1. Розвиток підприємницької активності в громаді</w:t>
                          </w:r>
                        </w:p>
                      </w:txbxContent>
                    </v:textbox>
                  </v:roundrect>
                  <v:roundrect id="Скругленный прямоугольник 42" o:spid="_x0000_s1034" style="position:absolute;left:19331;top:7936;width:18415;height:60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" fillcolor="#e5dfec" strokecolor="black [3213]" strokeweight="1.5pt">
                    <v:stroke linestyle="thinThin"/>
                    <v:shadow on="t" color="black" opacity="26214f" origin="-.5,-.5" offset=".24944mm,.24944mm"/>
                    <v:textbox inset="0,0,0,0">
                      <w:txbxContent>
                        <w:p w14:paraId="7F475F10" w14:textId="77777777" w:rsidR="001602F2" w:rsidRPr="002C66CD" w:rsidRDefault="001602F2" w:rsidP="00676A6B">
                          <w:pPr>
                            <w:shd w:val="clear" w:color="auto" w:fill="E5DFEC"/>
                            <w:spacing w:after="0" w:line="240" w:lineRule="auto"/>
                            <w:jc w:val="center"/>
                            <w:rPr>
                              <w:rFonts w:asciiTheme="majorHAnsi" w:hAnsiTheme="majorHAnsi"/>
                              <w:color w:val="000000" w:themeColor="text1"/>
                            </w:rPr>
                          </w:pPr>
                          <w:r w:rsidRPr="002C66CD">
                            <w:rPr>
                              <w:rFonts w:ascii="Cambria" w:hAnsi="Cambria"/>
                              <w:color w:val="000000" w:themeColor="text1"/>
                            </w:rPr>
                            <w:t>1.2. Підвищення інвестиційного потенціалу</w:t>
                          </w:r>
                        </w:p>
                      </w:txbxContent>
                    </v:textbox>
                  </v:roundrect>
                  <v:roundrect id="Скругленный прямоугольник 43" o:spid="_x0000_s1035" style="position:absolute;left:39206;top:7936;width:18415;height:60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" fillcolor="#e5dfec" strokecolor="black [3213]" strokeweight="1.5pt">
                    <v:stroke linestyle="thinThin"/>
                    <v:shadow on="t" color="black" opacity="26214f" origin="-.5,-.5" offset=".24944mm,.24944mm"/>
                    <v:textbox inset="0,0,0,0">
                      <w:txbxContent>
                        <w:p w14:paraId="7016DA7A" w14:textId="77777777" w:rsidR="001602F2" w:rsidRPr="002C66CD" w:rsidRDefault="001602F2" w:rsidP="00676A6B">
                          <w:pPr>
                            <w:shd w:val="clear" w:color="auto" w:fill="E5DFEC"/>
                            <w:spacing w:after="0" w:line="240" w:lineRule="auto"/>
                            <w:jc w:val="center"/>
                            <w:rPr>
                              <w:rFonts w:ascii="Cambria" w:hAnsi="Cambria"/>
                              <w:color w:val="000000" w:themeColor="text1"/>
                            </w:rPr>
                          </w:pPr>
                          <w:r w:rsidRPr="002C66CD">
                            <w:rPr>
                              <w:rFonts w:ascii="Cambria" w:hAnsi="Cambria"/>
                              <w:color w:val="000000" w:themeColor="text1"/>
                            </w:rPr>
                            <w:t>1.3. Розширення рекреаційних можливостей громади</w:t>
                          </w:r>
                        </w:p>
                      </w:txbxContent>
                    </v:textbox>
                  </v:roundrect>
                </v:group>
                <v:line id="Прямая соединительная линия 44" o:spid="_x0000_s1036" style="position:absolute;visibility:visible;mso-wrap-style:square" from="29776,4454" to="29776,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" strokecolor="black [3213]" strokeweight="1pt">
                  <v:shadow on="t" color="black" opacity="24903f" origin=",.5" offset="0,.55556mm"/>
                </v:line>
                <v:line id="Прямая соединительная линия 45" o:spid="_x0000_s1037" style="position:absolute;visibility:visible;mso-wrap-style:square" from="9671,5978" to="9671,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" strokecolor="black [3213]" strokeweight="1pt">
                  <v:shadow on="t" color="black" opacity="24903f" origin=",.5" offset="0,.55556mm"/>
                </v:line>
                <v:line id="Прямая соединительная линия 46" o:spid="_x0000_s1038" style="position:absolute;visibility:visible;mso-wrap-style:square" from="48768,6037" to="4876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" strokecolor="black [3213]" strokeweight="1pt">
                  <v:shadow on="t" color="black" opacity="24903f" origin=",.5" offset="0,.55556mm"/>
                </v:line>
                <w10:wrap type="topAndBottom"/>
              </v:group>
            </w:pict>
          </mc:Fallback>
        </mc:AlternateContent>
      </w:r>
    </w:p>
    <w:p w14:paraId="1501C313" w14:textId="77777777" w:rsidR="00676A6B" w:rsidRDefault="00676A6B" w:rsidP="00676A6B">
      <w:pPr>
        <w:spacing w:before="20" w:after="40" w:line="240" w:lineRule="auto"/>
        <w:jc w:val="both"/>
        <w:rPr>
          <w:rFonts w:ascii="Cambria" w:hAnsi="Cambria"/>
          <w:sz w:val="24"/>
          <w:szCs w:val="24"/>
        </w:rPr>
      </w:pPr>
      <w:r>
        <w:rPr>
          <w:rFonts w:ascii="Cambria" w:hAnsi="Cambria"/>
          <w:sz w:val="24"/>
          <w:szCs w:val="24"/>
        </w:rPr>
        <w:t>З отриманням реальних важелів управління місцевим розвитком, Великокучурівська територіальна громада взяла також і відповідальність за її економічний розвиток.</w:t>
      </w:r>
      <w:r w:rsidRPr="009779E8">
        <w:rPr>
          <w:rFonts w:ascii="Cambria" w:hAnsi="Cambria"/>
          <w:sz w:val="24"/>
          <w:szCs w:val="24"/>
        </w:rPr>
        <w:t xml:space="preserve"> </w:t>
      </w:r>
      <w:r>
        <w:rPr>
          <w:rFonts w:ascii="Cambria" w:hAnsi="Cambria"/>
          <w:sz w:val="24"/>
          <w:szCs w:val="24"/>
        </w:rPr>
        <w:t xml:space="preserve">Це природнім чином слугує обґрунтуванням напрямку прикладення зусиль, пов’язаному із </w:t>
      </w:r>
      <w:r w:rsidRPr="00EA37D8">
        <w:rPr>
          <w:rFonts w:ascii="Cambria" w:hAnsi="Cambria"/>
          <w:sz w:val="24"/>
          <w:szCs w:val="24"/>
          <w:u w:val="single"/>
        </w:rPr>
        <w:t xml:space="preserve">підвищенням інвестиційного потенціалу </w:t>
      </w:r>
      <w:r w:rsidRPr="00582751">
        <w:rPr>
          <w:rFonts w:ascii="Cambria" w:hAnsi="Cambria"/>
          <w:sz w:val="24"/>
          <w:szCs w:val="24"/>
        </w:rPr>
        <w:t>громади</w:t>
      </w:r>
      <w:r>
        <w:rPr>
          <w:rFonts w:ascii="Cambria" w:hAnsi="Cambria"/>
          <w:sz w:val="24"/>
          <w:szCs w:val="24"/>
        </w:rPr>
        <w:t xml:space="preserve"> – діяльності, пов’язаній із підвищенням якості просторового планування та ефективності управління земельними ресурсами, формування готових пропозицій для потенційних інвесторів в місцеву економіку та просування їх через весь спектр комунікаційних каналів, які використовує цільова аудиторія: (мережа Інтернет – як власні, так і зовнішні профільні інтернет-платформи), інвестиційні форуми/ виставки-ярмарки, друковані рекламні матеріали, відео-реклама.</w:t>
      </w:r>
    </w:p>
    <w:p w14:paraId="7FA57848" w14:textId="77777777" w:rsidR="00676A6B" w:rsidRDefault="00676A6B" w:rsidP="00676A6B">
      <w:pPr>
        <w:spacing w:before="20" w:after="40" w:line="240" w:lineRule="auto"/>
        <w:jc w:val="both"/>
        <w:rPr>
          <w:rFonts w:ascii="Cambria" w:hAnsi="Cambria"/>
          <w:sz w:val="24"/>
          <w:szCs w:val="24"/>
        </w:rPr>
      </w:pPr>
      <w:r w:rsidRPr="00C53842">
        <w:rPr>
          <w:rFonts w:ascii="Cambria" w:hAnsi="Cambria"/>
          <w:sz w:val="24"/>
          <w:szCs w:val="24"/>
        </w:rPr>
        <w:t xml:space="preserve">Вдале місце розташування, специфіка природного ландшафту, наявність на території історичної пам’ятки обумовлюють актуальність операційної цілі </w:t>
      </w:r>
      <w:r w:rsidRPr="007734AF">
        <w:rPr>
          <w:rFonts w:ascii="Cambria" w:hAnsi="Cambria"/>
          <w:sz w:val="24"/>
          <w:szCs w:val="24"/>
        </w:rPr>
        <w:t>«</w:t>
      </w:r>
      <w:r w:rsidRPr="00DD3958">
        <w:rPr>
          <w:rFonts w:ascii="Cambria" w:hAnsi="Cambria"/>
          <w:sz w:val="24"/>
          <w:szCs w:val="24"/>
          <w:u w:val="single"/>
        </w:rPr>
        <w:t>Розширення рекреаційних можливостей громади</w:t>
      </w:r>
      <w:r w:rsidRPr="007734AF">
        <w:rPr>
          <w:rFonts w:ascii="Cambria" w:hAnsi="Cambria"/>
          <w:sz w:val="24"/>
          <w:szCs w:val="24"/>
        </w:rPr>
        <w:t>»,</w:t>
      </w:r>
      <w:r w:rsidRPr="00C53842">
        <w:rPr>
          <w:rFonts w:ascii="Cambria" w:hAnsi="Cambria"/>
          <w:sz w:val="24"/>
          <w:szCs w:val="24"/>
        </w:rPr>
        <w:t xml:space="preserve"> задля досягнення якої заплановані такі заходи,</w:t>
      </w:r>
      <w:r>
        <w:rPr>
          <w:rFonts w:ascii="Cambria" w:hAnsi="Cambria"/>
          <w:sz w:val="24"/>
          <w:szCs w:val="24"/>
        </w:rPr>
        <w:t xml:space="preserve"> як розвиток велосипедних маршрутів з Чернівців у напрямку Глибоцької громади та їхнє належне облаштування, відновлення рекреаційного потенціалу Тисового яру з облаштуванням у ньому екологічних стежок, зон відпочинку тощо, диверсифікація пропозицій, які може запропонувати громада для потенційних туристів/відвідувачів. Усі ці зусилля заплановано реалізовувати у тісній співпраці з партнерами – сусідніми громадами та туристичними операторами.</w:t>
      </w:r>
    </w:p>
    <w:p w14:paraId="0A044DD5" w14:textId="77777777" w:rsidR="00676A6B" w:rsidRDefault="00676A6B" w:rsidP="00676A6B">
      <w:pPr>
        <w:spacing w:before="20" w:after="40" w:line="240" w:lineRule="auto"/>
        <w:jc w:val="both"/>
        <w:rPr>
          <w:rFonts w:ascii="Cambria" w:hAnsi="Cambria" w:cs="Arial"/>
          <w:sz w:val="24"/>
          <w:szCs w:val="24"/>
        </w:rPr>
      </w:pPr>
      <w:r w:rsidRPr="004A29DF">
        <w:rPr>
          <w:rFonts w:ascii="Cambria" w:hAnsi="Cambria"/>
          <w:sz w:val="24"/>
          <w:szCs w:val="24"/>
        </w:rPr>
        <w:t xml:space="preserve">Ієрархія цілей в рамках стратегічного напряму 2 </w:t>
      </w:r>
      <w:r w:rsidRPr="004A29DF">
        <w:rPr>
          <w:rFonts w:ascii="Cambria" w:hAnsi="Cambria"/>
          <w:b/>
          <w:sz w:val="24"/>
          <w:szCs w:val="24"/>
        </w:rPr>
        <w:t>«</w:t>
      </w:r>
      <w:r w:rsidRPr="007734AF">
        <w:rPr>
          <w:rFonts w:ascii="Cambria" w:hAnsi="Cambria" w:cs="Arial"/>
          <w:b/>
          <w:sz w:val="24"/>
          <w:szCs w:val="24"/>
        </w:rPr>
        <w:t>Громада – територія комфорту</w:t>
      </w:r>
      <w:r w:rsidRPr="004A29DF">
        <w:rPr>
          <w:rFonts w:ascii="Cambria" w:hAnsi="Cambria" w:cs="Arial"/>
          <w:b/>
          <w:sz w:val="24"/>
          <w:szCs w:val="24"/>
        </w:rPr>
        <w:t>»</w:t>
      </w:r>
      <w:r w:rsidRPr="004A29DF">
        <w:rPr>
          <w:rFonts w:ascii="Cambria" w:hAnsi="Cambria" w:cs="Arial"/>
          <w:sz w:val="24"/>
          <w:szCs w:val="24"/>
        </w:rPr>
        <w:t xml:space="preserve"> </w:t>
      </w:r>
      <w:r>
        <w:rPr>
          <w:rFonts w:ascii="Cambria" w:hAnsi="Cambria" w:cs="Arial"/>
          <w:sz w:val="24"/>
          <w:szCs w:val="24"/>
        </w:rPr>
        <w:t>зображена на рисунку 2.</w:t>
      </w:r>
    </w:p>
    <w:p w14:paraId="622A989A" w14:textId="77777777" w:rsidR="00676A6B" w:rsidRDefault="00676A6B" w:rsidP="00676A6B">
      <w:pPr>
        <w:spacing w:before="20" w:after="40" w:line="240" w:lineRule="auto"/>
        <w:jc w:val="both"/>
        <w:rPr>
          <w:rFonts w:asciiTheme="majorHAnsi" w:hAnsiTheme="majorHAnsi"/>
          <w:sz w:val="24"/>
          <w:szCs w:val="24"/>
        </w:rPr>
      </w:pPr>
      <w:r>
        <w:rPr>
          <w:rFonts w:asciiTheme="majorHAnsi" w:hAnsiTheme="majorHAnsi"/>
          <w:sz w:val="24"/>
          <w:szCs w:val="24"/>
        </w:rPr>
        <w:t xml:space="preserve">В рамках </w:t>
      </w:r>
      <w:r w:rsidRPr="006E24BD">
        <w:rPr>
          <w:rFonts w:asciiTheme="majorHAnsi" w:hAnsiTheme="majorHAnsi"/>
          <w:sz w:val="24"/>
          <w:szCs w:val="24"/>
        </w:rPr>
        <w:t>«</w:t>
      </w:r>
      <w:r w:rsidRPr="00667126">
        <w:rPr>
          <w:rFonts w:asciiTheme="majorHAnsi" w:hAnsiTheme="majorHAnsi"/>
          <w:sz w:val="24"/>
          <w:szCs w:val="24"/>
          <w:u w:val="single"/>
        </w:rPr>
        <w:t>Благоустрою місць громадського користування</w:t>
      </w:r>
      <w:r w:rsidRPr="006E24BD">
        <w:rPr>
          <w:rFonts w:asciiTheme="majorHAnsi" w:hAnsiTheme="majorHAnsi"/>
          <w:sz w:val="24"/>
          <w:szCs w:val="24"/>
        </w:rPr>
        <w:t>»</w:t>
      </w:r>
      <w:r>
        <w:rPr>
          <w:rFonts w:asciiTheme="majorHAnsi" w:hAnsiTheme="majorHAnsi"/>
          <w:sz w:val="24"/>
          <w:szCs w:val="24"/>
        </w:rPr>
        <w:t xml:space="preserve"> </w:t>
      </w:r>
      <w:r w:rsidRPr="00964935">
        <w:rPr>
          <w:rFonts w:asciiTheme="majorHAnsi" w:hAnsiTheme="majorHAnsi"/>
          <w:sz w:val="24"/>
          <w:szCs w:val="24"/>
        </w:rPr>
        <w:t xml:space="preserve">важливим </w:t>
      </w:r>
      <w:r>
        <w:rPr>
          <w:rFonts w:asciiTheme="majorHAnsi" w:hAnsiTheme="majorHAnsi"/>
          <w:sz w:val="24"/>
          <w:szCs w:val="24"/>
        </w:rPr>
        <w:t>бачиться</w:t>
      </w:r>
      <w:r w:rsidRPr="00964935">
        <w:rPr>
          <w:rFonts w:asciiTheme="majorHAnsi" w:hAnsiTheme="majorHAnsi"/>
          <w:sz w:val="24"/>
          <w:szCs w:val="24"/>
        </w:rPr>
        <w:t xml:space="preserve"> створення комфортних умов для проживання </w:t>
      </w:r>
      <w:r>
        <w:rPr>
          <w:rFonts w:asciiTheme="majorHAnsi" w:hAnsiTheme="majorHAnsi"/>
          <w:sz w:val="24"/>
          <w:szCs w:val="24"/>
        </w:rPr>
        <w:t>шляхом</w:t>
      </w:r>
      <w:r w:rsidRPr="00964935">
        <w:rPr>
          <w:rFonts w:asciiTheme="majorHAnsi" w:hAnsiTheme="majorHAnsi"/>
          <w:sz w:val="24"/>
          <w:szCs w:val="24"/>
        </w:rPr>
        <w:t xml:space="preserve"> розширення та урізноманітнення громадського простору</w:t>
      </w:r>
      <w:r>
        <w:rPr>
          <w:rFonts w:asciiTheme="majorHAnsi" w:hAnsiTheme="majorHAnsi"/>
          <w:sz w:val="24"/>
          <w:szCs w:val="24"/>
        </w:rPr>
        <w:t xml:space="preserve"> в населених пунктах громади</w:t>
      </w:r>
      <w:r w:rsidRPr="00964935">
        <w:rPr>
          <w:rFonts w:asciiTheme="majorHAnsi" w:hAnsiTheme="majorHAnsi"/>
          <w:sz w:val="24"/>
          <w:szCs w:val="24"/>
        </w:rPr>
        <w:t>. Однією з основних характеристик цих особливих місць ландшафту є їхня доступність та тісний зв’язок з прилеглими околицями: як візуальний, так і фізичний. Пілотні проекти в рамках цього завдання містять саме таку логіку та скеровані на створення додаткових зручностей для мешканців та відвідувачів</w:t>
      </w:r>
      <w:r>
        <w:rPr>
          <w:rFonts w:asciiTheme="majorHAnsi" w:hAnsiTheme="majorHAnsi"/>
          <w:sz w:val="24"/>
          <w:szCs w:val="24"/>
        </w:rPr>
        <w:t xml:space="preserve">: </w:t>
      </w:r>
      <w:r w:rsidRPr="00964935">
        <w:rPr>
          <w:rFonts w:asciiTheme="majorHAnsi" w:hAnsiTheme="majorHAnsi"/>
          <w:sz w:val="24"/>
          <w:szCs w:val="24"/>
        </w:rPr>
        <w:t>розвиток мережі дитячих майданчиків в населених пунктах об’єднаної громади</w:t>
      </w:r>
      <w:r>
        <w:rPr>
          <w:rFonts w:asciiTheme="majorHAnsi" w:hAnsiTheme="majorHAnsi"/>
          <w:sz w:val="24"/>
          <w:szCs w:val="24"/>
        </w:rPr>
        <w:t>, створення в них рекреаційних зон, б</w:t>
      </w:r>
      <w:r w:rsidRPr="00667126">
        <w:rPr>
          <w:rFonts w:asciiTheme="majorHAnsi" w:hAnsiTheme="majorHAnsi"/>
          <w:sz w:val="24"/>
          <w:szCs w:val="24"/>
        </w:rPr>
        <w:t xml:space="preserve">лагоустрій території навпроти закладів культури і освіти </w:t>
      </w:r>
      <w:r>
        <w:rPr>
          <w:rFonts w:asciiTheme="majorHAnsi" w:hAnsiTheme="majorHAnsi"/>
          <w:sz w:val="24"/>
          <w:szCs w:val="24"/>
        </w:rPr>
        <w:t xml:space="preserve">тощо. </w:t>
      </w:r>
      <w:r>
        <w:rPr>
          <w:rFonts w:asciiTheme="majorHAnsi" w:hAnsiTheme="majorHAnsi"/>
          <w:sz w:val="24"/>
          <w:szCs w:val="24"/>
        </w:rPr>
        <w:lastRenderedPageBreak/>
        <w:t>При цьому, важливо пам’ятати про забезпечення максимальної мобільності особам з особливими потребами.</w:t>
      </w:r>
    </w:p>
    <w:p w14:paraId="172D3CF1" w14:textId="77777777" w:rsidR="00676A6B" w:rsidRDefault="00676A6B" w:rsidP="00676A6B">
      <w:pPr>
        <w:spacing w:before="20" w:after="40" w:line="240" w:lineRule="auto"/>
        <w:jc w:val="both"/>
        <w:rPr>
          <w:rFonts w:asciiTheme="majorHAnsi" w:hAnsiTheme="majorHAnsi"/>
          <w:sz w:val="24"/>
          <w:szCs w:val="24"/>
        </w:rPr>
      </w:pPr>
    </w:p>
    <w:p w14:paraId="3D8799BB" w14:textId="77777777" w:rsidR="00676A6B" w:rsidRPr="002229D9" w:rsidRDefault="00676A6B" w:rsidP="00676A6B">
      <w:pPr>
        <w:spacing w:before="20" w:after="40" w:line="240" w:lineRule="auto"/>
        <w:jc w:val="both"/>
        <w:rPr>
          <w:rFonts w:asciiTheme="majorHAnsi" w:hAnsiTheme="majorHAnsi" w:cs="Arial"/>
          <w:color w:val="332741"/>
          <w:sz w:val="24"/>
          <w:szCs w:val="24"/>
        </w:rPr>
      </w:pPr>
      <w:r>
        <w:rPr>
          <w:rFonts w:ascii="Cambria" w:hAnsi="Cambria"/>
          <w:noProof/>
          <w:sz w:val="24"/>
          <w:szCs w:val="24"/>
        </w:rPr>
        <mc:AlternateContent>
          <mc:Choice Requires="wpg">
            <w:drawing>
              <wp:anchor distT="0" distB="0" distL="114300" distR="114300" simplePos="0" relativeHeight="251768832" behindDoc="0" locked="0" layoutInCell="1" allowOverlap="1" wp14:anchorId="25D674FE" wp14:editId="2F52EFD8">
                <wp:simplePos x="0" y="0"/>
                <wp:positionH relativeFrom="margin">
                  <wp:align>center</wp:align>
                </wp:positionH>
                <wp:positionV relativeFrom="paragraph">
                  <wp:posOffset>277886</wp:posOffset>
                </wp:positionV>
                <wp:extent cx="5736932" cy="1541583"/>
                <wp:effectExtent l="57150" t="57150" r="92710" b="97155"/>
                <wp:wrapTopAndBottom/>
                <wp:docPr id="47" name="Группа 47"/>
                <wp:cNvGraphicFramePr/>
                <a:graphic xmlns:a="http://schemas.openxmlformats.org/drawingml/2006/main">
                  <a:graphicData uri="http://schemas.microsoft.com/office/word/2010/wordprocessingGroup">
                    <wpg:wgp>
                      <wpg:cNvGrpSpPr/>
                      <wpg:grpSpPr>
                        <a:xfrm>
                          <a:off x="0" y="0"/>
                          <a:ext cx="5736932" cy="1541583"/>
                          <a:chOff x="0" y="-20781"/>
                          <a:chExt cx="5736932" cy="1821953"/>
                        </a:xfrm>
                      </wpg:grpSpPr>
                      <wps:wsp>
                        <wps:cNvPr id="48" name="Прямая соединительная линия 48"/>
                        <wps:cNvCnPr/>
                        <wps:spPr>
                          <a:xfrm>
                            <a:off x="3645518" y="603734"/>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49" name="Скругленный прямоугольник 49"/>
                        <wps:cNvSpPr/>
                        <wps:spPr>
                          <a:xfrm>
                            <a:off x="1131077" y="-20781"/>
                            <a:ext cx="3470097" cy="464631"/>
                          </a:xfrm>
                          <a:prstGeom prst="roundRect">
                            <a:avLst>
                              <a:gd name="adj" fmla="val 0"/>
                            </a:avLst>
                          </a:prstGeom>
                          <a:solidFill>
                            <a:srgbClr val="332741"/>
                          </a:solidFill>
                          <a:ln w="19050" cmpd="dbl">
                            <a:solidFill>
                              <a:schemeClr val="tx1"/>
                            </a:solidFill>
                            <a:prstDash val="solid"/>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C8694A" w14:textId="77777777" w:rsidR="001602F2" w:rsidRPr="002C66CD" w:rsidRDefault="001602F2" w:rsidP="00676A6B">
                              <w:pPr>
                                <w:shd w:val="clear" w:color="auto" w:fill="332741"/>
                                <w:spacing w:after="0" w:line="240" w:lineRule="auto"/>
                                <w:jc w:val="center"/>
                                <w:rPr>
                                  <w:rFonts w:ascii="Cambria" w:hAnsi="Cambria"/>
                                  <w:szCs w:val="24"/>
                                </w:rPr>
                              </w:pPr>
                              <w:r w:rsidRPr="002C66CD">
                                <w:rPr>
                                  <w:rFonts w:ascii="Cambria" w:hAnsi="Cambria"/>
                                  <w:szCs w:val="24"/>
                                </w:rPr>
                                <w:t>2. ГРОМАДА – ТЕРИТОРІЯ КОМФОРТУ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Прямая соединительная линия 50"/>
                        <wps:cNvCnPr/>
                        <wps:spPr>
                          <a:xfrm>
                            <a:off x="679450" y="603250"/>
                            <a:ext cx="4428000" cy="635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51" name="Скругленный прямоугольник 51"/>
                        <wps:cNvSpPr/>
                        <wps:spPr>
                          <a:xfrm>
                            <a:off x="0" y="800100"/>
                            <a:ext cx="1400630" cy="1001072"/>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7C162C"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2.1. </w:t>
                              </w:r>
                              <w:r w:rsidRPr="00073400">
                                <w:rPr>
                                  <w:rFonts w:ascii="Cambria" w:hAnsi="Cambria"/>
                                  <w:color w:val="000000" w:themeColor="text1"/>
                                  <w:sz w:val="20"/>
                                  <w:szCs w:val="20"/>
                                </w:rPr>
                                <w:t>Благоустрій місць громадського користування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Скругленный прямоугольник 52"/>
                        <wps:cNvSpPr/>
                        <wps:spPr>
                          <a:xfrm>
                            <a:off x="1466850" y="800100"/>
                            <a:ext cx="1376168" cy="1000124"/>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6B6B1B"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2.2. </w:t>
                              </w:r>
                              <w:r w:rsidRPr="00073400">
                                <w:rPr>
                                  <w:rFonts w:ascii="Cambria" w:hAnsi="Cambria"/>
                                  <w:color w:val="000000" w:themeColor="text1"/>
                                  <w:sz w:val="20"/>
                                  <w:szCs w:val="20"/>
                                </w:rPr>
                                <w:t>Формування системи громадської та екологічної безпеки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Скругленный прямоугольник 53"/>
                        <wps:cNvSpPr/>
                        <wps:spPr>
                          <a:xfrm>
                            <a:off x="4356100" y="800100"/>
                            <a:ext cx="1380832" cy="999497"/>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F8AB79"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2.4. </w:t>
                              </w:r>
                              <w:r w:rsidRPr="00073400">
                                <w:rPr>
                                  <w:rFonts w:ascii="Cambria" w:hAnsi="Cambria"/>
                                  <w:color w:val="000000" w:themeColor="text1"/>
                                  <w:sz w:val="20"/>
                                  <w:szCs w:val="20"/>
                                </w:rPr>
                                <w:t>Удосконалення системи послуг з водопостачання та водовідведення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Прямая соединительная линия 54"/>
                        <wps:cNvCnPr/>
                        <wps:spPr>
                          <a:xfrm>
                            <a:off x="679580" y="596900"/>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59" name="Прямая соединительная линия 59"/>
                        <wps:cNvCnPr/>
                        <wps:spPr>
                          <a:xfrm>
                            <a:off x="2156687" y="597874"/>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28" name="Прямая соединительная линия 928"/>
                        <wps:cNvCnPr/>
                        <wps:spPr>
                          <a:xfrm>
                            <a:off x="5112648" y="603737"/>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29" name="Прямая соединительная линия 929"/>
                        <wps:cNvCnPr/>
                        <wps:spPr>
                          <a:xfrm>
                            <a:off x="2867679" y="443893"/>
                            <a:ext cx="0" cy="162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30" name="Скругленный прямоугольник 930"/>
                        <wps:cNvSpPr/>
                        <wps:spPr>
                          <a:xfrm>
                            <a:off x="2901950" y="800100"/>
                            <a:ext cx="1377207" cy="1000039"/>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D7116F"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2.3. </w:t>
                              </w:r>
                              <w:r w:rsidRPr="00073400">
                                <w:rPr>
                                  <w:rFonts w:ascii="Cambria" w:hAnsi="Cambria"/>
                                  <w:bCs/>
                                  <w:color w:val="000000" w:themeColor="text1"/>
                                  <w:sz w:val="20"/>
                                  <w:szCs w:val="20"/>
                                </w:rPr>
                                <w:t>Покращання інженерно-транспортної інфраструктури в громаді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D674FE" id="Группа 47" o:spid="_x0000_s1039" style="position:absolute;left:0;text-align:left;margin-left:0;margin-top:21.9pt;width:451.75pt;height:121.4pt;z-index:251768832;mso-position-horizontal:center;mso-position-horizontal-relative:margin;mso-position-vertical-relative:text;mso-height-relative:margin" coordorigin=",-207" coordsize="57369,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">
                <v:line id="Прямая соединительная линия 48" o:spid="_x0000_s1040" style="position:absolute;visibility:visible;mso-wrap-style:square" from="36455,6037" to="36455,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" strokecolor="black [3213]" strokeweight="1pt">
                  <v:shadow on="t" color="black" opacity="24903f" origin=",.5" offset="0,.55556mm"/>
                </v:line>
                <v:roundrect id="Скругленный прямоугольник 49" o:spid="_x0000_s1041" style="position:absolute;left:11310;top:-207;width:34701;height:464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" fillcolor="#332741" strokecolor="black [3213]" strokeweight="1.5pt">
                  <v:stroke linestyle="thinThin"/>
                  <v:shadow on="t" color="black" opacity="26214f" origin="-.5,-.5" offset=".24944mm,.24944mm"/>
                  <v:textbox inset="0,0,0,0">
                    <w:txbxContent>
                      <w:p w14:paraId="37C8694A" w14:textId="77777777" w:rsidR="001602F2" w:rsidRPr="002C66CD" w:rsidRDefault="001602F2" w:rsidP="00676A6B">
                        <w:pPr>
                          <w:shd w:val="clear" w:color="auto" w:fill="332741"/>
                          <w:spacing w:after="0" w:line="240" w:lineRule="auto"/>
                          <w:jc w:val="center"/>
                          <w:rPr>
                            <w:rFonts w:ascii="Cambria" w:hAnsi="Cambria"/>
                            <w:szCs w:val="24"/>
                          </w:rPr>
                        </w:pPr>
                        <w:r w:rsidRPr="002C66CD">
                          <w:rPr>
                            <w:rFonts w:ascii="Cambria" w:hAnsi="Cambria"/>
                            <w:szCs w:val="24"/>
                          </w:rPr>
                          <w:t>2. ГРОМАДА – ТЕРИТОРІЯ КОМФОРТУ</w:t>
                        </w:r>
                      </w:p>
                    </w:txbxContent>
                  </v:textbox>
                </v:roundrect>
                <v:line id="Прямая соединительная линия 50" o:spid="_x0000_s1042" style="position:absolute;visibility:visible;mso-wrap-style:square" from="6794,6032" to="5107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" strokecolor="black [3213]" strokeweight="1pt">
                  <v:shadow on="t" color="black" opacity="24903f" origin=",.5" offset="0,.55556mm"/>
                </v:line>
                <v:roundrect id="Скругленный прямоугольник 51" o:spid="_x0000_s1043" style="position:absolute;top:8001;width:14006;height:1001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" fillcolor="#e5dfec" strokecolor="black [3213]" strokeweight="1.5pt">
                  <v:stroke linestyle="thinThin"/>
                  <v:shadow on="t" color="black" opacity="26214f" origin="-.5,-.5" offset=".24944mm,.24944mm"/>
                  <v:textbox inset="0,0,0,0">
                    <w:txbxContent>
                      <w:p w14:paraId="1E7C162C"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2.1. </w:t>
                        </w:r>
                        <w:r w:rsidRPr="00073400">
                          <w:rPr>
                            <w:rFonts w:ascii="Cambria" w:hAnsi="Cambria"/>
                            <w:color w:val="000000" w:themeColor="text1"/>
                            <w:sz w:val="20"/>
                            <w:szCs w:val="20"/>
                          </w:rPr>
                          <w:t>Благоустрій місць громадського користування</w:t>
                        </w:r>
                      </w:p>
                    </w:txbxContent>
                  </v:textbox>
                </v:roundrect>
                <v:roundrect id="Скругленный прямоугольник 52" o:spid="_x0000_s1044" style="position:absolute;left:14668;top:8001;width:13762;height:1000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" fillcolor="#e5dfec" strokecolor="black [3213]" strokeweight="1.5pt">
                  <v:stroke linestyle="thinThin"/>
                  <v:shadow on="t" color="black" opacity="26214f" origin="-.5,-.5" offset=".24944mm,.24944mm"/>
                  <v:textbox inset="0,0,0,0">
                    <w:txbxContent>
                      <w:p w14:paraId="196B6B1B"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2.2. </w:t>
                        </w:r>
                        <w:r w:rsidRPr="00073400">
                          <w:rPr>
                            <w:rFonts w:ascii="Cambria" w:hAnsi="Cambria"/>
                            <w:color w:val="000000" w:themeColor="text1"/>
                            <w:sz w:val="20"/>
                            <w:szCs w:val="20"/>
                          </w:rPr>
                          <w:t>Формування системи громадської та екологічної безпеки</w:t>
                        </w:r>
                      </w:p>
                    </w:txbxContent>
                  </v:textbox>
                </v:roundrect>
                <v:roundrect id="Скругленный прямоугольник 53" o:spid="_x0000_s1045" style="position:absolute;left:43561;top:8001;width:13808;height:999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" fillcolor="#e5dfec" strokecolor="black [3213]" strokeweight="1.5pt">
                  <v:stroke linestyle="thinThin"/>
                  <v:shadow on="t" color="black" opacity="26214f" origin="-.5,-.5" offset=".24944mm,.24944mm"/>
                  <v:textbox inset="0,0,0,0">
                    <w:txbxContent>
                      <w:p w14:paraId="48F8AB79"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2.4. </w:t>
                        </w:r>
                        <w:r w:rsidRPr="00073400">
                          <w:rPr>
                            <w:rFonts w:ascii="Cambria" w:hAnsi="Cambria"/>
                            <w:color w:val="000000" w:themeColor="text1"/>
                            <w:sz w:val="20"/>
                            <w:szCs w:val="20"/>
                          </w:rPr>
                          <w:t>Удосконалення системи послуг з водопостачання та водовідведення</w:t>
                        </w:r>
                      </w:p>
                    </w:txbxContent>
                  </v:textbox>
                </v:roundrect>
                <v:line id="Прямая соединительная линия 54" o:spid="_x0000_s1046" style="position:absolute;visibility:visible;mso-wrap-style:square" from="6795,5969" to="6795,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" strokecolor="black [3213]" strokeweight="1pt">
                  <v:shadow on="t" color="black" opacity="24903f" origin=",.5" offset="0,.55556mm"/>
                </v:line>
                <v:line id="Прямая соединительная линия 59" o:spid="_x0000_s1047" style="position:absolute;visibility:visible;mso-wrap-style:square" from="21566,5978" to="21566,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" strokecolor="black [3213]" strokeweight="1pt">
                  <v:shadow on="t" color="black" opacity="24903f" origin=",.5" offset="0,.55556mm"/>
                </v:line>
                <v:line id="Прямая соединительная линия 928" o:spid="_x0000_s1048" style="position:absolute;visibility:visible;mso-wrap-style:square" from="51126,6037" to="51126,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" strokecolor="black [3213]" strokeweight="1pt">
                  <v:shadow on="t" color="black" opacity="24903f" origin=",.5" offset="0,.55556mm"/>
                </v:line>
                <v:line id="Прямая соединительная линия 929" o:spid="_x0000_s1049" style="position:absolute;visibility:visible;mso-wrap-style:square" from="28676,4438" to="28676,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" strokecolor="black [3213]" strokeweight="1pt">
                  <v:shadow on="t" color="black" opacity="24903f" origin=",.5" offset="0,.55556mm"/>
                </v:line>
                <v:roundrect id="Скругленный прямоугольник 930" o:spid="_x0000_s1050" style="position:absolute;left:29019;top:8001;width:13772;height:1000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" fillcolor="#e5dfec" strokecolor="black [3213]" strokeweight="1.5pt">
                  <v:stroke linestyle="thinThin"/>
                  <v:shadow on="t" color="black" opacity="26214f" origin="-.5,-.5" offset=".24944mm,.24944mm"/>
                  <v:textbox inset="0,0,0,0">
                    <w:txbxContent>
                      <w:p w14:paraId="06D7116F"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2.3. </w:t>
                        </w:r>
                        <w:r w:rsidRPr="00073400">
                          <w:rPr>
                            <w:rFonts w:ascii="Cambria" w:hAnsi="Cambria"/>
                            <w:bCs/>
                            <w:color w:val="000000" w:themeColor="text1"/>
                            <w:sz w:val="20"/>
                            <w:szCs w:val="20"/>
                          </w:rPr>
                          <w:t>Покращання інженерно-транспортної інфраструктури в громаді</w:t>
                        </w:r>
                      </w:p>
                    </w:txbxContent>
                  </v:textbox>
                </v:roundrect>
                <w10:wrap type="topAndBottom" anchorx="margin"/>
              </v:group>
            </w:pict>
          </mc:Fallback>
        </mc:AlternateContent>
      </w:r>
      <w:r w:rsidRPr="002229D9">
        <w:rPr>
          <w:rFonts w:asciiTheme="majorHAnsi" w:hAnsiTheme="majorHAnsi" w:cs="Arial"/>
          <w:color w:val="332741"/>
          <w:sz w:val="24"/>
          <w:szCs w:val="24"/>
          <w:u w:val="single"/>
        </w:rPr>
        <w:t xml:space="preserve">Рисунок </w:t>
      </w:r>
      <w:r>
        <w:rPr>
          <w:rFonts w:asciiTheme="majorHAnsi" w:hAnsiTheme="majorHAnsi" w:cs="Arial"/>
          <w:color w:val="332741"/>
          <w:sz w:val="24"/>
          <w:szCs w:val="24"/>
          <w:u w:val="single"/>
        </w:rPr>
        <w:t>2</w:t>
      </w:r>
      <w:r w:rsidRPr="00BD22BA">
        <w:rPr>
          <w:rFonts w:asciiTheme="majorHAnsi" w:hAnsiTheme="majorHAnsi" w:cs="Arial"/>
          <w:color w:val="332741"/>
          <w:sz w:val="24"/>
          <w:szCs w:val="24"/>
        </w:rPr>
        <w:t>.</w:t>
      </w:r>
      <w:r w:rsidRPr="002229D9">
        <w:rPr>
          <w:rFonts w:asciiTheme="majorHAnsi" w:hAnsiTheme="majorHAnsi" w:cs="Arial"/>
          <w:color w:val="332741"/>
          <w:sz w:val="24"/>
          <w:szCs w:val="24"/>
        </w:rPr>
        <w:t xml:space="preserve"> Структура цілей стратегічного напряму </w:t>
      </w:r>
      <w:r>
        <w:rPr>
          <w:rFonts w:asciiTheme="majorHAnsi" w:hAnsiTheme="majorHAnsi" w:cs="Arial"/>
          <w:color w:val="332741"/>
          <w:sz w:val="24"/>
          <w:szCs w:val="24"/>
        </w:rPr>
        <w:t>2</w:t>
      </w:r>
    </w:p>
    <w:p w14:paraId="16216CE8" w14:textId="77777777" w:rsidR="00676A6B" w:rsidRDefault="00676A6B" w:rsidP="00676A6B">
      <w:pPr>
        <w:spacing w:before="20" w:after="40" w:line="240" w:lineRule="auto"/>
        <w:jc w:val="both"/>
        <w:rPr>
          <w:rFonts w:asciiTheme="majorHAnsi" w:hAnsiTheme="majorHAnsi"/>
          <w:sz w:val="24"/>
          <w:szCs w:val="24"/>
        </w:rPr>
      </w:pPr>
    </w:p>
    <w:p w14:paraId="1B5BCF2F" w14:textId="77777777" w:rsidR="00676A6B" w:rsidRDefault="00676A6B" w:rsidP="00676A6B">
      <w:pPr>
        <w:spacing w:before="20" w:after="40" w:line="240" w:lineRule="auto"/>
        <w:jc w:val="both"/>
        <w:rPr>
          <w:rFonts w:ascii="Cambria" w:hAnsi="Cambria"/>
          <w:sz w:val="24"/>
          <w:szCs w:val="24"/>
        </w:rPr>
      </w:pPr>
      <w:r w:rsidRPr="002A34EC">
        <w:rPr>
          <w:rFonts w:ascii="Cambria" w:hAnsi="Cambria" w:cs="Arial"/>
          <w:sz w:val="24"/>
          <w:szCs w:val="24"/>
          <w:u w:val="single"/>
        </w:rPr>
        <w:t>Формування системи екологічної та громадської безпеки</w:t>
      </w:r>
      <w:r>
        <w:rPr>
          <w:rFonts w:ascii="Cambria" w:hAnsi="Cambria"/>
          <w:sz w:val="24"/>
          <w:szCs w:val="24"/>
        </w:rPr>
        <w:t xml:space="preserve"> – операційна ціль, досягнення якої вимагає реалізації повного комплексу заходів, пов’язаного із </w:t>
      </w:r>
      <w:r w:rsidRPr="00D901A3">
        <w:rPr>
          <w:rFonts w:ascii="Cambria" w:hAnsi="Cambria"/>
          <w:sz w:val="24"/>
          <w:szCs w:val="24"/>
        </w:rPr>
        <w:t>впровадження</w:t>
      </w:r>
      <w:r>
        <w:rPr>
          <w:rFonts w:ascii="Cambria" w:hAnsi="Cambria"/>
          <w:sz w:val="24"/>
          <w:szCs w:val="24"/>
        </w:rPr>
        <w:t>м</w:t>
      </w:r>
      <w:r w:rsidRPr="00D901A3">
        <w:rPr>
          <w:rFonts w:ascii="Cambria" w:hAnsi="Cambria"/>
          <w:sz w:val="24"/>
          <w:szCs w:val="24"/>
        </w:rPr>
        <w:t xml:space="preserve"> інтегрованої системи поводження з твердими побутовими відходами в усіх селах громади</w:t>
      </w:r>
      <w:r>
        <w:rPr>
          <w:rFonts w:ascii="Cambria" w:hAnsi="Cambria"/>
          <w:sz w:val="24"/>
          <w:szCs w:val="24"/>
        </w:rPr>
        <w:t>, с</w:t>
      </w:r>
      <w:r w:rsidRPr="00BD4315">
        <w:rPr>
          <w:rFonts w:ascii="Cambria" w:hAnsi="Cambria"/>
          <w:sz w:val="24"/>
          <w:szCs w:val="24"/>
        </w:rPr>
        <w:t>прияння реалізації протипаводкових заходів</w:t>
      </w:r>
      <w:r>
        <w:rPr>
          <w:rFonts w:ascii="Cambria" w:hAnsi="Cambria"/>
          <w:sz w:val="24"/>
          <w:szCs w:val="24"/>
        </w:rPr>
        <w:t>, прикладення спільних з сусідніми громадами зусиль по вирішенню проблеми з захороненням/утилізацією твердих побутових відходів, забезпеченням громадської та пожежної безпеки.</w:t>
      </w:r>
    </w:p>
    <w:p w14:paraId="2C27FBD1" w14:textId="77777777" w:rsidR="00676A6B" w:rsidRDefault="00676A6B" w:rsidP="00676A6B">
      <w:pPr>
        <w:spacing w:before="20" w:after="40" w:line="240" w:lineRule="auto"/>
        <w:jc w:val="both"/>
        <w:rPr>
          <w:rFonts w:ascii="Cambria" w:hAnsi="Cambria"/>
          <w:sz w:val="24"/>
          <w:szCs w:val="24"/>
        </w:rPr>
      </w:pPr>
      <w:r>
        <w:rPr>
          <w:rFonts w:ascii="Cambria" w:hAnsi="Cambria"/>
          <w:sz w:val="24"/>
          <w:szCs w:val="24"/>
        </w:rPr>
        <w:t>Операційна ціль «</w:t>
      </w:r>
      <w:r w:rsidRPr="00CE2765">
        <w:rPr>
          <w:rFonts w:ascii="Cambria" w:hAnsi="Cambria"/>
          <w:bCs/>
          <w:color w:val="000000" w:themeColor="text1"/>
          <w:sz w:val="24"/>
          <w:szCs w:val="20"/>
        </w:rPr>
        <w:t>Покращання інженерно-транспортної інфраструктури в громаді</w:t>
      </w:r>
      <w:r>
        <w:rPr>
          <w:rFonts w:ascii="Cambria" w:hAnsi="Cambria" w:cs="Arial"/>
          <w:sz w:val="24"/>
          <w:szCs w:val="24"/>
        </w:rPr>
        <w:t>»</w:t>
      </w:r>
      <w:r>
        <w:rPr>
          <w:rFonts w:ascii="Cambria" w:hAnsi="Cambria"/>
          <w:sz w:val="24"/>
          <w:szCs w:val="24"/>
        </w:rPr>
        <w:t xml:space="preserve"> </w:t>
      </w:r>
      <w:r w:rsidRPr="00692085">
        <w:rPr>
          <w:rFonts w:ascii="Cambria" w:hAnsi="Cambria"/>
          <w:sz w:val="24"/>
          <w:szCs w:val="24"/>
        </w:rPr>
        <w:t>передбачає виконання капітального ремонту дорожнього покриття на критично важливих ділянках доріг місцевого значення (згідно із попередньо визначеним переліком)</w:t>
      </w:r>
      <w:r>
        <w:rPr>
          <w:rFonts w:ascii="Cambria" w:hAnsi="Cambria"/>
          <w:sz w:val="24"/>
          <w:szCs w:val="24"/>
        </w:rPr>
        <w:t>, облаштуванням водовідвідних каналів</w:t>
      </w:r>
      <w:r w:rsidRPr="00692085">
        <w:rPr>
          <w:rFonts w:ascii="Cambria" w:hAnsi="Cambria"/>
          <w:sz w:val="24"/>
          <w:szCs w:val="24"/>
        </w:rPr>
        <w:t>. Ремонт доріг повинен враховувати цілий комплекс робіт із паралельн</w:t>
      </w:r>
      <w:r>
        <w:rPr>
          <w:rFonts w:ascii="Cambria" w:hAnsi="Cambria"/>
          <w:sz w:val="24"/>
          <w:szCs w:val="24"/>
        </w:rPr>
        <w:t>им розвитком придорожньої інфраструктури, в т. ч. мережі вуличного освітлення, пішохідних доріжок, зупинок громадського транспорту.</w:t>
      </w:r>
    </w:p>
    <w:p w14:paraId="14F44E2E" w14:textId="77777777" w:rsidR="00676A6B" w:rsidRDefault="00676A6B" w:rsidP="00676A6B">
      <w:pPr>
        <w:spacing w:before="20" w:after="40" w:line="240" w:lineRule="auto"/>
        <w:jc w:val="both"/>
        <w:rPr>
          <w:rFonts w:ascii="Cambria" w:hAnsi="Cambria" w:cs="Arial"/>
          <w:sz w:val="24"/>
          <w:szCs w:val="24"/>
        </w:rPr>
      </w:pPr>
      <w:r w:rsidRPr="004A29DF">
        <w:rPr>
          <w:rFonts w:ascii="Cambria" w:eastAsia="SimSun" w:hAnsi="Cambria"/>
          <w:sz w:val="24"/>
          <w:szCs w:val="24"/>
        </w:rPr>
        <w:t xml:space="preserve">Актуальність </w:t>
      </w:r>
      <w:r>
        <w:rPr>
          <w:rFonts w:ascii="Cambria" w:eastAsia="SimSun" w:hAnsi="Cambria"/>
          <w:sz w:val="24"/>
          <w:szCs w:val="24"/>
          <w:u w:val="single"/>
        </w:rPr>
        <w:t>п</w:t>
      </w:r>
      <w:r w:rsidRPr="002A34EC">
        <w:rPr>
          <w:rFonts w:ascii="Cambria" w:eastAsia="SimSun" w:hAnsi="Cambria"/>
          <w:sz w:val="24"/>
          <w:szCs w:val="24"/>
          <w:u w:val="single"/>
        </w:rPr>
        <w:t>ідвищення ефективності роботи системи водопостачання та водовідведення</w:t>
      </w:r>
      <w:r w:rsidRPr="004A29DF">
        <w:rPr>
          <w:rFonts w:ascii="Cambria" w:eastAsia="SimSun" w:hAnsi="Cambria"/>
          <w:sz w:val="24"/>
          <w:szCs w:val="24"/>
        </w:rPr>
        <w:t xml:space="preserve"> </w:t>
      </w:r>
      <w:r w:rsidRPr="004A29DF">
        <w:rPr>
          <w:rFonts w:ascii="Cambria" w:hAnsi="Cambria"/>
          <w:sz w:val="24"/>
          <w:szCs w:val="24"/>
        </w:rPr>
        <w:t>випливає з аналізу об’єктивних даних (діагностики стану розвитку громади)</w:t>
      </w:r>
      <w:r>
        <w:rPr>
          <w:rFonts w:ascii="Cambria" w:hAnsi="Cambria"/>
          <w:sz w:val="24"/>
          <w:szCs w:val="24"/>
        </w:rPr>
        <w:t>. Хоча, за суб’єктивним сприйняттям мешканців відповідно до результатів соціологічного дослідження</w:t>
      </w:r>
      <w:r w:rsidRPr="004A29DF">
        <w:rPr>
          <w:rFonts w:ascii="Cambria" w:hAnsi="Cambria"/>
          <w:sz w:val="24"/>
          <w:szCs w:val="24"/>
        </w:rPr>
        <w:t xml:space="preserve"> </w:t>
      </w:r>
      <w:r>
        <w:rPr>
          <w:rFonts w:ascii="Cambria" w:hAnsi="Cambria"/>
          <w:sz w:val="24"/>
          <w:szCs w:val="24"/>
        </w:rPr>
        <w:t>ця сфера не визначається як пріоритетна, однак приміський статус території з перманентним зростанням вимог існуючих та нових мешканців до комфорту проживання детермінує необхідність прикладення зусиль місцевої влади в однойменному напрямку</w:t>
      </w:r>
      <w:r w:rsidRPr="004A29DF">
        <w:rPr>
          <w:rFonts w:ascii="Cambria" w:hAnsi="Cambria"/>
          <w:sz w:val="24"/>
          <w:szCs w:val="24"/>
        </w:rPr>
        <w:t>. Критеріями, які свідчитимуть про позитивну динаміку в цьому питанні</w:t>
      </w:r>
      <w:r>
        <w:rPr>
          <w:rFonts w:ascii="Cambria" w:hAnsi="Cambria"/>
          <w:sz w:val="24"/>
          <w:szCs w:val="24"/>
        </w:rPr>
        <w:t xml:space="preserve"> на першому етапі будуть </w:t>
      </w:r>
      <w:r w:rsidRPr="003B68E5">
        <w:rPr>
          <w:rFonts w:ascii="Cambria" w:hAnsi="Cambria"/>
          <w:sz w:val="24"/>
          <w:szCs w:val="24"/>
        </w:rPr>
        <w:t>наявне інформаційне забезпечення рішення щодо розвитку системи</w:t>
      </w:r>
      <w:r>
        <w:rPr>
          <w:rFonts w:ascii="Cambria" w:hAnsi="Cambria"/>
          <w:sz w:val="24"/>
          <w:szCs w:val="24"/>
        </w:rPr>
        <w:t xml:space="preserve"> </w:t>
      </w:r>
      <w:r w:rsidRPr="003B68E5">
        <w:rPr>
          <w:rFonts w:ascii="Cambria" w:hAnsi="Cambria"/>
          <w:sz w:val="24"/>
          <w:szCs w:val="24"/>
        </w:rPr>
        <w:t>централізованого</w:t>
      </w:r>
      <w:r>
        <w:rPr>
          <w:rFonts w:ascii="Cambria" w:hAnsi="Cambria"/>
          <w:sz w:val="24"/>
          <w:szCs w:val="24"/>
        </w:rPr>
        <w:t xml:space="preserve"> </w:t>
      </w:r>
      <w:r w:rsidRPr="003B68E5">
        <w:rPr>
          <w:rFonts w:ascii="Cambria" w:hAnsi="Cambria"/>
          <w:sz w:val="24"/>
          <w:szCs w:val="24"/>
        </w:rPr>
        <w:t>водопостачання в</w:t>
      </w:r>
      <w:r>
        <w:rPr>
          <w:rFonts w:ascii="Cambria" w:hAnsi="Cambria"/>
          <w:sz w:val="24"/>
          <w:szCs w:val="24"/>
        </w:rPr>
        <w:t xml:space="preserve"> </w:t>
      </w:r>
      <w:r w:rsidRPr="003B68E5">
        <w:rPr>
          <w:rFonts w:ascii="Cambria" w:hAnsi="Cambria"/>
          <w:sz w:val="24"/>
          <w:szCs w:val="24"/>
        </w:rPr>
        <w:t>громаді</w:t>
      </w:r>
      <w:r>
        <w:rPr>
          <w:rFonts w:ascii="Cambria" w:hAnsi="Cambria"/>
          <w:sz w:val="24"/>
          <w:szCs w:val="24"/>
        </w:rPr>
        <w:t xml:space="preserve"> та належне </w:t>
      </w:r>
      <w:r w:rsidRPr="003B68E5">
        <w:rPr>
          <w:rFonts w:ascii="Cambria" w:hAnsi="Cambria"/>
          <w:sz w:val="24"/>
          <w:szCs w:val="24"/>
        </w:rPr>
        <w:t>документальне забезпечення рішення щодо розвитку системи</w:t>
      </w:r>
      <w:r>
        <w:rPr>
          <w:rFonts w:ascii="Cambria" w:hAnsi="Cambria"/>
          <w:sz w:val="24"/>
          <w:szCs w:val="24"/>
        </w:rPr>
        <w:t xml:space="preserve"> </w:t>
      </w:r>
      <w:r w:rsidRPr="003B68E5">
        <w:rPr>
          <w:rFonts w:ascii="Cambria" w:hAnsi="Cambria"/>
          <w:sz w:val="24"/>
          <w:szCs w:val="24"/>
        </w:rPr>
        <w:t>централізованого</w:t>
      </w:r>
      <w:r>
        <w:rPr>
          <w:rFonts w:ascii="Cambria" w:hAnsi="Cambria"/>
          <w:sz w:val="24"/>
          <w:szCs w:val="24"/>
        </w:rPr>
        <w:t xml:space="preserve"> </w:t>
      </w:r>
      <w:r w:rsidRPr="003B68E5">
        <w:rPr>
          <w:rFonts w:ascii="Cambria" w:hAnsi="Cambria"/>
          <w:sz w:val="24"/>
          <w:szCs w:val="24"/>
        </w:rPr>
        <w:t>водопостачання/водовідведення</w:t>
      </w:r>
      <w:r>
        <w:rPr>
          <w:rFonts w:ascii="Cambria" w:hAnsi="Cambria"/>
          <w:sz w:val="24"/>
          <w:szCs w:val="24"/>
        </w:rPr>
        <w:t>.</w:t>
      </w:r>
    </w:p>
    <w:p w14:paraId="7B67F899" w14:textId="77777777" w:rsidR="00676A6B" w:rsidRDefault="00676A6B" w:rsidP="00676A6B">
      <w:pPr>
        <w:spacing w:before="20" w:after="40" w:line="240" w:lineRule="auto"/>
        <w:jc w:val="both"/>
        <w:rPr>
          <w:rFonts w:ascii="Cambria" w:hAnsi="Cambria" w:cs="Arial"/>
          <w:sz w:val="24"/>
          <w:szCs w:val="24"/>
        </w:rPr>
      </w:pPr>
      <w:r w:rsidRPr="0038737C">
        <w:rPr>
          <w:rFonts w:ascii="Cambria" w:hAnsi="Cambria" w:cs="Arial"/>
          <w:sz w:val="24"/>
          <w:szCs w:val="24"/>
        </w:rPr>
        <w:t xml:space="preserve">Логіка досягнення стратегічного цілі </w:t>
      </w:r>
      <w:r w:rsidRPr="0038737C">
        <w:rPr>
          <w:rFonts w:ascii="Cambria" w:hAnsi="Cambria" w:cs="Arial"/>
          <w:b/>
          <w:sz w:val="24"/>
          <w:szCs w:val="24"/>
        </w:rPr>
        <w:t>«</w:t>
      </w:r>
      <w:r w:rsidRPr="00903F44">
        <w:rPr>
          <w:rFonts w:ascii="Cambria" w:hAnsi="Cambria" w:cs="Arial"/>
          <w:b/>
        </w:rPr>
        <w:t>Громада – сприятливий простір для розвитку та самореалізації</w:t>
      </w:r>
      <w:r w:rsidRPr="0038737C">
        <w:rPr>
          <w:rFonts w:ascii="Cambria" w:hAnsi="Cambria" w:cs="Arial"/>
          <w:b/>
          <w:sz w:val="24"/>
          <w:szCs w:val="24"/>
        </w:rPr>
        <w:t>»</w:t>
      </w:r>
      <w:r w:rsidRPr="0038737C">
        <w:rPr>
          <w:rFonts w:ascii="Cambria" w:hAnsi="Cambria" w:cs="Arial"/>
          <w:sz w:val="24"/>
          <w:szCs w:val="24"/>
        </w:rPr>
        <w:t xml:space="preserve"> розкривається через такі операційні напрямки</w:t>
      </w:r>
      <w:r>
        <w:rPr>
          <w:rFonts w:ascii="Cambria" w:hAnsi="Cambria" w:cs="Arial"/>
          <w:sz w:val="24"/>
          <w:szCs w:val="24"/>
        </w:rPr>
        <w:t>:</w:t>
      </w:r>
    </w:p>
    <w:p w14:paraId="5EB90722" w14:textId="77777777" w:rsidR="00676A6B" w:rsidRDefault="00676A6B" w:rsidP="00676A6B">
      <w:pPr>
        <w:spacing w:before="20" w:after="40" w:line="240" w:lineRule="auto"/>
        <w:jc w:val="both"/>
        <w:rPr>
          <w:rFonts w:ascii="Cambria" w:hAnsi="Cambria"/>
          <w:sz w:val="24"/>
          <w:szCs w:val="24"/>
        </w:rPr>
      </w:pPr>
    </w:p>
    <w:p w14:paraId="7B537F6F" w14:textId="77777777" w:rsidR="00676A6B" w:rsidRDefault="00676A6B" w:rsidP="00676A6B">
      <w:pPr>
        <w:spacing w:before="20" w:after="40" w:line="240" w:lineRule="auto"/>
        <w:jc w:val="both"/>
        <w:rPr>
          <w:rFonts w:ascii="Cambria" w:hAnsi="Cambria"/>
          <w:sz w:val="24"/>
          <w:szCs w:val="24"/>
        </w:rPr>
      </w:pPr>
    </w:p>
    <w:p w14:paraId="4D4CCE98" w14:textId="0EF0F87D" w:rsidR="00676A6B" w:rsidRDefault="00676A6B" w:rsidP="00676A6B">
      <w:pPr>
        <w:spacing w:before="20" w:after="40" w:line="240" w:lineRule="auto"/>
        <w:jc w:val="both"/>
        <w:rPr>
          <w:rFonts w:ascii="Cambria" w:hAnsi="Cambria"/>
          <w:sz w:val="24"/>
          <w:szCs w:val="24"/>
        </w:rPr>
      </w:pPr>
    </w:p>
    <w:p w14:paraId="4D799113" w14:textId="77777777" w:rsidR="00553D93" w:rsidRDefault="00553D93" w:rsidP="00676A6B">
      <w:pPr>
        <w:spacing w:before="20" w:after="40" w:line="240" w:lineRule="auto"/>
        <w:jc w:val="both"/>
        <w:rPr>
          <w:rFonts w:ascii="Cambria" w:hAnsi="Cambria"/>
          <w:sz w:val="24"/>
          <w:szCs w:val="24"/>
        </w:rPr>
      </w:pPr>
    </w:p>
    <w:p w14:paraId="169E6E12" w14:textId="77777777" w:rsidR="00676A6B" w:rsidRDefault="00676A6B" w:rsidP="00676A6B">
      <w:pPr>
        <w:spacing w:before="20" w:after="40" w:line="240" w:lineRule="auto"/>
        <w:jc w:val="both"/>
        <w:rPr>
          <w:rFonts w:ascii="Cambria" w:hAnsi="Cambria"/>
          <w:sz w:val="24"/>
          <w:szCs w:val="24"/>
        </w:rPr>
      </w:pPr>
      <w:r w:rsidRPr="002229D9">
        <w:rPr>
          <w:rFonts w:asciiTheme="majorHAnsi" w:hAnsiTheme="majorHAnsi" w:cs="Arial"/>
          <w:color w:val="332741"/>
          <w:sz w:val="24"/>
          <w:szCs w:val="24"/>
          <w:u w:val="single"/>
        </w:rPr>
        <w:lastRenderedPageBreak/>
        <w:t xml:space="preserve">Рисунок </w:t>
      </w:r>
      <w:r>
        <w:rPr>
          <w:rFonts w:asciiTheme="majorHAnsi" w:hAnsiTheme="majorHAnsi" w:cs="Arial"/>
          <w:color w:val="332741"/>
          <w:sz w:val="24"/>
          <w:szCs w:val="24"/>
          <w:u w:val="single"/>
        </w:rPr>
        <w:t>3</w:t>
      </w:r>
      <w:r w:rsidRPr="00BD22BA">
        <w:rPr>
          <w:rFonts w:asciiTheme="majorHAnsi" w:hAnsiTheme="majorHAnsi" w:cs="Arial"/>
          <w:color w:val="332741"/>
          <w:sz w:val="24"/>
          <w:szCs w:val="24"/>
        </w:rPr>
        <w:t>.</w:t>
      </w:r>
      <w:r w:rsidRPr="002229D9">
        <w:rPr>
          <w:rFonts w:asciiTheme="majorHAnsi" w:hAnsiTheme="majorHAnsi" w:cs="Arial"/>
          <w:color w:val="332741"/>
          <w:sz w:val="24"/>
          <w:szCs w:val="24"/>
        </w:rPr>
        <w:t xml:space="preserve"> Структура цілей стратегічного напряму </w:t>
      </w:r>
      <w:r>
        <w:rPr>
          <w:rFonts w:asciiTheme="majorHAnsi" w:hAnsiTheme="majorHAnsi" w:cs="Arial"/>
          <w:color w:val="332741"/>
          <w:sz w:val="24"/>
          <w:szCs w:val="24"/>
        </w:rPr>
        <w:t>3</w:t>
      </w:r>
    </w:p>
    <w:p w14:paraId="56F15BA4" w14:textId="77777777" w:rsidR="00676A6B" w:rsidRDefault="00676A6B" w:rsidP="00676A6B">
      <w:pPr>
        <w:spacing w:before="20" w:after="40" w:line="240" w:lineRule="auto"/>
        <w:jc w:val="both"/>
        <w:rPr>
          <w:rFonts w:ascii="Cambria" w:hAnsi="Cambria"/>
          <w:sz w:val="24"/>
          <w:szCs w:val="24"/>
        </w:rPr>
      </w:pPr>
      <w:r>
        <w:rPr>
          <w:rFonts w:ascii="Cambria" w:hAnsi="Cambria"/>
          <w:noProof/>
          <w:sz w:val="24"/>
          <w:szCs w:val="24"/>
        </w:rPr>
        <mc:AlternateContent>
          <mc:Choice Requires="wpg">
            <w:drawing>
              <wp:anchor distT="0" distB="0" distL="114300" distR="114300" simplePos="0" relativeHeight="251769856" behindDoc="0" locked="0" layoutInCell="1" allowOverlap="1" wp14:anchorId="1BC7F475" wp14:editId="60F9EED0">
                <wp:simplePos x="0" y="0"/>
                <wp:positionH relativeFrom="column">
                  <wp:posOffset>2247</wp:posOffset>
                </wp:positionH>
                <wp:positionV relativeFrom="paragraph">
                  <wp:posOffset>56857</wp:posOffset>
                </wp:positionV>
                <wp:extent cx="5736672" cy="1741735"/>
                <wp:effectExtent l="57150" t="57150" r="92710" b="87630"/>
                <wp:wrapTopAndBottom/>
                <wp:docPr id="931" name="Группа 931"/>
                <wp:cNvGraphicFramePr/>
                <a:graphic xmlns:a="http://schemas.openxmlformats.org/drawingml/2006/main">
                  <a:graphicData uri="http://schemas.microsoft.com/office/word/2010/wordprocessingGroup">
                    <wpg:wgp>
                      <wpg:cNvGrpSpPr/>
                      <wpg:grpSpPr>
                        <a:xfrm>
                          <a:off x="0" y="0"/>
                          <a:ext cx="5736672" cy="1741735"/>
                          <a:chOff x="0" y="-35168"/>
                          <a:chExt cx="5736672" cy="1741735"/>
                        </a:xfrm>
                      </wpg:grpSpPr>
                      <wps:wsp>
                        <wps:cNvPr id="932" name="Прямая соединительная линия 932"/>
                        <wps:cNvCnPr/>
                        <wps:spPr>
                          <a:xfrm>
                            <a:off x="3645518" y="603734"/>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33" name="Скругленный прямоугольник 933"/>
                        <wps:cNvSpPr/>
                        <wps:spPr>
                          <a:xfrm>
                            <a:off x="1136870" y="-35168"/>
                            <a:ext cx="3452579" cy="478928"/>
                          </a:xfrm>
                          <a:prstGeom prst="roundRect">
                            <a:avLst>
                              <a:gd name="adj" fmla="val 0"/>
                            </a:avLst>
                          </a:prstGeom>
                          <a:solidFill>
                            <a:srgbClr val="332741"/>
                          </a:solidFill>
                          <a:ln w="19050" cmpd="dbl">
                            <a:solidFill>
                              <a:schemeClr val="tx1"/>
                            </a:solidFill>
                            <a:prstDash val="solid"/>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C485F3" w14:textId="77777777" w:rsidR="001602F2" w:rsidRPr="002C66CD" w:rsidRDefault="001602F2" w:rsidP="00676A6B">
                              <w:pPr>
                                <w:spacing w:after="0" w:line="240" w:lineRule="auto"/>
                                <w:jc w:val="center"/>
                                <w:rPr>
                                  <w:rFonts w:ascii="Cambria" w:hAnsi="Cambria"/>
                                  <w:szCs w:val="24"/>
                                </w:rPr>
                              </w:pPr>
                              <w:r>
                                <w:rPr>
                                  <w:rFonts w:ascii="Cambria" w:hAnsi="Cambria"/>
                                  <w:szCs w:val="24"/>
                                </w:rPr>
                                <w:t>3</w:t>
                              </w:r>
                              <w:r w:rsidRPr="002C66CD">
                                <w:rPr>
                                  <w:rFonts w:ascii="Cambria" w:hAnsi="Cambria"/>
                                  <w:szCs w:val="24"/>
                                </w:rPr>
                                <w:t xml:space="preserve">. </w:t>
                              </w:r>
                              <w:r w:rsidRPr="000E00A3">
                                <w:rPr>
                                  <w:rFonts w:ascii="Cambria" w:hAnsi="Cambria"/>
                                  <w:szCs w:val="24"/>
                                </w:rPr>
                                <w:t>ГРОМАДА – СПРИЯТЛИВИЙ ПРОСТІР ДЛЯ РОЗВИТКУ ТА САМОРЕАЛІЗАЦІЇ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4" name="Прямая соединительная линия 934"/>
                        <wps:cNvCnPr/>
                        <wps:spPr>
                          <a:xfrm>
                            <a:off x="679450" y="603250"/>
                            <a:ext cx="4428000" cy="635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35" name="Скругленный прямоугольник 935"/>
                        <wps:cNvSpPr/>
                        <wps:spPr>
                          <a:xfrm>
                            <a:off x="0" y="799848"/>
                            <a:ext cx="1400630" cy="906719"/>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537EB7"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3.1. </w:t>
                              </w:r>
                              <w:r w:rsidRPr="00350D21">
                                <w:rPr>
                                  <w:rFonts w:ascii="Cambria" w:hAnsi="Cambria"/>
                                  <w:color w:val="000000" w:themeColor="text1"/>
                                  <w:sz w:val="20"/>
                                  <w:szCs w:val="20"/>
                                </w:rPr>
                                <w:t>Розвиток освітнього простору, орієнтованого на дитину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6" name="Скругленный прямоугольник 936"/>
                        <wps:cNvSpPr/>
                        <wps:spPr>
                          <a:xfrm>
                            <a:off x="1466763" y="799848"/>
                            <a:ext cx="1376168" cy="905861"/>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30F83E"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3.2. </w:t>
                              </w:r>
                              <w:r w:rsidRPr="00350D21">
                                <w:rPr>
                                  <w:rFonts w:ascii="Cambria" w:hAnsi="Cambria"/>
                                  <w:color w:val="000000" w:themeColor="text1"/>
                                  <w:sz w:val="20"/>
                                  <w:szCs w:val="20"/>
                                </w:rPr>
                                <w:t>Розширення можливостей культурного дозвілля для молоді та осіб старшого віку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7" name="Скругленный прямоугольник 937"/>
                        <wps:cNvSpPr/>
                        <wps:spPr>
                          <a:xfrm>
                            <a:off x="4355840" y="799848"/>
                            <a:ext cx="1380832" cy="905293"/>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B01A1E"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3.4. </w:t>
                              </w:r>
                              <w:r w:rsidRPr="00350D21">
                                <w:rPr>
                                  <w:rFonts w:ascii="Cambria" w:hAnsi="Cambria"/>
                                  <w:color w:val="000000" w:themeColor="text1"/>
                                  <w:sz w:val="20"/>
                                  <w:szCs w:val="20"/>
                                </w:rPr>
                                <w:t>Розширення інфраструктури спортивних об’єктів громадського користування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8" name="Прямая соединительная линия 938"/>
                        <wps:cNvCnPr/>
                        <wps:spPr>
                          <a:xfrm>
                            <a:off x="679580" y="596900"/>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39" name="Прямая соединительная линия 939"/>
                        <wps:cNvCnPr/>
                        <wps:spPr>
                          <a:xfrm>
                            <a:off x="2156687" y="597874"/>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40" name="Прямая соединительная линия 940"/>
                        <wps:cNvCnPr/>
                        <wps:spPr>
                          <a:xfrm>
                            <a:off x="5112648" y="603737"/>
                            <a:ext cx="0" cy="198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41" name="Прямая соединительная линия 941"/>
                        <wps:cNvCnPr/>
                        <wps:spPr>
                          <a:xfrm>
                            <a:off x="2867679" y="443893"/>
                            <a:ext cx="0" cy="16200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942" name="Скругленный прямоугольник 942"/>
                        <wps:cNvSpPr/>
                        <wps:spPr>
                          <a:xfrm>
                            <a:off x="2901777" y="799849"/>
                            <a:ext cx="1377207" cy="905784"/>
                          </a:xfrm>
                          <a:prstGeom prst="roundRect">
                            <a:avLst>
                              <a:gd name="adj" fmla="val 0"/>
                            </a:avLst>
                          </a:prstGeom>
                          <a:solidFill>
                            <a:srgbClr val="E5DFEC"/>
                          </a:solidFill>
                          <a:ln w="19050" cmpd="dbl">
                            <a:solidFill>
                              <a:schemeClr val="tx1"/>
                            </a:solid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E6E88F"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3.3. </w:t>
                              </w:r>
                              <w:r w:rsidRPr="00350D21">
                                <w:rPr>
                                  <w:rFonts w:ascii="Cambria" w:hAnsi="Cambria"/>
                                  <w:bCs/>
                                  <w:color w:val="000000" w:themeColor="text1"/>
                                  <w:sz w:val="20"/>
                                  <w:szCs w:val="20"/>
                                </w:rPr>
                                <w:t>Підвищення рівня медичного і соціального захисту населення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C7F475" id="Группа 931" o:spid="_x0000_s1051" style="position:absolute;left:0;text-align:left;margin-left:.2pt;margin-top:4.5pt;width:451.7pt;height:137.15pt;z-index:251769856;mso-position-horizontal-relative:text;mso-position-vertical-relative:text;mso-height-relative:margin" coordorigin=",-351" coordsize="57366,1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">
                <v:line id="Прямая соединительная линия 932" o:spid="_x0000_s1052" style="position:absolute;visibility:visible;mso-wrap-style:square" from="36455,6037" to="36455,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" strokecolor="black [3213]" strokeweight="1pt">
                  <v:shadow on="t" color="black" opacity="24903f" origin=",.5" offset="0,.55556mm"/>
                </v:line>
                <v:roundrect id="Скругленный прямоугольник 933" o:spid="_x0000_s1053" style="position:absolute;left:11368;top:-351;width:34526;height:478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" fillcolor="#332741" strokecolor="black [3213]" strokeweight="1.5pt">
                  <v:stroke linestyle="thinThin"/>
                  <v:shadow on="t" color="black" opacity="26214f" origin="-.5,-.5" offset=".24944mm,.24944mm"/>
                  <v:textbox inset="0,0,0,0">
                    <w:txbxContent>
                      <w:p w14:paraId="03C485F3" w14:textId="77777777" w:rsidR="001602F2" w:rsidRPr="002C66CD" w:rsidRDefault="001602F2" w:rsidP="00676A6B">
                        <w:pPr>
                          <w:spacing w:after="0" w:line="240" w:lineRule="auto"/>
                          <w:jc w:val="center"/>
                          <w:rPr>
                            <w:rFonts w:ascii="Cambria" w:hAnsi="Cambria"/>
                            <w:szCs w:val="24"/>
                          </w:rPr>
                        </w:pPr>
                        <w:r>
                          <w:rPr>
                            <w:rFonts w:ascii="Cambria" w:hAnsi="Cambria"/>
                            <w:szCs w:val="24"/>
                          </w:rPr>
                          <w:t>3</w:t>
                        </w:r>
                        <w:r w:rsidRPr="002C66CD">
                          <w:rPr>
                            <w:rFonts w:ascii="Cambria" w:hAnsi="Cambria"/>
                            <w:szCs w:val="24"/>
                          </w:rPr>
                          <w:t xml:space="preserve">. </w:t>
                        </w:r>
                        <w:r w:rsidRPr="000E00A3">
                          <w:rPr>
                            <w:rFonts w:ascii="Cambria" w:hAnsi="Cambria"/>
                            <w:szCs w:val="24"/>
                          </w:rPr>
                          <w:t>ГРОМАДА – СПРИЯТЛИВИЙ ПРОСТІР ДЛЯ РОЗВИТКУ ТА САМОРЕАЛІЗАЦІЇ</w:t>
                        </w:r>
                      </w:p>
                    </w:txbxContent>
                  </v:textbox>
                </v:roundrect>
                <v:line id="Прямая соединительная линия 934" o:spid="_x0000_s1054" style="position:absolute;visibility:visible;mso-wrap-style:square" from="6794,6032" to="5107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" strokecolor="black [3213]" strokeweight="1pt">
                  <v:shadow on="t" color="black" opacity="24903f" origin=",.5" offset="0,.55556mm"/>
                </v:line>
                <v:roundrect id="Скругленный прямоугольник 935" o:spid="_x0000_s1055" style="position:absolute;top:7998;width:14006;height:906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" fillcolor="#e5dfec" strokecolor="black [3213]" strokeweight="1.5pt">
                  <v:stroke linestyle="thinThin"/>
                  <v:shadow on="t" color="black" opacity="26214f" origin="-.5,-.5" offset=".24944mm,.24944mm"/>
                  <v:textbox inset="0,0,0,0">
                    <w:txbxContent>
                      <w:p w14:paraId="25537EB7"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3.1. </w:t>
                        </w:r>
                        <w:r w:rsidRPr="00350D21">
                          <w:rPr>
                            <w:rFonts w:ascii="Cambria" w:hAnsi="Cambria"/>
                            <w:color w:val="000000" w:themeColor="text1"/>
                            <w:sz w:val="20"/>
                            <w:szCs w:val="20"/>
                          </w:rPr>
                          <w:t>Розвиток освітнього простору, орієнтованого на дитину</w:t>
                        </w:r>
                      </w:p>
                    </w:txbxContent>
                  </v:textbox>
                </v:roundrect>
                <v:roundrect id="Скругленный прямоугольник 936" o:spid="_x0000_s1056" style="position:absolute;left:14667;top:7998;width:13762;height:90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" fillcolor="#e5dfec" strokecolor="black [3213]" strokeweight="1.5pt">
                  <v:stroke linestyle="thinThin"/>
                  <v:shadow on="t" color="black" opacity="26214f" origin="-.5,-.5" offset=".24944mm,.24944mm"/>
                  <v:textbox inset="0,0,0,0">
                    <w:txbxContent>
                      <w:p w14:paraId="0F30F83E" w14:textId="77777777" w:rsidR="001602F2" w:rsidRPr="002C66CD" w:rsidRDefault="001602F2" w:rsidP="00676A6B">
                        <w:pPr>
                          <w:shd w:val="clear" w:color="auto" w:fill="E5DFEC"/>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3.2. </w:t>
                        </w:r>
                        <w:r w:rsidRPr="00350D21">
                          <w:rPr>
                            <w:rFonts w:ascii="Cambria" w:hAnsi="Cambria"/>
                            <w:color w:val="000000" w:themeColor="text1"/>
                            <w:sz w:val="20"/>
                            <w:szCs w:val="20"/>
                          </w:rPr>
                          <w:t>Розширення можливостей культурного дозвілля для молоді та осіб старшого віку</w:t>
                        </w:r>
                      </w:p>
                    </w:txbxContent>
                  </v:textbox>
                </v:roundrect>
                <v:roundrect id="Скругленный прямоугольник 937" o:spid="_x0000_s1057" style="position:absolute;left:43558;top:7998;width:13808;height:905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" fillcolor="#e5dfec" strokecolor="black [3213]" strokeweight="1.5pt">
                  <v:stroke linestyle="thinThin"/>
                  <v:shadow on="t" color="black" opacity="26214f" origin="-.5,-.5" offset=".24944mm,.24944mm"/>
                  <v:textbox inset="0,0,0,0">
                    <w:txbxContent>
                      <w:p w14:paraId="64B01A1E"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3.4. </w:t>
                        </w:r>
                        <w:r w:rsidRPr="00350D21">
                          <w:rPr>
                            <w:rFonts w:ascii="Cambria" w:hAnsi="Cambria"/>
                            <w:color w:val="000000" w:themeColor="text1"/>
                            <w:sz w:val="20"/>
                            <w:szCs w:val="20"/>
                          </w:rPr>
                          <w:t>Розширення інфраструктури спортивних об’єктів громадського користування</w:t>
                        </w:r>
                      </w:p>
                    </w:txbxContent>
                  </v:textbox>
                </v:roundrect>
                <v:line id="Прямая соединительная линия 938" o:spid="_x0000_s1058" style="position:absolute;visibility:visible;mso-wrap-style:square" from="6795,5969" to="6795,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" strokecolor="black [3213]" strokeweight="1pt">
                  <v:shadow on="t" color="black" opacity="24903f" origin=",.5" offset="0,.55556mm"/>
                </v:line>
                <v:line id="Прямая соединительная линия 939" o:spid="_x0000_s1059" style="position:absolute;visibility:visible;mso-wrap-style:square" from="21566,5978" to="21566,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" strokecolor="black [3213]" strokeweight="1pt">
                  <v:shadow on="t" color="black" opacity="24903f" origin=",.5" offset="0,.55556mm"/>
                </v:line>
                <v:line id="Прямая соединительная линия 940" o:spid="_x0000_s1060" style="position:absolute;visibility:visible;mso-wrap-style:square" from="51126,6037" to="51126,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" strokecolor="black [3213]" strokeweight="1pt">
                  <v:shadow on="t" color="black" opacity="24903f" origin=",.5" offset="0,.55556mm"/>
                </v:line>
                <v:line id="Прямая соединительная линия 941" o:spid="_x0000_s1061" style="position:absolute;visibility:visible;mso-wrap-style:square" from="28676,4438" to="28676,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" strokecolor="black [3213]" strokeweight="1pt">
                  <v:shadow on="t" color="black" opacity="24903f" origin=",.5" offset="0,.55556mm"/>
                </v:line>
                <v:roundrect id="Скругленный прямоугольник 942" o:spid="_x0000_s1062" style="position:absolute;left:29017;top:7998;width:13772;height:905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" fillcolor="#e5dfec" strokecolor="black [3213]" strokeweight="1.5pt">
                  <v:stroke linestyle="thinThin"/>
                  <v:shadow on="t" color="black" opacity="26214f" origin="-.5,-.5" offset=".24944mm,.24944mm"/>
                  <v:textbox inset="0,0,0,0">
                    <w:txbxContent>
                      <w:p w14:paraId="52E6E88F" w14:textId="77777777" w:rsidR="001602F2" w:rsidRPr="002C66CD" w:rsidRDefault="001602F2" w:rsidP="00676A6B">
                        <w:pPr>
                          <w:spacing w:after="0" w:line="240" w:lineRule="auto"/>
                          <w:jc w:val="center"/>
                          <w:rPr>
                            <w:rFonts w:ascii="Cambria" w:hAnsi="Cambria"/>
                            <w:color w:val="000000" w:themeColor="text1"/>
                            <w:sz w:val="20"/>
                            <w:szCs w:val="20"/>
                          </w:rPr>
                        </w:pPr>
                        <w:r>
                          <w:rPr>
                            <w:rFonts w:ascii="Cambria" w:hAnsi="Cambria"/>
                            <w:color w:val="000000" w:themeColor="text1"/>
                            <w:sz w:val="20"/>
                            <w:szCs w:val="20"/>
                          </w:rPr>
                          <w:t xml:space="preserve">3.3. </w:t>
                        </w:r>
                        <w:r w:rsidRPr="00350D21">
                          <w:rPr>
                            <w:rFonts w:ascii="Cambria" w:hAnsi="Cambria"/>
                            <w:bCs/>
                            <w:color w:val="000000" w:themeColor="text1"/>
                            <w:sz w:val="20"/>
                            <w:szCs w:val="20"/>
                          </w:rPr>
                          <w:t>Підвищення рівня медичного і соціального захисту населення</w:t>
                        </w:r>
                      </w:p>
                    </w:txbxContent>
                  </v:textbox>
                </v:roundrect>
                <w10:wrap type="topAndBottom"/>
              </v:group>
            </w:pict>
          </mc:Fallback>
        </mc:AlternateContent>
      </w:r>
    </w:p>
    <w:p w14:paraId="045577C7" w14:textId="77777777" w:rsidR="00676A6B" w:rsidRDefault="00676A6B" w:rsidP="00676A6B">
      <w:pPr>
        <w:spacing w:before="20" w:after="40" w:line="240" w:lineRule="auto"/>
        <w:jc w:val="both"/>
        <w:rPr>
          <w:rFonts w:ascii="Cambria" w:hAnsi="Cambria"/>
          <w:sz w:val="24"/>
          <w:szCs w:val="24"/>
        </w:rPr>
      </w:pPr>
      <w:r w:rsidRPr="004A29DF">
        <w:rPr>
          <w:rFonts w:ascii="Cambria" w:hAnsi="Cambria"/>
          <w:sz w:val="24"/>
          <w:szCs w:val="24"/>
        </w:rPr>
        <w:t xml:space="preserve">Одними з основних </w:t>
      </w:r>
      <w:proofErr w:type="spellStart"/>
      <w:r w:rsidRPr="004A29DF">
        <w:rPr>
          <w:rFonts w:ascii="Cambria" w:hAnsi="Cambria"/>
          <w:sz w:val="24"/>
          <w:szCs w:val="24"/>
        </w:rPr>
        <w:t>вигодонабувачів</w:t>
      </w:r>
      <w:proofErr w:type="spellEnd"/>
      <w:r w:rsidRPr="004A29DF">
        <w:rPr>
          <w:rFonts w:ascii="Cambria" w:hAnsi="Cambria"/>
          <w:sz w:val="24"/>
          <w:szCs w:val="24"/>
        </w:rPr>
        <w:t xml:space="preserve"> страт</w:t>
      </w:r>
      <w:r>
        <w:rPr>
          <w:rFonts w:ascii="Cambria" w:hAnsi="Cambria"/>
          <w:sz w:val="24"/>
          <w:szCs w:val="24"/>
        </w:rPr>
        <w:t xml:space="preserve">егічного розвитку </w:t>
      </w:r>
      <w:proofErr w:type="spellStart"/>
      <w:r>
        <w:rPr>
          <w:rFonts w:ascii="Cambria" w:hAnsi="Cambria"/>
          <w:sz w:val="24"/>
          <w:szCs w:val="24"/>
        </w:rPr>
        <w:t>Великокучурівської</w:t>
      </w:r>
      <w:proofErr w:type="spellEnd"/>
      <w:r>
        <w:rPr>
          <w:rFonts w:ascii="Cambria" w:hAnsi="Cambria"/>
          <w:sz w:val="24"/>
          <w:szCs w:val="24"/>
        </w:rPr>
        <w:t xml:space="preserve"> територіальної</w:t>
      </w:r>
      <w:r w:rsidRPr="004A29DF">
        <w:rPr>
          <w:rFonts w:ascii="Cambria" w:hAnsi="Cambria"/>
          <w:sz w:val="24"/>
          <w:szCs w:val="24"/>
        </w:rPr>
        <w:t xml:space="preserve"> громади, його цільовою аудиторією є підростаюче покоління – місцева молодь і діти. З огляду на це, </w:t>
      </w:r>
      <w:r>
        <w:rPr>
          <w:rFonts w:ascii="Cambria" w:hAnsi="Cambria"/>
          <w:sz w:val="24"/>
          <w:szCs w:val="24"/>
        </w:rPr>
        <w:t xml:space="preserve">а також із врахуванням фактору конкуренції з закладами середньої освіти м. Чернівці, </w:t>
      </w:r>
      <w:r w:rsidRPr="006D33EA">
        <w:rPr>
          <w:rFonts w:ascii="Cambria" w:hAnsi="Cambria"/>
          <w:sz w:val="24"/>
          <w:szCs w:val="24"/>
          <w:u w:val="single"/>
        </w:rPr>
        <w:t>розвиток освітнього простору, орієнтованого на дитину</w:t>
      </w:r>
      <w:r w:rsidRPr="004A29DF">
        <w:rPr>
          <w:rFonts w:ascii="Cambria" w:hAnsi="Cambria"/>
          <w:b/>
          <w:sz w:val="24"/>
          <w:szCs w:val="24"/>
        </w:rPr>
        <w:t xml:space="preserve"> </w:t>
      </w:r>
      <w:r w:rsidRPr="004A29DF">
        <w:rPr>
          <w:rFonts w:ascii="Cambria" w:hAnsi="Cambria"/>
          <w:sz w:val="24"/>
          <w:szCs w:val="24"/>
        </w:rPr>
        <w:t xml:space="preserve">становить один із пріоритетів стратегічного плану та включає завдання, пов’язані із </w:t>
      </w:r>
      <w:r w:rsidRPr="006D33EA">
        <w:rPr>
          <w:rFonts w:ascii="Cambria" w:hAnsi="Cambria"/>
          <w:sz w:val="24"/>
          <w:szCs w:val="24"/>
        </w:rPr>
        <w:t xml:space="preserve">збільшення можливостей отримання дошкільної освіти </w:t>
      </w:r>
      <w:r>
        <w:rPr>
          <w:rFonts w:ascii="Cambria" w:hAnsi="Cambria"/>
          <w:sz w:val="24"/>
          <w:szCs w:val="24"/>
        </w:rPr>
        <w:t>в комунальних</w:t>
      </w:r>
      <w:r w:rsidRPr="006D33EA">
        <w:rPr>
          <w:rFonts w:ascii="Cambria" w:hAnsi="Cambria"/>
          <w:sz w:val="24"/>
          <w:szCs w:val="24"/>
        </w:rPr>
        <w:t xml:space="preserve"> </w:t>
      </w:r>
      <w:r>
        <w:rPr>
          <w:rFonts w:ascii="Cambria" w:hAnsi="Cambria"/>
          <w:sz w:val="24"/>
          <w:szCs w:val="24"/>
        </w:rPr>
        <w:t>закладах</w:t>
      </w:r>
      <w:r w:rsidRPr="006D33EA">
        <w:rPr>
          <w:rFonts w:ascii="Cambria" w:hAnsi="Cambria"/>
          <w:sz w:val="24"/>
          <w:szCs w:val="24"/>
        </w:rPr>
        <w:t xml:space="preserve"> громади</w:t>
      </w:r>
      <w:r>
        <w:rPr>
          <w:rFonts w:ascii="Cambria" w:hAnsi="Cambria"/>
          <w:sz w:val="24"/>
          <w:szCs w:val="24"/>
        </w:rPr>
        <w:t xml:space="preserve">, покращенням побутових умов в місцевих школах,  покращенням їхньої технічної оснащеності, </w:t>
      </w:r>
      <w:r w:rsidRPr="008D7F59">
        <w:rPr>
          <w:rFonts w:ascii="Cambria" w:hAnsi="Cambria"/>
          <w:sz w:val="24"/>
          <w:szCs w:val="24"/>
        </w:rPr>
        <w:t>підвищення якості організації освітнього процесу</w:t>
      </w:r>
      <w:r>
        <w:rPr>
          <w:rFonts w:ascii="Cambria" w:hAnsi="Cambria"/>
          <w:sz w:val="24"/>
          <w:szCs w:val="24"/>
        </w:rPr>
        <w:t xml:space="preserve"> загалом.</w:t>
      </w:r>
    </w:p>
    <w:p w14:paraId="5DE0AE8F" w14:textId="77777777" w:rsidR="00676A6B" w:rsidRDefault="00676A6B" w:rsidP="00676A6B">
      <w:pPr>
        <w:spacing w:before="20" w:after="40" w:line="240" w:lineRule="auto"/>
        <w:jc w:val="both"/>
        <w:rPr>
          <w:rFonts w:ascii="Cambria" w:hAnsi="Cambria"/>
          <w:sz w:val="24"/>
          <w:szCs w:val="24"/>
        </w:rPr>
      </w:pPr>
      <w:r w:rsidRPr="004A29DF">
        <w:rPr>
          <w:rFonts w:ascii="Cambria" w:eastAsia="SimSun" w:hAnsi="Cambria"/>
          <w:sz w:val="24"/>
          <w:szCs w:val="24"/>
        </w:rPr>
        <w:t xml:space="preserve">Діяльність з </w:t>
      </w:r>
      <w:r w:rsidRPr="008E453D">
        <w:rPr>
          <w:rFonts w:ascii="Cambria" w:eastAsia="SimSun" w:hAnsi="Cambria"/>
          <w:sz w:val="24"/>
          <w:szCs w:val="24"/>
          <w:u w:val="single"/>
        </w:rPr>
        <w:t>розширення можливостей культурного дозвілля для молоді та осіб старшого віку</w:t>
      </w:r>
      <w:r w:rsidRPr="008E453D">
        <w:rPr>
          <w:rFonts w:ascii="Cambria" w:eastAsia="SimSun" w:hAnsi="Cambria"/>
          <w:sz w:val="24"/>
          <w:szCs w:val="24"/>
        </w:rPr>
        <w:t xml:space="preserve"> громади</w:t>
      </w:r>
      <w:r w:rsidRPr="004A29DF">
        <w:rPr>
          <w:rFonts w:ascii="Cambria" w:eastAsia="SimSun" w:hAnsi="Cambria"/>
          <w:sz w:val="24"/>
          <w:szCs w:val="24"/>
        </w:rPr>
        <w:t xml:space="preserve"> передбачає реалізацію заходів, </w:t>
      </w:r>
      <w:proofErr w:type="spellStart"/>
      <w:r w:rsidRPr="004A29DF">
        <w:rPr>
          <w:rFonts w:ascii="Cambria" w:hAnsi="Cambria"/>
          <w:sz w:val="24"/>
          <w:szCs w:val="24"/>
        </w:rPr>
        <w:t>сутнісно</w:t>
      </w:r>
      <w:proofErr w:type="spellEnd"/>
      <w:r w:rsidRPr="004A29DF">
        <w:rPr>
          <w:rFonts w:ascii="Cambria" w:hAnsi="Cambria"/>
          <w:sz w:val="24"/>
          <w:szCs w:val="24"/>
        </w:rPr>
        <w:t xml:space="preserve"> близьких до форми (назви) даної операційної цілі – </w:t>
      </w:r>
      <w:r>
        <w:rPr>
          <w:rFonts w:ascii="Cambria" w:hAnsi="Cambria"/>
          <w:sz w:val="24"/>
          <w:szCs w:val="24"/>
        </w:rPr>
        <w:t xml:space="preserve">розширення можливостей позашкільної освіти, в тому числі за рахунок підвищення якості та доступності послуг, що надаються музичною школою; </w:t>
      </w:r>
      <w:r w:rsidRPr="004A29DF">
        <w:rPr>
          <w:rFonts w:ascii="Cambria" w:hAnsi="Cambria"/>
          <w:sz w:val="24"/>
          <w:szCs w:val="24"/>
        </w:rPr>
        <w:t>капітальний ремонт інфраструктури об’єктів сфери культури</w:t>
      </w:r>
      <w:r>
        <w:rPr>
          <w:rFonts w:ascii="Cambria" w:hAnsi="Cambria"/>
          <w:sz w:val="24"/>
          <w:szCs w:val="24"/>
        </w:rPr>
        <w:t>;</w:t>
      </w:r>
      <w:r w:rsidRPr="004A29DF">
        <w:rPr>
          <w:rFonts w:ascii="Cambria" w:hAnsi="Cambria"/>
          <w:sz w:val="24"/>
          <w:szCs w:val="24"/>
        </w:rPr>
        <w:t xml:space="preserve"> покращення їхнього технічного забезпечення. Поряд із цим, необхідним є </w:t>
      </w:r>
      <w:r w:rsidRPr="00D60384">
        <w:rPr>
          <w:rFonts w:ascii="Cambria" w:hAnsi="Cambria"/>
          <w:sz w:val="24"/>
          <w:szCs w:val="24"/>
        </w:rPr>
        <w:t>інвентаризація (паспортизація) культурних об’єктів громади</w:t>
      </w:r>
      <w:r>
        <w:rPr>
          <w:rFonts w:ascii="Cambria" w:hAnsi="Cambria"/>
          <w:sz w:val="24"/>
          <w:szCs w:val="24"/>
        </w:rPr>
        <w:t xml:space="preserve"> з подальшою їх реставрацією.</w:t>
      </w:r>
    </w:p>
    <w:p w14:paraId="0F9596AB" w14:textId="77777777" w:rsidR="00676A6B" w:rsidRDefault="00676A6B" w:rsidP="00676A6B">
      <w:pPr>
        <w:spacing w:before="20" w:after="40" w:line="240" w:lineRule="auto"/>
        <w:jc w:val="both"/>
        <w:rPr>
          <w:rFonts w:ascii="Cambria" w:hAnsi="Cambria"/>
          <w:sz w:val="24"/>
          <w:szCs w:val="24"/>
        </w:rPr>
      </w:pPr>
      <w:r w:rsidRPr="00E439FA">
        <w:rPr>
          <w:rFonts w:ascii="Cambria" w:hAnsi="Cambria"/>
          <w:sz w:val="24"/>
          <w:szCs w:val="24"/>
          <w:u w:val="single"/>
        </w:rPr>
        <w:t>Підвищення рівня медичного і  соціального  захисту населення</w:t>
      </w:r>
      <w:r w:rsidRPr="00296146">
        <w:rPr>
          <w:rFonts w:ascii="Cambria" w:hAnsi="Cambria"/>
          <w:sz w:val="24"/>
          <w:szCs w:val="24"/>
        </w:rPr>
        <w:t xml:space="preserve"> потребує</w:t>
      </w:r>
      <w:r>
        <w:rPr>
          <w:rFonts w:ascii="Cambria" w:hAnsi="Cambria"/>
          <w:sz w:val="24"/>
          <w:szCs w:val="24"/>
        </w:rPr>
        <w:t xml:space="preserve"> від місцевого самоврядування та усіх груп зацікавлених сторін зусиль із </w:t>
      </w:r>
      <w:r w:rsidRPr="004A29DF">
        <w:rPr>
          <w:rFonts w:ascii="Cambria" w:hAnsi="Cambria"/>
          <w:sz w:val="24"/>
          <w:szCs w:val="24"/>
        </w:rPr>
        <w:t>модернізаці</w:t>
      </w:r>
      <w:r>
        <w:rPr>
          <w:rFonts w:ascii="Cambria" w:hAnsi="Cambria"/>
          <w:sz w:val="24"/>
          <w:szCs w:val="24"/>
        </w:rPr>
        <w:t>ї</w:t>
      </w:r>
      <w:r w:rsidRPr="004A29DF">
        <w:rPr>
          <w:rFonts w:ascii="Cambria" w:hAnsi="Cambria"/>
          <w:sz w:val="24"/>
          <w:szCs w:val="24"/>
        </w:rPr>
        <w:t xml:space="preserve"> та ремонт</w:t>
      </w:r>
      <w:r>
        <w:rPr>
          <w:rFonts w:ascii="Cambria" w:hAnsi="Cambria"/>
          <w:sz w:val="24"/>
          <w:szCs w:val="24"/>
        </w:rPr>
        <w:t>у</w:t>
      </w:r>
      <w:r w:rsidRPr="004A29DF">
        <w:rPr>
          <w:rFonts w:ascii="Cambria" w:hAnsi="Cambria"/>
          <w:sz w:val="24"/>
          <w:szCs w:val="24"/>
        </w:rPr>
        <w:t xml:space="preserve"> медичних і соціальних установ на території громади</w:t>
      </w:r>
      <w:r>
        <w:rPr>
          <w:rFonts w:ascii="Cambria" w:hAnsi="Cambria"/>
          <w:sz w:val="24"/>
          <w:szCs w:val="24"/>
        </w:rPr>
        <w:t xml:space="preserve">, закупівлі нового обладнання, сприяння реалізації та безпосередня реалізація важливих соціальних проектів, направлених на підвищення рівня свідомості майбутніх батьків, підтримку осіб, </w:t>
      </w:r>
      <w:r w:rsidRPr="0084510B">
        <w:rPr>
          <w:rFonts w:ascii="Cambria" w:hAnsi="Cambria"/>
          <w:sz w:val="24"/>
          <w:szCs w:val="24"/>
        </w:rPr>
        <w:t>які постраждали від домашнього насильства</w:t>
      </w:r>
      <w:r>
        <w:rPr>
          <w:rFonts w:ascii="Cambria" w:hAnsi="Cambria"/>
          <w:sz w:val="24"/>
          <w:szCs w:val="24"/>
        </w:rPr>
        <w:t xml:space="preserve">, розширення </w:t>
      </w:r>
      <w:proofErr w:type="spellStart"/>
      <w:r>
        <w:rPr>
          <w:rFonts w:ascii="Cambria" w:hAnsi="Cambria"/>
          <w:sz w:val="24"/>
          <w:szCs w:val="24"/>
        </w:rPr>
        <w:t>безбар’єрного</w:t>
      </w:r>
      <w:proofErr w:type="spellEnd"/>
      <w:r>
        <w:rPr>
          <w:rFonts w:ascii="Cambria" w:hAnsi="Cambria"/>
          <w:sz w:val="24"/>
          <w:szCs w:val="24"/>
        </w:rPr>
        <w:t xml:space="preserve"> простору для </w:t>
      </w:r>
      <w:proofErr w:type="spellStart"/>
      <w:r>
        <w:rPr>
          <w:rFonts w:ascii="Cambria" w:hAnsi="Cambria"/>
          <w:sz w:val="24"/>
          <w:szCs w:val="24"/>
        </w:rPr>
        <w:t>маломобільних</w:t>
      </w:r>
      <w:proofErr w:type="spellEnd"/>
      <w:r>
        <w:rPr>
          <w:rFonts w:ascii="Cambria" w:hAnsi="Cambria"/>
          <w:sz w:val="24"/>
          <w:szCs w:val="24"/>
        </w:rPr>
        <w:t xml:space="preserve"> груп тощо.</w:t>
      </w:r>
    </w:p>
    <w:p w14:paraId="78C1D51E" w14:textId="77777777" w:rsidR="00676A6B" w:rsidRPr="00523B0B" w:rsidRDefault="00676A6B" w:rsidP="00676A6B">
      <w:pPr>
        <w:spacing w:before="20" w:after="40" w:line="240" w:lineRule="auto"/>
        <w:jc w:val="both"/>
        <w:rPr>
          <w:rFonts w:ascii="Cambria" w:hAnsi="Cambria"/>
          <w:sz w:val="24"/>
          <w:szCs w:val="24"/>
        </w:rPr>
      </w:pPr>
      <w:r w:rsidRPr="005C71B7">
        <w:rPr>
          <w:rFonts w:ascii="Cambria" w:hAnsi="Cambria"/>
          <w:sz w:val="24"/>
          <w:szCs w:val="24"/>
        </w:rPr>
        <w:t xml:space="preserve">Важливою характеристикою </w:t>
      </w:r>
      <w:proofErr w:type="spellStart"/>
      <w:r>
        <w:rPr>
          <w:rFonts w:ascii="Cambria" w:hAnsi="Cambria"/>
          <w:sz w:val="24"/>
          <w:szCs w:val="24"/>
        </w:rPr>
        <w:t>Великокучурівської</w:t>
      </w:r>
      <w:proofErr w:type="spellEnd"/>
      <w:r>
        <w:rPr>
          <w:rFonts w:ascii="Cambria" w:hAnsi="Cambria"/>
          <w:sz w:val="24"/>
          <w:szCs w:val="24"/>
        </w:rPr>
        <w:t xml:space="preserve"> територіальної </w:t>
      </w:r>
      <w:r w:rsidRPr="005C71B7">
        <w:rPr>
          <w:rFonts w:ascii="Cambria" w:hAnsi="Cambria"/>
          <w:sz w:val="24"/>
          <w:szCs w:val="24"/>
        </w:rPr>
        <w:t xml:space="preserve"> громади є </w:t>
      </w:r>
      <w:r>
        <w:rPr>
          <w:rFonts w:ascii="Cambria" w:hAnsi="Cambria"/>
          <w:sz w:val="24"/>
          <w:szCs w:val="24"/>
        </w:rPr>
        <w:t xml:space="preserve">доволі </w:t>
      </w:r>
      <w:r w:rsidRPr="005C71B7">
        <w:rPr>
          <w:rFonts w:ascii="Cambria" w:hAnsi="Cambria"/>
          <w:sz w:val="24"/>
          <w:szCs w:val="24"/>
        </w:rPr>
        <w:t>високий рівень розвитку місцевої спортивної інфраструктури та, як наслідок, висок</w:t>
      </w:r>
      <w:r>
        <w:rPr>
          <w:rFonts w:ascii="Cambria" w:hAnsi="Cambria"/>
          <w:sz w:val="24"/>
          <w:szCs w:val="24"/>
        </w:rPr>
        <w:t xml:space="preserve">а активність </w:t>
      </w:r>
      <w:r w:rsidRPr="005C71B7">
        <w:rPr>
          <w:rFonts w:ascii="Cambria" w:hAnsi="Cambria"/>
          <w:sz w:val="24"/>
          <w:szCs w:val="24"/>
        </w:rPr>
        <w:t>місцевої молоді</w:t>
      </w:r>
      <w:r>
        <w:rPr>
          <w:rFonts w:ascii="Cambria" w:hAnsi="Cambria"/>
          <w:sz w:val="24"/>
          <w:szCs w:val="24"/>
        </w:rPr>
        <w:t xml:space="preserve"> у сфері спорту</w:t>
      </w:r>
      <w:r w:rsidRPr="005C71B7">
        <w:rPr>
          <w:rFonts w:ascii="Cambria" w:hAnsi="Cambria"/>
          <w:sz w:val="24"/>
          <w:szCs w:val="24"/>
        </w:rPr>
        <w:t>. З огляду на це, природнім бачиться постановка компле</w:t>
      </w:r>
      <w:r>
        <w:rPr>
          <w:rFonts w:ascii="Cambria" w:hAnsi="Cambria"/>
          <w:sz w:val="24"/>
          <w:szCs w:val="24"/>
        </w:rPr>
        <w:t>к</w:t>
      </w:r>
      <w:r w:rsidRPr="005C71B7">
        <w:rPr>
          <w:rFonts w:ascii="Cambria" w:hAnsi="Cambria"/>
          <w:sz w:val="24"/>
          <w:szCs w:val="24"/>
        </w:rPr>
        <w:t xml:space="preserve">су завдань, пов’язаних із підтримкою та </w:t>
      </w:r>
      <w:r w:rsidRPr="008B41EA">
        <w:rPr>
          <w:rFonts w:ascii="Cambria" w:hAnsi="Cambria"/>
          <w:sz w:val="24"/>
          <w:szCs w:val="24"/>
          <w:u w:val="single"/>
        </w:rPr>
        <w:t>розширення інфраструктури спортивних об’єктів громадського користування</w:t>
      </w:r>
      <w:r w:rsidRPr="005C71B7">
        <w:rPr>
          <w:rFonts w:ascii="Cambria" w:hAnsi="Cambria"/>
          <w:sz w:val="24"/>
          <w:szCs w:val="24"/>
        </w:rPr>
        <w:t xml:space="preserve"> – </w:t>
      </w:r>
      <w:r>
        <w:rPr>
          <w:rFonts w:ascii="Cambria" w:hAnsi="Cambria"/>
          <w:sz w:val="24"/>
          <w:szCs w:val="24"/>
        </w:rPr>
        <w:t>диверсифікацією</w:t>
      </w:r>
      <w:r w:rsidRPr="005C71B7">
        <w:rPr>
          <w:rFonts w:ascii="Cambria" w:hAnsi="Cambria"/>
          <w:sz w:val="24"/>
          <w:szCs w:val="24"/>
        </w:rPr>
        <w:t xml:space="preserve"> діяльності дитячо-юнацької спортивної школи, розвиток мережі спортивних майданчиків, створення на базі існуючої бази сучасних багатофункціональних спортивних об’єктів.</w:t>
      </w:r>
    </w:p>
    <w:p w14:paraId="4181EE09" w14:textId="77777777" w:rsidR="007B42C3" w:rsidRDefault="007B42C3" w:rsidP="007B42C3">
      <w:pPr>
        <w:spacing w:before="20" w:after="40" w:line="240" w:lineRule="auto"/>
        <w:jc w:val="both"/>
        <w:rPr>
          <w:rFonts w:asciiTheme="majorHAnsi" w:hAnsiTheme="majorHAnsi" w:cs="Arial"/>
          <w:color w:val="142F50"/>
          <w:sz w:val="24"/>
          <w:szCs w:val="24"/>
        </w:rPr>
      </w:pPr>
    </w:p>
    <w:p w14:paraId="138EF6CC" w14:textId="77777777" w:rsidR="000F4200" w:rsidRPr="002E43AF" w:rsidRDefault="000F4200" w:rsidP="000F4200">
      <w:pPr>
        <w:spacing w:after="0" w:line="240" w:lineRule="auto"/>
        <w:rPr>
          <w:rFonts w:asciiTheme="majorHAnsi" w:hAnsiTheme="majorHAnsi"/>
          <w:sz w:val="24"/>
          <w:szCs w:val="24"/>
        </w:rPr>
      </w:pPr>
      <w:r>
        <w:rPr>
          <w:rFonts w:asciiTheme="majorHAnsi" w:hAnsiTheme="majorHAnsi"/>
          <w:sz w:val="24"/>
          <w:szCs w:val="24"/>
        </w:rPr>
        <w:br w:type="page"/>
      </w:r>
    </w:p>
    <w:p w14:paraId="40284464" w14:textId="77777777" w:rsidR="00FE18A1" w:rsidRPr="00324110" w:rsidRDefault="00FE18A1" w:rsidP="00FE18A1">
      <w:pPr>
        <w:pStyle w:val="1"/>
        <w:spacing w:before="20" w:after="40" w:line="240" w:lineRule="auto"/>
        <w:jc w:val="center"/>
        <w:rPr>
          <w:color w:val="332741"/>
          <w:sz w:val="28"/>
          <w:lang w:val="uk-UA"/>
        </w:rPr>
      </w:pPr>
      <w:bookmarkStart w:id="12" w:name="_ІНДИКАТОРИ_ВПЛИВУ_ТА"/>
      <w:bookmarkEnd w:id="12"/>
      <w:r>
        <w:rPr>
          <w:color w:val="332741"/>
          <w:sz w:val="28"/>
          <w:lang w:val="uk-UA"/>
        </w:rPr>
        <w:lastRenderedPageBreak/>
        <w:t>ІНДИКАТОРИ ВПЛИВУ ТА РЕАЛІЗАЦІЇ СТРАТЕГІЇ</w:t>
      </w:r>
    </w:p>
    <w:p w14:paraId="63D4861F" w14:textId="77777777" w:rsidR="00FE18A1" w:rsidRDefault="00FE18A1" w:rsidP="00FE18A1">
      <w:pPr>
        <w:spacing w:before="20" w:after="40" w:line="240" w:lineRule="auto"/>
        <w:jc w:val="both"/>
        <w:rPr>
          <w:rFonts w:ascii="Cambria" w:hAnsi="Cambria"/>
          <w:sz w:val="24"/>
          <w:szCs w:val="24"/>
        </w:rPr>
      </w:pPr>
    </w:p>
    <w:p w14:paraId="6B2A2C46" w14:textId="77777777" w:rsidR="00FE18A1" w:rsidRPr="009F2FF3" w:rsidRDefault="00FE18A1" w:rsidP="00FE18A1">
      <w:pPr>
        <w:spacing w:before="20" w:after="40" w:line="240" w:lineRule="auto"/>
        <w:jc w:val="both"/>
        <w:rPr>
          <w:rFonts w:ascii="Cambria" w:hAnsi="Cambria"/>
          <w:sz w:val="24"/>
          <w:szCs w:val="24"/>
        </w:rPr>
      </w:pPr>
      <w:r>
        <w:rPr>
          <w:rFonts w:ascii="Cambria" w:hAnsi="Cambria"/>
          <w:sz w:val="24"/>
          <w:szCs w:val="24"/>
        </w:rPr>
        <w:t>Наступним</w:t>
      </w:r>
      <w:r w:rsidRPr="009F2FF3">
        <w:rPr>
          <w:rFonts w:ascii="Cambria" w:hAnsi="Cambria"/>
          <w:sz w:val="24"/>
          <w:szCs w:val="24"/>
        </w:rPr>
        <w:t xml:space="preserve"> </w:t>
      </w:r>
      <w:r>
        <w:rPr>
          <w:rFonts w:ascii="Cambria" w:hAnsi="Cambria"/>
          <w:sz w:val="24"/>
          <w:szCs w:val="24"/>
        </w:rPr>
        <w:t>етапом</w:t>
      </w:r>
      <w:r w:rsidRPr="009F2FF3">
        <w:rPr>
          <w:rFonts w:ascii="Cambria" w:hAnsi="Cambria"/>
          <w:sz w:val="24"/>
          <w:szCs w:val="24"/>
        </w:rPr>
        <w:t xml:space="preserve"> здійснення стратегічного вибору є розроблення інструментарію для подальшого моніторингу та стратегічного управління. діяльність в напрямку поставленої цілі потребує чітких якісних та кількісних вимірників для відслідковування правильності дій та рішень, які приймаються.</w:t>
      </w:r>
    </w:p>
    <w:p w14:paraId="4BF1718A" w14:textId="77777777" w:rsidR="00FE18A1" w:rsidRPr="009F2FF3" w:rsidRDefault="00FE18A1" w:rsidP="00FE18A1">
      <w:pPr>
        <w:spacing w:before="20" w:after="40" w:line="240" w:lineRule="auto"/>
        <w:jc w:val="both"/>
        <w:rPr>
          <w:rFonts w:ascii="Cambria" w:hAnsi="Cambria"/>
          <w:sz w:val="24"/>
          <w:szCs w:val="24"/>
        </w:rPr>
      </w:pPr>
      <w:r w:rsidRPr="009F2FF3">
        <w:rPr>
          <w:rFonts w:ascii="Cambria" w:hAnsi="Cambria"/>
          <w:sz w:val="24"/>
          <w:szCs w:val="24"/>
        </w:rPr>
        <w:t xml:space="preserve">Структура цілей Стратегії розвитку </w:t>
      </w:r>
      <w:proofErr w:type="spellStart"/>
      <w:r>
        <w:rPr>
          <w:rFonts w:ascii="Cambria" w:hAnsi="Cambria"/>
          <w:sz w:val="24"/>
          <w:szCs w:val="24"/>
        </w:rPr>
        <w:t>Великокучурівської</w:t>
      </w:r>
      <w:proofErr w:type="spellEnd"/>
      <w:r w:rsidRPr="009F2FF3">
        <w:rPr>
          <w:rFonts w:ascii="Cambria" w:hAnsi="Cambria"/>
          <w:sz w:val="24"/>
          <w:szCs w:val="24"/>
        </w:rPr>
        <w:t xml:space="preserve"> територіальної громади, обґрунтована в попередньому розділі, також містить детальний опис пріоритетів (стратегічних цілей), обраних в рамках діяльності по досягненню бачення майбутнього об’єднаної громади у визначених часових рамках – 2021-2029 рр. та комплекс операційних цілей, досягнення яких забезпечить трансформаційні зрушення/зміни в рамках визначених пріоритетів. Напрямок цих змін в рамках заданої системи координат містить власну індикативну платформу, котра дозволяє їх відповідним чином </w:t>
      </w:r>
      <w:proofErr w:type="spellStart"/>
      <w:r w:rsidRPr="009F2FF3">
        <w:rPr>
          <w:rFonts w:ascii="Cambria" w:hAnsi="Cambria"/>
          <w:sz w:val="24"/>
          <w:szCs w:val="24"/>
        </w:rPr>
        <w:t>критеріально</w:t>
      </w:r>
      <w:proofErr w:type="spellEnd"/>
      <w:r w:rsidRPr="009F2FF3">
        <w:rPr>
          <w:rFonts w:ascii="Cambria" w:hAnsi="Cambria"/>
          <w:sz w:val="24"/>
          <w:szCs w:val="24"/>
        </w:rPr>
        <w:t xml:space="preserve"> описати.</w:t>
      </w:r>
    </w:p>
    <w:p w14:paraId="089D9B92" w14:textId="77777777" w:rsidR="00FE18A1" w:rsidRPr="009F2FF3" w:rsidRDefault="00FE18A1" w:rsidP="00FE18A1">
      <w:pPr>
        <w:spacing w:before="20" w:after="40" w:line="240" w:lineRule="auto"/>
        <w:jc w:val="both"/>
        <w:rPr>
          <w:rFonts w:ascii="Cambria" w:hAnsi="Cambria"/>
          <w:sz w:val="24"/>
          <w:szCs w:val="24"/>
        </w:rPr>
      </w:pPr>
      <w:r w:rsidRPr="009F2FF3">
        <w:rPr>
          <w:rFonts w:ascii="Cambria" w:hAnsi="Cambria"/>
          <w:sz w:val="24"/>
          <w:szCs w:val="24"/>
        </w:rPr>
        <w:t>Для відслідковування збіжності процесів керованих змін із закладеними у документі стратегічними цілями визначено індикатори впливу – показники, які у середньо- та довгостроковій перспективі дозволяють здійснювати відслідковування ефективності місцевого управління.</w:t>
      </w:r>
    </w:p>
    <w:p w14:paraId="2165DAC0" w14:textId="296F7B55" w:rsidR="00FE18A1" w:rsidRPr="009F2FF3" w:rsidRDefault="00FE18A1" w:rsidP="00FE18A1">
      <w:pPr>
        <w:spacing w:before="20" w:after="40" w:line="240" w:lineRule="auto"/>
        <w:jc w:val="both"/>
        <w:rPr>
          <w:rFonts w:ascii="Cambria" w:hAnsi="Cambria"/>
          <w:sz w:val="24"/>
          <w:szCs w:val="24"/>
        </w:rPr>
      </w:pPr>
      <w:r w:rsidRPr="009F2FF3">
        <w:rPr>
          <w:rFonts w:ascii="Cambria" w:hAnsi="Cambria"/>
          <w:sz w:val="24"/>
          <w:szCs w:val="24"/>
        </w:rPr>
        <w:t>Рівень операційних цілей у якості критеріїв передбачає визначення індикаторів результату – в першу чергу, це показники, закладені в результуючій частині опису завдань плану реалізації Стратегії, що уможливлюють проце</w:t>
      </w:r>
      <w:r w:rsidR="00677E21">
        <w:rPr>
          <w:rFonts w:ascii="Cambria" w:hAnsi="Cambria"/>
          <w:sz w:val="24"/>
          <w:szCs w:val="24"/>
        </w:rPr>
        <w:t>с</w:t>
      </w:r>
      <w:r w:rsidRPr="009F2FF3">
        <w:rPr>
          <w:rFonts w:ascii="Cambria" w:hAnsi="Cambria"/>
          <w:sz w:val="24"/>
          <w:szCs w:val="24"/>
        </w:rPr>
        <w:t xml:space="preserve"> її моніторингу.</w:t>
      </w:r>
    </w:p>
    <w:p w14:paraId="5B85BFC1" w14:textId="77777777" w:rsidR="00FE18A1" w:rsidRPr="009F2FF3" w:rsidRDefault="00FE18A1" w:rsidP="00FE18A1">
      <w:pPr>
        <w:spacing w:before="20" w:after="40" w:line="240" w:lineRule="auto"/>
        <w:jc w:val="both"/>
        <w:rPr>
          <w:rFonts w:ascii="Cambria" w:hAnsi="Cambria"/>
          <w:sz w:val="24"/>
          <w:szCs w:val="24"/>
        </w:rPr>
      </w:pPr>
      <w:r w:rsidRPr="009F2FF3">
        <w:rPr>
          <w:rFonts w:ascii="Cambria" w:hAnsi="Cambria"/>
          <w:sz w:val="24"/>
          <w:szCs w:val="24"/>
        </w:rPr>
        <w:t xml:space="preserve">Детальний опис </w:t>
      </w:r>
      <w:proofErr w:type="spellStart"/>
      <w:r w:rsidRPr="009F2FF3">
        <w:rPr>
          <w:rFonts w:ascii="Cambria" w:hAnsi="Cambria"/>
          <w:sz w:val="24"/>
          <w:szCs w:val="24"/>
        </w:rPr>
        <w:t>критеріальної</w:t>
      </w:r>
      <w:proofErr w:type="spellEnd"/>
      <w:r w:rsidRPr="009F2FF3">
        <w:rPr>
          <w:rFonts w:ascii="Cambria" w:hAnsi="Cambria"/>
          <w:sz w:val="24"/>
          <w:szCs w:val="24"/>
        </w:rPr>
        <w:t xml:space="preserve"> платформи в рамках структури цілей Стратегії сталого розвитку </w:t>
      </w:r>
      <w:proofErr w:type="spellStart"/>
      <w:r>
        <w:rPr>
          <w:rFonts w:ascii="Cambria" w:hAnsi="Cambria"/>
          <w:sz w:val="24"/>
          <w:szCs w:val="24"/>
        </w:rPr>
        <w:t>Великокучурівської</w:t>
      </w:r>
      <w:proofErr w:type="spellEnd"/>
      <w:r w:rsidRPr="009F2FF3">
        <w:rPr>
          <w:rFonts w:ascii="Cambria" w:hAnsi="Cambria"/>
          <w:sz w:val="24"/>
          <w:szCs w:val="24"/>
        </w:rPr>
        <w:t xml:space="preserve"> територіальної громади подано нижче в табличній формі.</w:t>
      </w:r>
    </w:p>
    <w:p w14:paraId="351A3E4F" w14:textId="77777777" w:rsidR="00FE18A1" w:rsidRDefault="00FE18A1" w:rsidP="00FE18A1">
      <w:pPr>
        <w:spacing w:before="20" w:after="40" w:line="240" w:lineRule="auto"/>
        <w:jc w:val="both"/>
        <w:rPr>
          <w:rFonts w:ascii="Cambria" w:hAnsi="Cambria"/>
          <w:sz w:val="24"/>
          <w:szCs w:val="24"/>
        </w:rPr>
      </w:pPr>
    </w:p>
    <w:p w14:paraId="4AD52574" w14:textId="3B1A5D0E" w:rsidR="00FE18A1" w:rsidRPr="00DF25DF" w:rsidRDefault="00FE18A1" w:rsidP="00FE18A1">
      <w:pPr>
        <w:spacing w:before="20" w:after="40" w:line="240" w:lineRule="auto"/>
        <w:jc w:val="both"/>
        <w:rPr>
          <w:rFonts w:ascii="Cambria" w:hAnsi="Cambria"/>
          <w:color w:val="332741"/>
          <w:sz w:val="24"/>
          <w:szCs w:val="24"/>
        </w:rPr>
      </w:pPr>
      <w:r w:rsidRPr="00DF25DF">
        <w:rPr>
          <w:rFonts w:ascii="Cambria" w:hAnsi="Cambria"/>
          <w:color w:val="332741"/>
          <w:sz w:val="24"/>
          <w:szCs w:val="24"/>
          <w:u w:val="single"/>
        </w:rPr>
        <w:t xml:space="preserve">Таблиця </w:t>
      </w:r>
      <w:r w:rsidR="0017204C" w:rsidRPr="002E43AF">
        <w:rPr>
          <w:rFonts w:ascii="Cambria" w:hAnsi="Cambria"/>
          <w:color w:val="332741"/>
          <w:sz w:val="24"/>
          <w:szCs w:val="24"/>
          <w:u w:val="single"/>
          <w:lang w:val="ru-RU"/>
        </w:rPr>
        <w:t>6</w:t>
      </w:r>
      <w:r w:rsidRPr="00DF25DF">
        <w:rPr>
          <w:rFonts w:ascii="Cambria" w:hAnsi="Cambria"/>
          <w:color w:val="332741"/>
          <w:sz w:val="24"/>
          <w:szCs w:val="24"/>
        </w:rPr>
        <w:t>. Індикатори впливу діяльності в рамках досягнення стратегічної цілі 1</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3176"/>
        <w:gridCol w:w="5864"/>
      </w:tblGrid>
      <w:tr w:rsidR="00FE18A1" w:rsidRPr="009F2FF3" w14:paraId="5AB9AE23" w14:textId="77777777" w:rsidTr="00674AAE">
        <w:trPr>
          <w:trHeight w:val="626"/>
        </w:trPr>
        <w:tc>
          <w:tcPr>
            <w:tcW w:w="9040" w:type="dxa"/>
            <w:gridSpan w:val="2"/>
            <w:shd w:val="clear" w:color="auto" w:fill="E5DFEC"/>
            <w:vAlign w:val="center"/>
          </w:tcPr>
          <w:p w14:paraId="6E0ABB4A" w14:textId="77777777" w:rsidR="00FE18A1" w:rsidRPr="009F2FF3" w:rsidRDefault="00FE18A1" w:rsidP="00674AAE">
            <w:pPr>
              <w:jc w:val="center"/>
              <w:rPr>
                <w:rFonts w:ascii="Cambria" w:hAnsi="Cambria" w:cs="Arial"/>
                <w:b/>
                <w:sz w:val="24"/>
                <w:szCs w:val="24"/>
              </w:rPr>
            </w:pPr>
            <w:r w:rsidRPr="009F2FF3">
              <w:rPr>
                <w:rFonts w:ascii="Cambria" w:hAnsi="Cambria" w:cs="Arial"/>
                <w:b/>
                <w:sz w:val="24"/>
                <w:szCs w:val="24"/>
              </w:rPr>
              <w:t>Стратегічна ціль 1</w:t>
            </w:r>
          </w:p>
          <w:p w14:paraId="2CBFF228" w14:textId="77777777" w:rsidR="00FE18A1" w:rsidRPr="009F2FF3" w:rsidRDefault="00FE18A1" w:rsidP="00674AAE">
            <w:pPr>
              <w:jc w:val="center"/>
              <w:rPr>
                <w:rFonts w:ascii="Cambria" w:hAnsi="Cambria"/>
                <w:b/>
                <w:sz w:val="24"/>
                <w:szCs w:val="24"/>
              </w:rPr>
            </w:pPr>
            <w:r w:rsidRPr="00AC1F6C">
              <w:rPr>
                <w:rFonts w:ascii="Cambria" w:hAnsi="Cambria" w:cs="Arial"/>
                <w:b/>
                <w:sz w:val="24"/>
                <w:szCs w:val="24"/>
              </w:rPr>
              <w:t>ГРОМАДА – ЦЕНТР ПІДПРИЄМНИЦТВА ТА ДОЗВІЛЛЯ</w:t>
            </w:r>
          </w:p>
        </w:tc>
      </w:tr>
      <w:tr w:rsidR="00FE18A1" w:rsidRPr="009F2FF3" w14:paraId="47CB9DFC" w14:textId="77777777" w:rsidTr="00674AAE">
        <w:trPr>
          <w:trHeight w:val="397"/>
        </w:trPr>
        <w:tc>
          <w:tcPr>
            <w:tcW w:w="9040" w:type="dxa"/>
            <w:gridSpan w:val="2"/>
            <w:shd w:val="clear" w:color="auto" w:fill="332741"/>
            <w:vAlign w:val="center"/>
          </w:tcPr>
          <w:p w14:paraId="205A6B1B" w14:textId="77777777" w:rsidR="00FE18A1" w:rsidRPr="009F2FF3" w:rsidRDefault="00FE18A1" w:rsidP="00674AAE">
            <w:pPr>
              <w:jc w:val="center"/>
              <w:rPr>
                <w:rFonts w:ascii="Cambria" w:hAnsi="Cambria" w:cs="Arial"/>
                <w:b/>
                <w:color w:val="FFFFFF" w:themeColor="background1"/>
              </w:rPr>
            </w:pPr>
            <w:r w:rsidRPr="009F2FF3">
              <w:rPr>
                <w:rFonts w:ascii="Cambria" w:hAnsi="Cambria" w:cs="Arial"/>
                <w:b/>
                <w:color w:val="FFFFFF" w:themeColor="background1"/>
              </w:rPr>
              <w:t>Індикатори впливу</w:t>
            </w:r>
          </w:p>
        </w:tc>
      </w:tr>
      <w:tr w:rsidR="00FE18A1" w:rsidRPr="009F2FF3" w14:paraId="3CBDFCB4" w14:textId="77777777" w:rsidTr="00674AAE">
        <w:trPr>
          <w:trHeight w:val="158"/>
        </w:trPr>
        <w:tc>
          <w:tcPr>
            <w:tcW w:w="9040" w:type="dxa"/>
            <w:gridSpan w:val="2"/>
            <w:vAlign w:val="center"/>
          </w:tcPr>
          <w:p w14:paraId="6978A8B5" w14:textId="77777777" w:rsidR="00FE18A1" w:rsidRPr="009F2FF3" w:rsidRDefault="00FE18A1" w:rsidP="00B36C19">
            <w:pPr>
              <w:pStyle w:val="aa"/>
              <w:numPr>
                <w:ilvl w:val="0"/>
                <w:numId w:val="6"/>
              </w:numPr>
              <w:tabs>
                <w:tab w:val="left" w:pos="505"/>
              </w:tabs>
              <w:ind w:left="80" w:firstLine="80"/>
              <w:rPr>
                <w:rFonts w:ascii="Cambria" w:hAnsi="Cambria"/>
                <w:lang w:val="uk-UA"/>
              </w:rPr>
            </w:pPr>
            <w:r w:rsidRPr="009F2FF3">
              <w:rPr>
                <w:rFonts w:ascii="Cambria" w:hAnsi="Cambria"/>
                <w:lang w:val="uk-UA"/>
              </w:rPr>
              <w:t>Збільшення кількості суб’єктів господарської діяльності, зареєстрованих в громаді</w:t>
            </w:r>
          </w:p>
          <w:p w14:paraId="54ED11A0" w14:textId="77777777" w:rsidR="00FE18A1" w:rsidRPr="009F2FF3" w:rsidRDefault="00FE18A1" w:rsidP="00B36C19">
            <w:pPr>
              <w:pStyle w:val="aa"/>
              <w:numPr>
                <w:ilvl w:val="0"/>
                <w:numId w:val="6"/>
              </w:numPr>
              <w:tabs>
                <w:tab w:val="left" w:pos="505"/>
              </w:tabs>
              <w:spacing w:before="120"/>
              <w:ind w:left="79" w:firstLine="79"/>
              <w:jc w:val="both"/>
              <w:rPr>
                <w:rFonts w:ascii="Cambria" w:hAnsi="Cambria" w:cs="Arial"/>
                <w:lang w:val="uk-UA"/>
              </w:rPr>
            </w:pPr>
            <w:r w:rsidRPr="009F2FF3">
              <w:rPr>
                <w:rFonts w:ascii="Cambria" w:hAnsi="Cambria" w:cs="Arial"/>
                <w:lang w:val="uk-UA"/>
              </w:rPr>
              <w:t>Зростання обсягу прямих інвестицій в різні сектори місцевої економіки</w:t>
            </w:r>
          </w:p>
          <w:p w14:paraId="25CA1A37" w14:textId="77777777" w:rsidR="00FE18A1" w:rsidRPr="009F2FF3" w:rsidRDefault="00FE18A1" w:rsidP="00B36C19">
            <w:pPr>
              <w:pStyle w:val="aa"/>
              <w:numPr>
                <w:ilvl w:val="0"/>
                <w:numId w:val="6"/>
              </w:numPr>
              <w:tabs>
                <w:tab w:val="left" w:pos="505"/>
              </w:tabs>
              <w:ind w:left="80" w:firstLine="80"/>
              <w:jc w:val="both"/>
              <w:rPr>
                <w:rFonts w:ascii="Cambria" w:hAnsi="Cambria" w:cs="Arial"/>
                <w:lang w:val="uk-UA"/>
              </w:rPr>
            </w:pPr>
            <w:r w:rsidRPr="009F2FF3">
              <w:rPr>
                <w:rFonts w:ascii="Cambria" w:hAnsi="Cambria"/>
                <w:lang w:val="uk-UA" w:eastAsia="pl-PL"/>
              </w:rPr>
              <w:t>Зростання купівельної спроможності місцевого населення</w:t>
            </w:r>
          </w:p>
          <w:p w14:paraId="555C89D2" w14:textId="77777777" w:rsidR="00FE18A1" w:rsidRPr="009F2FF3" w:rsidRDefault="00FE18A1" w:rsidP="00B36C19">
            <w:pPr>
              <w:pStyle w:val="aa"/>
              <w:numPr>
                <w:ilvl w:val="0"/>
                <w:numId w:val="6"/>
              </w:numPr>
              <w:tabs>
                <w:tab w:val="left" w:pos="505"/>
              </w:tabs>
              <w:ind w:left="80" w:firstLine="80"/>
              <w:jc w:val="both"/>
              <w:rPr>
                <w:rFonts w:ascii="Cambria" w:hAnsi="Cambria" w:cs="Arial"/>
                <w:lang w:val="uk-UA"/>
              </w:rPr>
            </w:pPr>
            <w:r w:rsidRPr="009F2FF3">
              <w:rPr>
                <w:rFonts w:ascii="Cambria" w:hAnsi="Cambria" w:cs="Arial"/>
                <w:lang w:val="uk-UA" w:eastAsia="pl-PL"/>
              </w:rPr>
              <w:t>Збільшення дохідної частини бюджету громади</w:t>
            </w:r>
            <w:r>
              <w:rPr>
                <w:rFonts w:ascii="Cambria" w:hAnsi="Cambria" w:cs="Arial"/>
                <w:lang w:val="uk-UA" w:eastAsia="pl-PL"/>
              </w:rPr>
              <w:t xml:space="preserve"> </w:t>
            </w:r>
            <w:r w:rsidRPr="00326211">
              <w:rPr>
                <w:rFonts w:ascii="Cambria" w:hAnsi="Cambria" w:cs="Arial"/>
                <w:lang w:val="uk-UA" w:eastAsia="pl-PL"/>
              </w:rPr>
              <w:t>як за рахунок власних джерел так і закріплених загальнодержавних податків, зборів та інших обов'язкових платежів</w:t>
            </w:r>
          </w:p>
          <w:p w14:paraId="5A200EF6" w14:textId="77777777" w:rsidR="00FE18A1" w:rsidRPr="009F2FF3" w:rsidRDefault="00FE18A1" w:rsidP="00B36C19">
            <w:pPr>
              <w:pStyle w:val="aa"/>
              <w:numPr>
                <w:ilvl w:val="0"/>
                <w:numId w:val="6"/>
              </w:numPr>
              <w:tabs>
                <w:tab w:val="left" w:pos="505"/>
              </w:tabs>
              <w:spacing w:before="20" w:after="20"/>
              <w:ind w:left="80" w:firstLine="80"/>
              <w:jc w:val="both"/>
              <w:rPr>
                <w:rFonts w:ascii="Cambria" w:hAnsi="Cambria"/>
                <w:lang w:val="uk-UA"/>
              </w:rPr>
            </w:pPr>
            <w:r w:rsidRPr="009F2FF3">
              <w:rPr>
                <w:rFonts w:ascii="Cambria" w:hAnsi="Cambria"/>
                <w:lang w:val="uk-UA" w:eastAsia="pl-PL"/>
              </w:rPr>
              <w:t>Збільшення частки молоді, жінок та осіб старшого віку, які беруть активну участь у соціальних та економічних процесах на території громади</w:t>
            </w:r>
          </w:p>
          <w:p w14:paraId="1AEACCC2" w14:textId="77777777" w:rsidR="00FE18A1" w:rsidRPr="009F2FF3" w:rsidRDefault="00FE18A1" w:rsidP="00B36C19">
            <w:pPr>
              <w:pStyle w:val="aa"/>
              <w:numPr>
                <w:ilvl w:val="0"/>
                <w:numId w:val="6"/>
              </w:numPr>
              <w:tabs>
                <w:tab w:val="left" w:pos="505"/>
              </w:tabs>
              <w:spacing w:before="20" w:after="20"/>
              <w:ind w:left="80" w:firstLine="80"/>
              <w:jc w:val="both"/>
              <w:rPr>
                <w:rFonts w:ascii="Cambria" w:hAnsi="Cambria"/>
                <w:lang w:val="uk-UA"/>
              </w:rPr>
            </w:pPr>
            <w:r w:rsidRPr="009F2FF3">
              <w:rPr>
                <w:rFonts w:ascii="Cambria" w:hAnsi="Cambria"/>
                <w:lang w:val="uk-UA"/>
              </w:rPr>
              <w:t>Зростання вагомості туристичного сектору місцевої економіки у формуванні фінансової спроможності громади</w:t>
            </w:r>
          </w:p>
        </w:tc>
      </w:tr>
      <w:tr w:rsidR="00FE18A1" w:rsidRPr="009F2FF3" w14:paraId="23F11DC1" w14:textId="77777777" w:rsidTr="00674AAE">
        <w:trPr>
          <w:trHeight w:val="273"/>
        </w:trPr>
        <w:tc>
          <w:tcPr>
            <w:tcW w:w="3176" w:type="dxa"/>
            <w:tcBorders>
              <w:bottom w:val="single" w:sz="12" w:space="0" w:color="auto"/>
            </w:tcBorders>
            <w:shd w:val="clear" w:color="auto" w:fill="332741"/>
            <w:vAlign w:val="center"/>
          </w:tcPr>
          <w:p w14:paraId="5F945124"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Операційна ціль</w:t>
            </w:r>
          </w:p>
        </w:tc>
        <w:tc>
          <w:tcPr>
            <w:tcW w:w="5864" w:type="dxa"/>
            <w:shd w:val="clear" w:color="auto" w:fill="332741"/>
            <w:vAlign w:val="center"/>
          </w:tcPr>
          <w:p w14:paraId="57F9C46B"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Індикатори результату</w:t>
            </w:r>
          </w:p>
        </w:tc>
      </w:tr>
      <w:tr w:rsidR="00FE18A1" w:rsidRPr="009F2FF3" w14:paraId="1A4AFEBE" w14:textId="77777777" w:rsidTr="00674AAE">
        <w:trPr>
          <w:trHeight w:val="418"/>
        </w:trPr>
        <w:tc>
          <w:tcPr>
            <w:tcW w:w="3176" w:type="dxa"/>
            <w:shd w:val="clear" w:color="auto" w:fill="E5DFEC"/>
          </w:tcPr>
          <w:p w14:paraId="740F49A1" w14:textId="77777777" w:rsidR="00FE18A1" w:rsidRPr="00813FF3" w:rsidRDefault="00FE18A1" w:rsidP="00674AAE">
            <w:pPr>
              <w:rPr>
                <w:rFonts w:ascii="Cambria" w:hAnsi="Cambria"/>
              </w:rPr>
            </w:pPr>
            <w:r w:rsidRPr="00813FF3">
              <w:rPr>
                <w:rFonts w:ascii="Cambria" w:hAnsi="Cambria"/>
              </w:rPr>
              <w:t xml:space="preserve">1.1. </w:t>
            </w:r>
            <w:r w:rsidRPr="00813FF3">
              <w:rPr>
                <w:rFonts w:ascii="Cambria" w:hAnsi="Cambria" w:cs="Arial"/>
              </w:rPr>
              <w:t>Розвиток підприємницької активності в громаді</w:t>
            </w:r>
          </w:p>
        </w:tc>
        <w:tc>
          <w:tcPr>
            <w:tcW w:w="5864" w:type="dxa"/>
            <w:vAlign w:val="center"/>
          </w:tcPr>
          <w:p w14:paraId="0988A180" w14:textId="77777777" w:rsidR="00FE18A1" w:rsidRDefault="00FE18A1" w:rsidP="00B36C19">
            <w:pPr>
              <w:pStyle w:val="aa"/>
              <w:numPr>
                <w:ilvl w:val="0"/>
                <w:numId w:val="6"/>
              </w:numPr>
              <w:tabs>
                <w:tab w:val="left" w:pos="368"/>
              </w:tabs>
              <w:ind w:left="0" w:firstLine="85"/>
              <w:rPr>
                <w:rFonts w:ascii="Cambria" w:hAnsi="Cambria"/>
                <w:sz w:val="20"/>
                <w:szCs w:val="20"/>
                <w:lang w:val="uk-UA"/>
              </w:rPr>
            </w:pPr>
            <w:r w:rsidRPr="00DA6B10">
              <w:rPr>
                <w:rFonts w:ascii="Cambria" w:hAnsi="Cambria"/>
                <w:sz w:val="20"/>
                <w:szCs w:val="20"/>
                <w:lang w:val="uk-UA"/>
              </w:rPr>
              <w:t>Кількість зареєстрованих нових СПД на території громади</w:t>
            </w:r>
          </w:p>
          <w:p w14:paraId="59A8504A" w14:textId="77777777" w:rsidR="00FE18A1" w:rsidRDefault="00FE18A1" w:rsidP="00B36C19">
            <w:pPr>
              <w:pStyle w:val="aa"/>
              <w:numPr>
                <w:ilvl w:val="0"/>
                <w:numId w:val="6"/>
              </w:numPr>
              <w:tabs>
                <w:tab w:val="left" w:pos="368"/>
              </w:tabs>
              <w:ind w:left="0" w:firstLine="85"/>
              <w:rPr>
                <w:rFonts w:ascii="Cambria" w:hAnsi="Cambria"/>
                <w:sz w:val="20"/>
                <w:szCs w:val="20"/>
                <w:lang w:val="uk-UA"/>
              </w:rPr>
            </w:pPr>
            <w:r w:rsidRPr="00DA6B10">
              <w:rPr>
                <w:rFonts w:ascii="Cambria" w:hAnsi="Cambria"/>
                <w:sz w:val="20"/>
                <w:szCs w:val="20"/>
                <w:lang w:val="uk-UA"/>
              </w:rPr>
              <w:t>Кількість об’єктів нерухомості, переданих в оренду в комерційних цілях</w:t>
            </w:r>
          </w:p>
          <w:p w14:paraId="291D07D7" w14:textId="77777777" w:rsidR="00FE18A1" w:rsidRPr="009F2FF3" w:rsidRDefault="00FE18A1" w:rsidP="00B36C19">
            <w:pPr>
              <w:pStyle w:val="aa"/>
              <w:numPr>
                <w:ilvl w:val="0"/>
                <w:numId w:val="6"/>
              </w:numPr>
              <w:tabs>
                <w:tab w:val="left" w:pos="368"/>
              </w:tabs>
              <w:ind w:left="0" w:firstLine="85"/>
              <w:rPr>
                <w:rFonts w:ascii="Cambria" w:hAnsi="Cambria"/>
                <w:sz w:val="20"/>
                <w:szCs w:val="20"/>
                <w:lang w:val="uk-UA"/>
              </w:rPr>
            </w:pPr>
            <w:r w:rsidRPr="009F2FF3">
              <w:rPr>
                <w:rFonts w:ascii="Cambria" w:hAnsi="Cambria"/>
                <w:sz w:val="20"/>
                <w:szCs w:val="20"/>
                <w:lang w:val="uk-UA"/>
              </w:rPr>
              <w:lastRenderedPageBreak/>
              <w:t>Збільшення обсягу реалізованої продукції (робіт, послуг) місцевими підприємствами</w:t>
            </w:r>
          </w:p>
          <w:p w14:paraId="59C29E97" w14:textId="77777777" w:rsidR="00FE18A1" w:rsidRPr="009F2FF3" w:rsidRDefault="00FE18A1" w:rsidP="00B36C19">
            <w:pPr>
              <w:pStyle w:val="aa"/>
              <w:numPr>
                <w:ilvl w:val="0"/>
                <w:numId w:val="6"/>
              </w:numPr>
              <w:tabs>
                <w:tab w:val="left" w:pos="368"/>
              </w:tabs>
              <w:ind w:left="0" w:firstLine="85"/>
              <w:rPr>
                <w:rFonts w:ascii="Cambria" w:hAnsi="Cambria"/>
                <w:sz w:val="20"/>
                <w:szCs w:val="20"/>
                <w:lang w:val="uk-UA"/>
              </w:rPr>
            </w:pPr>
            <w:r w:rsidRPr="009F2FF3">
              <w:rPr>
                <w:rFonts w:ascii="Cambria" w:hAnsi="Cambria"/>
                <w:sz w:val="20"/>
                <w:szCs w:val="20"/>
                <w:lang w:val="uk-UA"/>
              </w:rPr>
              <w:t>Зростання рівня зайнятості місцевих мешканців</w:t>
            </w:r>
          </w:p>
        </w:tc>
      </w:tr>
      <w:tr w:rsidR="00FE18A1" w:rsidRPr="009F2FF3" w14:paraId="73AE9790" w14:textId="77777777" w:rsidTr="00674AAE">
        <w:trPr>
          <w:trHeight w:val="812"/>
        </w:trPr>
        <w:tc>
          <w:tcPr>
            <w:tcW w:w="3176" w:type="dxa"/>
            <w:shd w:val="clear" w:color="auto" w:fill="E5DFEC"/>
          </w:tcPr>
          <w:p w14:paraId="4A1B8A7A" w14:textId="77777777" w:rsidR="00FE18A1" w:rsidRPr="009F2FF3" w:rsidRDefault="00FE18A1" w:rsidP="00674AAE">
            <w:pPr>
              <w:rPr>
                <w:rFonts w:ascii="Cambria" w:hAnsi="Cambria"/>
              </w:rPr>
            </w:pPr>
            <w:r w:rsidRPr="009F2FF3">
              <w:rPr>
                <w:rFonts w:ascii="Cambria" w:hAnsi="Cambria"/>
              </w:rPr>
              <w:lastRenderedPageBreak/>
              <w:t>1</w:t>
            </w:r>
            <w:r w:rsidRPr="003037E6">
              <w:rPr>
                <w:rFonts w:ascii="Cambria" w:hAnsi="Cambria"/>
              </w:rPr>
              <w:t xml:space="preserve">.2. </w:t>
            </w:r>
            <w:r w:rsidRPr="003037E6">
              <w:rPr>
                <w:rFonts w:ascii="Cambria" w:hAnsi="Cambria" w:cs="Arial"/>
              </w:rPr>
              <w:t>Підвищення інвестиційного потенціалу</w:t>
            </w:r>
          </w:p>
        </w:tc>
        <w:tc>
          <w:tcPr>
            <w:tcW w:w="5864" w:type="dxa"/>
            <w:vAlign w:val="center"/>
          </w:tcPr>
          <w:p w14:paraId="1D9C40CA"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Підвищення швидкості</w:t>
            </w:r>
            <w:r w:rsidRPr="003037E6">
              <w:rPr>
                <w:rFonts w:ascii="Cambria" w:hAnsi="Cambria"/>
                <w:sz w:val="20"/>
                <w:szCs w:val="20"/>
                <w:lang w:val="uk-UA"/>
              </w:rPr>
              <w:t xml:space="preserve"> роботи з землевпорядкування в частині ведення земельно-облікової документації</w:t>
            </w:r>
          </w:p>
          <w:p w14:paraId="0E6E5064"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9F2FF3">
              <w:rPr>
                <w:rFonts w:ascii="Cambria" w:hAnsi="Cambria"/>
                <w:sz w:val="20"/>
                <w:szCs w:val="20"/>
                <w:lang w:val="uk-UA"/>
              </w:rPr>
              <w:t>Зростання рівня довіри до місцевої влади з боку місцевого бізнесу та потенційних інвесторів</w:t>
            </w:r>
          </w:p>
          <w:p w14:paraId="390EB8FC"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9F2FF3">
              <w:rPr>
                <w:rFonts w:ascii="Cambria" w:hAnsi="Cambria"/>
                <w:sz w:val="20"/>
                <w:szCs w:val="20"/>
                <w:lang w:val="uk-UA"/>
              </w:rPr>
              <w:t>Збільшення надходжень до бюджету з податку на землю</w:t>
            </w:r>
          </w:p>
          <w:p w14:paraId="04DB7F48"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Кі</w:t>
            </w:r>
            <w:r w:rsidRPr="00E93F12">
              <w:rPr>
                <w:rFonts w:ascii="Cambria" w:hAnsi="Cambria"/>
                <w:sz w:val="20"/>
                <w:szCs w:val="20"/>
                <w:lang w:val="uk-UA"/>
              </w:rPr>
              <w:t xml:space="preserve">лькість </w:t>
            </w:r>
            <w:r>
              <w:rPr>
                <w:rFonts w:ascii="Cambria" w:hAnsi="Cambria"/>
                <w:sz w:val="20"/>
                <w:szCs w:val="20"/>
                <w:lang w:val="uk-UA"/>
              </w:rPr>
              <w:t xml:space="preserve">та обсяг </w:t>
            </w:r>
            <w:r w:rsidRPr="00E93F12">
              <w:rPr>
                <w:rFonts w:ascii="Cambria" w:hAnsi="Cambria"/>
                <w:sz w:val="20"/>
                <w:szCs w:val="20"/>
                <w:lang w:val="uk-UA"/>
              </w:rPr>
              <w:t>реалізованих в громаді інвестиційних проектів</w:t>
            </w:r>
          </w:p>
        </w:tc>
      </w:tr>
      <w:tr w:rsidR="00FE18A1" w:rsidRPr="009F2FF3" w14:paraId="40633C9E" w14:textId="77777777" w:rsidTr="00674AAE">
        <w:trPr>
          <w:trHeight w:val="295"/>
        </w:trPr>
        <w:tc>
          <w:tcPr>
            <w:tcW w:w="3176" w:type="dxa"/>
            <w:tcBorders>
              <w:bottom w:val="single" w:sz="4" w:space="0" w:color="auto"/>
            </w:tcBorders>
            <w:shd w:val="clear" w:color="auto" w:fill="E5DFEC"/>
          </w:tcPr>
          <w:p w14:paraId="0BF9682D" w14:textId="77777777" w:rsidR="00FE18A1" w:rsidRPr="009F2FF3" w:rsidRDefault="00FE18A1" w:rsidP="00674AAE">
            <w:pPr>
              <w:rPr>
                <w:rFonts w:ascii="Cambria" w:hAnsi="Cambria"/>
              </w:rPr>
            </w:pPr>
            <w:r w:rsidRPr="009F2FF3">
              <w:rPr>
                <w:rFonts w:ascii="Cambria" w:hAnsi="Cambria"/>
              </w:rPr>
              <w:t>1.3</w:t>
            </w:r>
            <w:r w:rsidRPr="007163A7">
              <w:rPr>
                <w:rFonts w:ascii="Cambria" w:hAnsi="Cambria"/>
              </w:rPr>
              <w:t>. Розширення рекреаційних можливостей громади</w:t>
            </w:r>
          </w:p>
        </w:tc>
        <w:tc>
          <w:tcPr>
            <w:tcW w:w="5864" w:type="dxa"/>
            <w:vAlign w:val="center"/>
          </w:tcPr>
          <w:p w14:paraId="7A1E395F"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44288C">
              <w:rPr>
                <w:rFonts w:ascii="Cambria" w:hAnsi="Cambria"/>
                <w:sz w:val="20"/>
                <w:szCs w:val="20"/>
                <w:lang w:val="uk-UA"/>
              </w:rPr>
              <w:t>Рівень знань серед потенційних відвідувачів про рекреаційні можливості громади</w:t>
            </w:r>
          </w:p>
          <w:p w14:paraId="748BE619"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44288C">
              <w:rPr>
                <w:rFonts w:ascii="Cambria" w:hAnsi="Cambria"/>
                <w:sz w:val="20"/>
                <w:szCs w:val="20"/>
                <w:lang w:val="uk-UA"/>
              </w:rPr>
              <w:t>Кількість осіб з-поза громади, туристів, що відвідали громаду протягом визначеного проміжку часу (місяць, рік)</w:t>
            </w:r>
          </w:p>
          <w:p w14:paraId="36073F33"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44288C">
              <w:rPr>
                <w:rFonts w:ascii="Cambria" w:hAnsi="Cambria"/>
                <w:sz w:val="20"/>
                <w:szCs w:val="20"/>
                <w:lang w:val="uk-UA"/>
              </w:rPr>
              <w:t xml:space="preserve">Рівень задоволеності мешканців з </w:t>
            </w:r>
            <w:proofErr w:type="spellStart"/>
            <w:r w:rsidRPr="0044288C">
              <w:rPr>
                <w:rFonts w:ascii="Cambria" w:hAnsi="Cambria"/>
                <w:sz w:val="20"/>
                <w:szCs w:val="20"/>
                <w:lang w:val="uk-UA"/>
              </w:rPr>
              <w:t>користання</w:t>
            </w:r>
            <w:proofErr w:type="spellEnd"/>
            <w:r w:rsidRPr="0044288C">
              <w:rPr>
                <w:rFonts w:ascii="Cambria" w:hAnsi="Cambria"/>
                <w:sz w:val="20"/>
                <w:szCs w:val="20"/>
                <w:lang w:val="uk-UA"/>
              </w:rPr>
              <w:t xml:space="preserve"> відпочинковими зонами</w:t>
            </w:r>
          </w:p>
          <w:p w14:paraId="4F105394"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44288C">
              <w:rPr>
                <w:rFonts w:ascii="Cambria" w:hAnsi="Cambria"/>
                <w:sz w:val="20"/>
                <w:szCs w:val="20"/>
                <w:lang w:val="uk-UA"/>
              </w:rPr>
              <w:t xml:space="preserve">Кількість заснованих та успішно діючих «зелених садиб» та інших форматів </w:t>
            </w:r>
            <w:proofErr w:type="spellStart"/>
            <w:r w:rsidRPr="0044288C">
              <w:rPr>
                <w:rFonts w:ascii="Cambria" w:hAnsi="Cambria"/>
                <w:sz w:val="20"/>
                <w:szCs w:val="20"/>
                <w:lang w:val="uk-UA"/>
              </w:rPr>
              <w:t>екотуризму</w:t>
            </w:r>
            <w:proofErr w:type="spellEnd"/>
          </w:p>
        </w:tc>
      </w:tr>
    </w:tbl>
    <w:p w14:paraId="3A1949CC" w14:textId="77777777" w:rsidR="00FE18A1" w:rsidRDefault="00FE18A1" w:rsidP="00FE18A1">
      <w:pPr>
        <w:spacing w:before="20" w:after="40" w:line="240" w:lineRule="auto"/>
        <w:jc w:val="both"/>
        <w:rPr>
          <w:rFonts w:ascii="Cambria" w:hAnsi="Cambria"/>
          <w:sz w:val="24"/>
          <w:szCs w:val="24"/>
        </w:rPr>
      </w:pPr>
    </w:p>
    <w:p w14:paraId="7730ED20" w14:textId="77777777" w:rsidR="00FE18A1" w:rsidRDefault="00FE18A1" w:rsidP="00FE18A1">
      <w:pPr>
        <w:spacing w:before="20" w:after="40" w:line="240" w:lineRule="auto"/>
        <w:jc w:val="both"/>
        <w:rPr>
          <w:rFonts w:ascii="Cambria" w:hAnsi="Cambria"/>
          <w:sz w:val="24"/>
          <w:szCs w:val="24"/>
        </w:rPr>
      </w:pPr>
    </w:p>
    <w:p w14:paraId="2B05D28C" w14:textId="0E9320E1" w:rsidR="00FE18A1" w:rsidRPr="00DF25DF" w:rsidRDefault="00FE18A1" w:rsidP="00FE18A1">
      <w:pPr>
        <w:spacing w:before="20" w:after="40" w:line="240" w:lineRule="auto"/>
        <w:jc w:val="both"/>
        <w:rPr>
          <w:rFonts w:ascii="Cambria" w:hAnsi="Cambria"/>
          <w:color w:val="332741"/>
          <w:sz w:val="24"/>
          <w:szCs w:val="24"/>
        </w:rPr>
      </w:pPr>
      <w:r w:rsidRPr="00DF25DF">
        <w:rPr>
          <w:rFonts w:ascii="Cambria" w:hAnsi="Cambria"/>
          <w:color w:val="332741"/>
          <w:sz w:val="24"/>
          <w:szCs w:val="24"/>
          <w:u w:val="single"/>
        </w:rPr>
        <w:t xml:space="preserve">Таблиця </w:t>
      </w:r>
      <w:r w:rsidR="0017204C" w:rsidRPr="002E43AF">
        <w:rPr>
          <w:rFonts w:ascii="Cambria" w:hAnsi="Cambria"/>
          <w:color w:val="332741"/>
          <w:sz w:val="24"/>
          <w:szCs w:val="24"/>
          <w:u w:val="single"/>
          <w:lang w:val="ru-RU"/>
        </w:rPr>
        <w:t>7</w:t>
      </w:r>
      <w:r w:rsidRPr="00DF25DF">
        <w:rPr>
          <w:rFonts w:ascii="Cambria" w:hAnsi="Cambria"/>
          <w:color w:val="332741"/>
          <w:sz w:val="24"/>
          <w:szCs w:val="24"/>
        </w:rPr>
        <w:t xml:space="preserve">. Індикатори впливу діяльності в рамках досягнення стратегічної цілі </w:t>
      </w:r>
      <w:r>
        <w:rPr>
          <w:rFonts w:ascii="Cambria" w:hAnsi="Cambria"/>
          <w:color w:val="332741"/>
          <w:sz w:val="24"/>
          <w:szCs w:val="24"/>
        </w:rPr>
        <w:t>2</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3176"/>
        <w:gridCol w:w="5864"/>
      </w:tblGrid>
      <w:tr w:rsidR="00FE18A1" w:rsidRPr="009F2FF3" w14:paraId="1C564C29" w14:textId="77777777" w:rsidTr="00674AAE">
        <w:trPr>
          <w:trHeight w:val="836"/>
        </w:trPr>
        <w:tc>
          <w:tcPr>
            <w:tcW w:w="9040" w:type="dxa"/>
            <w:gridSpan w:val="2"/>
            <w:shd w:val="clear" w:color="auto" w:fill="E5DFEC"/>
            <w:vAlign w:val="center"/>
          </w:tcPr>
          <w:p w14:paraId="196B0A52" w14:textId="77777777" w:rsidR="00FE18A1" w:rsidRPr="009F2FF3" w:rsidRDefault="00FE18A1" w:rsidP="00674AAE">
            <w:pPr>
              <w:jc w:val="center"/>
              <w:rPr>
                <w:rFonts w:ascii="Cambria" w:hAnsi="Cambria" w:cs="Arial"/>
                <w:b/>
                <w:sz w:val="24"/>
                <w:szCs w:val="24"/>
              </w:rPr>
            </w:pPr>
            <w:r w:rsidRPr="009F2FF3">
              <w:rPr>
                <w:rFonts w:ascii="Cambria" w:hAnsi="Cambria" w:cs="Arial"/>
                <w:b/>
                <w:sz w:val="24"/>
                <w:szCs w:val="24"/>
              </w:rPr>
              <w:t>Стратегічна ціль 2</w:t>
            </w:r>
          </w:p>
          <w:p w14:paraId="3A77ADE0" w14:textId="77777777" w:rsidR="00FE18A1" w:rsidRPr="009F2FF3" w:rsidRDefault="00FE18A1" w:rsidP="00674AAE">
            <w:pPr>
              <w:jc w:val="center"/>
              <w:rPr>
                <w:rFonts w:ascii="Cambria" w:hAnsi="Cambria"/>
                <w:b/>
                <w:sz w:val="24"/>
                <w:szCs w:val="24"/>
              </w:rPr>
            </w:pPr>
            <w:r w:rsidRPr="009F2FF3">
              <w:rPr>
                <w:rFonts w:ascii="Cambria" w:hAnsi="Cambria" w:cs="Arial"/>
                <w:b/>
                <w:sz w:val="24"/>
                <w:szCs w:val="24"/>
              </w:rPr>
              <w:t xml:space="preserve">ГРОМАДА – </w:t>
            </w:r>
            <w:r>
              <w:rPr>
                <w:rFonts w:ascii="Cambria" w:hAnsi="Cambria" w:cs="Arial"/>
                <w:b/>
                <w:sz w:val="24"/>
                <w:szCs w:val="24"/>
              </w:rPr>
              <w:t>ТЕРИТОРІЯ КОМФОРТУ</w:t>
            </w:r>
          </w:p>
        </w:tc>
      </w:tr>
      <w:tr w:rsidR="00FE18A1" w:rsidRPr="009F2FF3" w14:paraId="671D8F77" w14:textId="77777777" w:rsidTr="00674AAE">
        <w:trPr>
          <w:trHeight w:val="477"/>
        </w:trPr>
        <w:tc>
          <w:tcPr>
            <w:tcW w:w="9040" w:type="dxa"/>
            <w:gridSpan w:val="2"/>
            <w:shd w:val="clear" w:color="auto" w:fill="332741"/>
            <w:vAlign w:val="center"/>
          </w:tcPr>
          <w:p w14:paraId="35B475F2" w14:textId="77777777" w:rsidR="00FE18A1" w:rsidRPr="009F2FF3" w:rsidRDefault="00FE18A1" w:rsidP="00674AAE">
            <w:pPr>
              <w:jc w:val="center"/>
              <w:rPr>
                <w:rFonts w:ascii="Cambria" w:hAnsi="Cambria" w:cs="Arial"/>
                <w:b/>
                <w:color w:val="FFFFFF" w:themeColor="background1"/>
              </w:rPr>
            </w:pPr>
            <w:r w:rsidRPr="009F2FF3">
              <w:rPr>
                <w:rFonts w:ascii="Cambria" w:hAnsi="Cambria" w:cs="Arial"/>
                <w:b/>
                <w:color w:val="FFFFFF" w:themeColor="background1"/>
              </w:rPr>
              <w:t>Індикатори впливу</w:t>
            </w:r>
          </w:p>
        </w:tc>
      </w:tr>
      <w:tr w:rsidR="00FE18A1" w:rsidRPr="009F2FF3" w14:paraId="3954CE1F" w14:textId="77777777" w:rsidTr="00674AAE">
        <w:trPr>
          <w:trHeight w:val="1114"/>
        </w:trPr>
        <w:tc>
          <w:tcPr>
            <w:tcW w:w="9040" w:type="dxa"/>
            <w:gridSpan w:val="2"/>
            <w:vAlign w:val="center"/>
          </w:tcPr>
          <w:p w14:paraId="7415BE2A" w14:textId="77777777" w:rsidR="00FE18A1" w:rsidRPr="00DF25DF" w:rsidRDefault="00FE18A1" w:rsidP="00B36C19">
            <w:pPr>
              <w:pStyle w:val="aa"/>
              <w:numPr>
                <w:ilvl w:val="0"/>
                <w:numId w:val="6"/>
              </w:numPr>
              <w:tabs>
                <w:tab w:val="left" w:pos="505"/>
              </w:tabs>
              <w:jc w:val="both"/>
              <w:rPr>
                <w:rFonts w:ascii="Cambria" w:hAnsi="Cambria" w:cs="Arial"/>
                <w:lang w:val="uk-UA" w:eastAsia="pl-PL"/>
              </w:rPr>
            </w:pPr>
            <w:r w:rsidRPr="00DF25DF">
              <w:rPr>
                <w:rFonts w:ascii="Cambria" w:hAnsi="Cambria" w:cs="Arial"/>
                <w:lang w:val="uk-UA" w:eastAsia="pl-PL"/>
              </w:rPr>
              <w:t>Збільшення рівня привабливості об’єднаної громади як місця проживання</w:t>
            </w:r>
          </w:p>
          <w:p w14:paraId="012D4DB8" w14:textId="77777777" w:rsidR="00FE18A1" w:rsidRPr="00DF25DF" w:rsidRDefault="00FE18A1" w:rsidP="00B36C19">
            <w:pPr>
              <w:pStyle w:val="aa"/>
              <w:numPr>
                <w:ilvl w:val="0"/>
                <w:numId w:val="6"/>
              </w:numPr>
              <w:tabs>
                <w:tab w:val="left" w:pos="505"/>
              </w:tabs>
              <w:jc w:val="both"/>
              <w:rPr>
                <w:rFonts w:ascii="Cambria" w:hAnsi="Cambria" w:cs="Arial"/>
                <w:lang w:val="uk-UA" w:eastAsia="pl-PL"/>
              </w:rPr>
            </w:pPr>
            <w:r w:rsidRPr="00DF25DF">
              <w:rPr>
                <w:rFonts w:ascii="Cambria" w:hAnsi="Cambria" w:cs="Arial"/>
                <w:lang w:val="uk-UA" w:eastAsia="pl-PL"/>
              </w:rPr>
              <w:t>Підвищення рівня задоволення мешканців станом природного середовища</w:t>
            </w:r>
          </w:p>
          <w:p w14:paraId="420B3415" w14:textId="77777777" w:rsidR="00FE18A1" w:rsidRPr="00DF25DF" w:rsidRDefault="00FE18A1" w:rsidP="00B36C19">
            <w:pPr>
              <w:pStyle w:val="aa"/>
              <w:numPr>
                <w:ilvl w:val="0"/>
                <w:numId w:val="6"/>
              </w:numPr>
              <w:tabs>
                <w:tab w:val="left" w:pos="505"/>
              </w:tabs>
              <w:jc w:val="both"/>
              <w:rPr>
                <w:rFonts w:ascii="Cambria" w:hAnsi="Cambria"/>
                <w:lang w:val="uk-UA"/>
              </w:rPr>
            </w:pPr>
            <w:r w:rsidRPr="00DF25DF">
              <w:rPr>
                <w:rFonts w:ascii="Cambria" w:hAnsi="Cambria" w:cs="Arial"/>
                <w:lang w:val="uk-UA" w:eastAsia="pl-PL"/>
              </w:rPr>
              <w:t>Підвищення рівня внутрішньої мобільності населення</w:t>
            </w:r>
          </w:p>
          <w:p w14:paraId="42D9D1DC" w14:textId="77777777" w:rsidR="00FE18A1" w:rsidRPr="009F2FF3" w:rsidRDefault="00FE18A1" w:rsidP="00B36C19">
            <w:pPr>
              <w:pStyle w:val="aa"/>
              <w:numPr>
                <w:ilvl w:val="0"/>
                <w:numId w:val="6"/>
              </w:numPr>
              <w:tabs>
                <w:tab w:val="left" w:pos="498"/>
              </w:tabs>
              <w:ind w:left="0" w:firstLine="288"/>
              <w:jc w:val="both"/>
              <w:rPr>
                <w:rFonts w:ascii="Cambria" w:hAnsi="Cambria"/>
                <w:lang w:val="uk-UA"/>
              </w:rPr>
            </w:pPr>
            <w:r w:rsidRPr="004C7755">
              <w:rPr>
                <w:rFonts w:ascii="Cambria" w:hAnsi="Cambria" w:cs="Arial"/>
                <w:lang w:val="uk-UA" w:eastAsia="pl-PL"/>
              </w:rPr>
              <w:t xml:space="preserve">Збільшення доступності послуг </w:t>
            </w:r>
            <w:r>
              <w:rPr>
                <w:rFonts w:ascii="Cambria" w:hAnsi="Cambria" w:cs="Arial"/>
                <w:lang w:val="uk-UA" w:eastAsia="pl-PL"/>
              </w:rPr>
              <w:t>комунальних послуг (</w:t>
            </w:r>
            <w:r w:rsidRPr="004C7755">
              <w:rPr>
                <w:rFonts w:ascii="Cambria" w:hAnsi="Cambria" w:cs="Arial"/>
                <w:lang w:val="uk-UA" w:eastAsia="pl-PL"/>
              </w:rPr>
              <w:t>водопостачання</w:t>
            </w:r>
            <w:r>
              <w:rPr>
                <w:rFonts w:ascii="Cambria" w:hAnsi="Cambria" w:cs="Arial"/>
                <w:lang w:val="uk-UA" w:eastAsia="pl-PL"/>
              </w:rPr>
              <w:t>/ водовідведення, вивезення сміття)</w:t>
            </w:r>
          </w:p>
        </w:tc>
      </w:tr>
      <w:tr w:rsidR="00FE18A1" w:rsidRPr="009F2FF3" w14:paraId="2CB286FA" w14:textId="77777777" w:rsidTr="00674AAE">
        <w:trPr>
          <w:trHeight w:val="393"/>
        </w:trPr>
        <w:tc>
          <w:tcPr>
            <w:tcW w:w="3176" w:type="dxa"/>
            <w:shd w:val="clear" w:color="auto" w:fill="332741"/>
            <w:vAlign w:val="center"/>
          </w:tcPr>
          <w:p w14:paraId="05745601"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Операційна ціль</w:t>
            </w:r>
          </w:p>
        </w:tc>
        <w:tc>
          <w:tcPr>
            <w:tcW w:w="5864" w:type="dxa"/>
            <w:shd w:val="clear" w:color="auto" w:fill="332741"/>
            <w:vAlign w:val="center"/>
          </w:tcPr>
          <w:p w14:paraId="5B141690"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Індикатори результату</w:t>
            </w:r>
          </w:p>
        </w:tc>
      </w:tr>
      <w:tr w:rsidR="00FE18A1" w:rsidRPr="009F2FF3" w14:paraId="6E7A499D" w14:textId="77777777" w:rsidTr="00674AAE">
        <w:trPr>
          <w:trHeight w:val="257"/>
        </w:trPr>
        <w:tc>
          <w:tcPr>
            <w:tcW w:w="3176" w:type="dxa"/>
            <w:shd w:val="clear" w:color="auto" w:fill="E5DFEC"/>
          </w:tcPr>
          <w:p w14:paraId="57F0F78A" w14:textId="77777777" w:rsidR="00FE18A1" w:rsidRPr="009F2FF3" w:rsidRDefault="00FE18A1" w:rsidP="00674AAE">
            <w:pPr>
              <w:rPr>
                <w:rFonts w:ascii="Cambria" w:hAnsi="Cambria"/>
              </w:rPr>
            </w:pPr>
            <w:r w:rsidRPr="009F2FF3">
              <w:rPr>
                <w:rFonts w:ascii="Cambria" w:hAnsi="Cambria"/>
              </w:rPr>
              <w:t xml:space="preserve">2.1. </w:t>
            </w:r>
            <w:r w:rsidRPr="00503216">
              <w:rPr>
                <w:rFonts w:asciiTheme="majorHAnsi" w:hAnsiTheme="majorHAnsi" w:cs="Arial"/>
                <w:szCs w:val="20"/>
              </w:rPr>
              <w:t>Благоустрій місць громадського користування</w:t>
            </w:r>
          </w:p>
        </w:tc>
        <w:tc>
          <w:tcPr>
            <w:tcW w:w="5864" w:type="dxa"/>
            <w:vAlign w:val="center"/>
          </w:tcPr>
          <w:p w14:paraId="5255575A"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503216">
              <w:rPr>
                <w:rFonts w:ascii="Cambria" w:hAnsi="Cambria"/>
                <w:sz w:val="20"/>
                <w:szCs w:val="20"/>
                <w:lang w:val="uk-UA"/>
              </w:rPr>
              <w:t>Рівень задоволення мешканців комунальними по</w:t>
            </w:r>
            <w:r>
              <w:rPr>
                <w:rFonts w:ascii="Cambria" w:hAnsi="Cambria"/>
                <w:sz w:val="20"/>
                <w:szCs w:val="20"/>
                <w:lang w:val="uk-UA"/>
              </w:rPr>
              <w:t>с</w:t>
            </w:r>
            <w:r w:rsidRPr="00503216">
              <w:rPr>
                <w:rFonts w:ascii="Cambria" w:hAnsi="Cambria"/>
                <w:sz w:val="20"/>
                <w:szCs w:val="20"/>
                <w:lang w:val="uk-UA"/>
              </w:rPr>
              <w:t>лугами</w:t>
            </w:r>
          </w:p>
          <w:p w14:paraId="2F04F8F4"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Кількість/площа відпочинкових зон, що діють на території громади</w:t>
            </w:r>
          </w:p>
          <w:p w14:paraId="6CCF79A3"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E57AA7">
              <w:rPr>
                <w:rFonts w:ascii="Cambria" w:hAnsi="Cambria"/>
                <w:sz w:val="20"/>
                <w:szCs w:val="20"/>
                <w:lang w:val="uk-UA"/>
              </w:rPr>
              <w:t xml:space="preserve">Підвищення ефективності роботи </w:t>
            </w:r>
            <w:r>
              <w:rPr>
                <w:rFonts w:ascii="Cambria" w:hAnsi="Cambria"/>
                <w:sz w:val="20"/>
                <w:szCs w:val="20"/>
                <w:lang w:val="uk-UA"/>
              </w:rPr>
              <w:t>комунального підприємства</w:t>
            </w:r>
            <w:r w:rsidRPr="00E57AA7">
              <w:rPr>
                <w:rFonts w:ascii="Cambria" w:hAnsi="Cambria"/>
                <w:sz w:val="20"/>
                <w:szCs w:val="20"/>
                <w:lang w:val="uk-UA"/>
              </w:rPr>
              <w:t xml:space="preserve"> по підтримці благоустрою</w:t>
            </w:r>
            <w:r>
              <w:rPr>
                <w:rFonts w:ascii="Cambria" w:hAnsi="Cambria"/>
                <w:sz w:val="20"/>
                <w:szCs w:val="20"/>
                <w:lang w:val="uk-UA"/>
              </w:rPr>
              <w:t xml:space="preserve"> (кількість закупленої спеціалізованої техніки)</w:t>
            </w:r>
          </w:p>
        </w:tc>
      </w:tr>
      <w:tr w:rsidR="00FE18A1" w:rsidRPr="009F2FF3" w14:paraId="2E23D8E3" w14:textId="77777777" w:rsidTr="00674AAE">
        <w:trPr>
          <w:trHeight w:val="972"/>
        </w:trPr>
        <w:tc>
          <w:tcPr>
            <w:tcW w:w="3176" w:type="dxa"/>
            <w:shd w:val="clear" w:color="auto" w:fill="E5DFEC"/>
          </w:tcPr>
          <w:p w14:paraId="6466FF59" w14:textId="77777777" w:rsidR="00FE18A1" w:rsidRPr="009F2FF3" w:rsidRDefault="00FE18A1" w:rsidP="00674AAE">
            <w:pPr>
              <w:rPr>
                <w:rFonts w:ascii="Cambria" w:hAnsi="Cambria"/>
              </w:rPr>
            </w:pPr>
            <w:r w:rsidRPr="009F2FF3">
              <w:rPr>
                <w:rFonts w:ascii="Cambria" w:hAnsi="Cambria"/>
              </w:rPr>
              <w:t xml:space="preserve">2.2. </w:t>
            </w:r>
            <w:r w:rsidRPr="00AA1D55">
              <w:rPr>
                <w:rFonts w:asciiTheme="majorHAnsi" w:hAnsiTheme="majorHAnsi" w:cs="Arial"/>
              </w:rPr>
              <w:t>Формування системи громадської та екологічної безпеки</w:t>
            </w:r>
          </w:p>
        </w:tc>
        <w:tc>
          <w:tcPr>
            <w:tcW w:w="5864" w:type="dxa"/>
            <w:vAlign w:val="center"/>
          </w:tcPr>
          <w:p w14:paraId="5E5EE826"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AA1D55">
              <w:rPr>
                <w:rFonts w:ascii="Cambria" w:hAnsi="Cambria"/>
                <w:sz w:val="20"/>
                <w:szCs w:val="20"/>
                <w:lang w:val="uk-UA"/>
              </w:rPr>
              <w:t>Кількість зафіксованих відео-системою правопорушень</w:t>
            </w:r>
          </w:p>
          <w:p w14:paraId="79FCEC71"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AA1D55">
              <w:rPr>
                <w:rFonts w:ascii="Cambria" w:hAnsi="Cambria"/>
                <w:sz w:val="20"/>
                <w:szCs w:val="20"/>
                <w:lang w:val="uk-UA"/>
              </w:rPr>
              <w:t>Рівень матеріальної шкоди мешканців від річкових повеней</w:t>
            </w:r>
          </w:p>
          <w:p w14:paraId="7707A7CE"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AA1D55">
              <w:rPr>
                <w:rFonts w:ascii="Cambria" w:hAnsi="Cambria"/>
                <w:sz w:val="20"/>
                <w:szCs w:val="20"/>
                <w:lang w:val="uk-UA"/>
              </w:rPr>
              <w:t>Рівень задоволеності мешканців з чистоти навколишнього середовища громади</w:t>
            </w:r>
          </w:p>
          <w:p w14:paraId="7BBD744E" w14:textId="77777777" w:rsidR="00FE18A1" w:rsidRPr="00AA1D55" w:rsidRDefault="00FE18A1" w:rsidP="00B36C19">
            <w:pPr>
              <w:pStyle w:val="aa"/>
              <w:numPr>
                <w:ilvl w:val="0"/>
                <w:numId w:val="6"/>
              </w:numPr>
              <w:tabs>
                <w:tab w:val="left" w:pos="368"/>
              </w:tabs>
              <w:ind w:left="0" w:firstLine="73"/>
              <w:rPr>
                <w:rFonts w:ascii="Cambria" w:hAnsi="Cambria"/>
                <w:sz w:val="20"/>
                <w:szCs w:val="20"/>
                <w:lang w:val="uk-UA"/>
              </w:rPr>
            </w:pPr>
            <w:r w:rsidRPr="00AA1D55">
              <w:rPr>
                <w:rFonts w:ascii="Cambria" w:hAnsi="Cambria"/>
                <w:sz w:val="20"/>
                <w:szCs w:val="20"/>
                <w:lang w:val="uk-UA"/>
              </w:rPr>
              <w:t>Рівень задоволеності мешканців з безпеки в громаді</w:t>
            </w:r>
          </w:p>
        </w:tc>
      </w:tr>
      <w:tr w:rsidR="00FE18A1" w:rsidRPr="009F2FF3" w14:paraId="523510B4" w14:textId="77777777" w:rsidTr="00674AAE">
        <w:trPr>
          <w:trHeight w:val="704"/>
        </w:trPr>
        <w:tc>
          <w:tcPr>
            <w:tcW w:w="3176" w:type="dxa"/>
            <w:shd w:val="clear" w:color="auto" w:fill="E5DFEC"/>
          </w:tcPr>
          <w:p w14:paraId="30443C61" w14:textId="77777777" w:rsidR="00FE18A1" w:rsidRPr="009F2FF3" w:rsidRDefault="00FE18A1" w:rsidP="00674AAE">
            <w:pPr>
              <w:rPr>
                <w:rFonts w:ascii="Cambria" w:hAnsi="Cambria"/>
              </w:rPr>
            </w:pPr>
            <w:r w:rsidRPr="009F2FF3">
              <w:rPr>
                <w:rFonts w:ascii="Cambria" w:hAnsi="Cambria"/>
              </w:rPr>
              <w:t xml:space="preserve">2.3. </w:t>
            </w:r>
            <w:r w:rsidRPr="00234DF1">
              <w:rPr>
                <w:rFonts w:ascii="Cambria" w:hAnsi="Cambria"/>
              </w:rPr>
              <w:t>Покращання інженерно-транспортної інфраструктури в громаді</w:t>
            </w:r>
          </w:p>
        </w:tc>
        <w:tc>
          <w:tcPr>
            <w:tcW w:w="5864" w:type="dxa"/>
            <w:vAlign w:val="center"/>
          </w:tcPr>
          <w:p w14:paraId="44CD2CC1"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875F5D">
              <w:rPr>
                <w:rFonts w:ascii="Cambria" w:hAnsi="Cambria"/>
                <w:sz w:val="20"/>
                <w:szCs w:val="20"/>
                <w:lang w:val="uk-UA"/>
              </w:rPr>
              <w:t>Рівень задоволеності мешканців з якості дорожньої̈ інфраструктури</w:t>
            </w:r>
          </w:p>
          <w:p w14:paraId="0E3AC7F3"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Pr>
                <w:rFonts w:asciiTheme="majorHAnsi" w:eastAsia="SimSun" w:hAnsiTheme="majorHAnsi" w:cs="Arial"/>
                <w:kern w:val="1"/>
                <w:sz w:val="20"/>
                <w:szCs w:val="20"/>
                <w:lang w:val="uk-UA" w:eastAsia="hi-IN" w:bidi="hi-IN"/>
              </w:rPr>
              <w:t>Продовжений</w:t>
            </w:r>
            <w:r w:rsidRPr="00875F5D">
              <w:rPr>
                <w:rFonts w:asciiTheme="majorHAnsi" w:eastAsia="SimSun" w:hAnsiTheme="majorHAnsi" w:cs="Arial"/>
                <w:kern w:val="1"/>
                <w:sz w:val="20"/>
                <w:szCs w:val="20"/>
                <w:lang w:val="uk-UA" w:eastAsia="hi-IN" w:bidi="hi-IN"/>
              </w:rPr>
              <w:t xml:space="preserve"> </w:t>
            </w:r>
            <w:r>
              <w:rPr>
                <w:rFonts w:asciiTheme="majorHAnsi" w:eastAsia="SimSun" w:hAnsiTheme="majorHAnsi" w:cs="Arial"/>
                <w:kern w:val="1"/>
                <w:sz w:val="20"/>
                <w:szCs w:val="20"/>
                <w:lang w:val="uk-UA" w:eastAsia="hi-IN" w:bidi="hi-IN"/>
              </w:rPr>
              <w:t>термін</w:t>
            </w:r>
            <w:r w:rsidRPr="00875F5D">
              <w:rPr>
                <w:rFonts w:asciiTheme="majorHAnsi" w:eastAsia="SimSun" w:hAnsiTheme="majorHAnsi" w:cs="Arial"/>
                <w:kern w:val="1"/>
                <w:sz w:val="20"/>
                <w:szCs w:val="20"/>
                <w:lang w:val="uk-UA" w:eastAsia="hi-IN" w:bidi="hi-IN"/>
              </w:rPr>
              <w:t xml:space="preserve"> експлуатації доріг з асфальтним покриттям</w:t>
            </w:r>
          </w:p>
          <w:p w14:paraId="001574F8"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875F5D">
              <w:rPr>
                <w:rFonts w:ascii="Cambria" w:hAnsi="Cambria"/>
                <w:sz w:val="20"/>
                <w:szCs w:val="20"/>
                <w:lang w:val="uk-UA"/>
              </w:rPr>
              <w:t>Збільшення рівня задоволеності мешканців з користування інфраструктурою публічного транспорту</w:t>
            </w:r>
          </w:p>
        </w:tc>
      </w:tr>
      <w:tr w:rsidR="00FE18A1" w:rsidRPr="009F2FF3" w14:paraId="5D758D88" w14:textId="77777777" w:rsidTr="00674AAE">
        <w:trPr>
          <w:trHeight w:val="704"/>
        </w:trPr>
        <w:tc>
          <w:tcPr>
            <w:tcW w:w="3176" w:type="dxa"/>
            <w:shd w:val="clear" w:color="auto" w:fill="E5DFEC"/>
          </w:tcPr>
          <w:p w14:paraId="58CEB596" w14:textId="77777777" w:rsidR="00FE18A1" w:rsidRPr="009F2FF3" w:rsidRDefault="00FE18A1" w:rsidP="00674AAE">
            <w:pPr>
              <w:rPr>
                <w:rFonts w:ascii="Cambria" w:hAnsi="Cambria"/>
              </w:rPr>
            </w:pPr>
            <w:r>
              <w:rPr>
                <w:rFonts w:ascii="Cambria" w:hAnsi="Cambria"/>
              </w:rPr>
              <w:lastRenderedPageBreak/>
              <w:t xml:space="preserve">2.4. </w:t>
            </w:r>
            <w:r w:rsidRPr="002962F7">
              <w:rPr>
                <w:rFonts w:ascii="Cambria" w:hAnsi="Cambria"/>
              </w:rPr>
              <w:t>Удосконалення системи послуг з водопостачання та водовідведення</w:t>
            </w:r>
          </w:p>
        </w:tc>
        <w:tc>
          <w:tcPr>
            <w:tcW w:w="5864" w:type="dxa"/>
            <w:vAlign w:val="center"/>
          </w:tcPr>
          <w:p w14:paraId="0D192E10"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 xml:space="preserve">Наявне </w:t>
            </w:r>
            <w:r w:rsidRPr="001044C8">
              <w:rPr>
                <w:rFonts w:ascii="Cambria" w:hAnsi="Cambria"/>
                <w:sz w:val="20"/>
                <w:szCs w:val="20"/>
                <w:lang w:val="uk-UA"/>
              </w:rPr>
              <w:t>документальне забезпечення рішення щодо розвитку системи централізованого водопостачання/ водовідведення в громаді</w:t>
            </w:r>
          </w:p>
          <w:p w14:paraId="1A08C4E0" w14:textId="77777777" w:rsidR="00FE18A1" w:rsidRPr="00875F5D" w:rsidRDefault="00FE18A1" w:rsidP="00B36C19">
            <w:pPr>
              <w:pStyle w:val="aa"/>
              <w:numPr>
                <w:ilvl w:val="0"/>
                <w:numId w:val="6"/>
              </w:numPr>
              <w:tabs>
                <w:tab w:val="left" w:pos="368"/>
              </w:tabs>
              <w:ind w:left="0" w:firstLine="73"/>
              <w:rPr>
                <w:rFonts w:ascii="Cambria" w:hAnsi="Cambria"/>
                <w:sz w:val="20"/>
                <w:szCs w:val="20"/>
                <w:lang w:val="uk-UA"/>
              </w:rPr>
            </w:pPr>
            <w:r w:rsidRPr="001044C8">
              <w:rPr>
                <w:rFonts w:ascii="Cambria" w:hAnsi="Cambria"/>
                <w:sz w:val="20"/>
                <w:szCs w:val="20"/>
                <w:lang w:val="uk-UA"/>
              </w:rPr>
              <w:t>Наявне інформаційне забезпечення рішення щодо розвитку системи централізованого водовідведення в громаді</w:t>
            </w:r>
          </w:p>
        </w:tc>
      </w:tr>
    </w:tbl>
    <w:p w14:paraId="01C3712D" w14:textId="77777777" w:rsidR="00FE18A1" w:rsidRDefault="00FE18A1" w:rsidP="00FE18A1">
      <w:pPr>
        <w:spacing w:before="20" w:after="40" w:line="240" w:lineRule="auto"/>
        <w:jc w:val="both"/>
        <w:rPr>
          <w:rFonts w:ascii="Cambria" w:hAnsi="Cambria"/>
          <w:sz w:val="24"/>
          <w:szCs w:val="24"/>
        </w:rPr>
      </w:pPr>
    </w:p>
    <w:p w14:paraId="41D98BDC" w14:textId="77777777" w:rsidR="00FE18A1" w:rsidRDefault="00FE18A1" w:rsidP="00FE18A1">
      <w:pPr>
        <w:spacing w:before="20" w:after="40" w:line="240" w:lineRule="auto"/>
        <w:jc w:val="both"/>
        <w:rPr>
          <w:rFonts w:ascii="Cambria" w:hAnsi="Cambria"/>
          <w:sz w:val="24"/>
          <w:szCs w:val="24"/>
        </w:rPr>
      </w:pPr>
    </w:p>
    <w:p w14:paraId="51D75FD3" w14:textId="3B3ACB9A" w:rsidR="00FE18A1" w:rsidRPr="00DF25DF" w:rsidRDefault="00FE18A1" w:rsidP="00FE18A1">
      <w:pPr>
        <w:spacing w:before="20" w:after="40" w:line="240" w:lineRule="auto"/>
        <w:jc w:val="both"/>
        <w:rPr>
          <w:rFonts w:ascii="Cambria" w:hAnsi="Cambria"/>
          <w:color w:val="332741"/>
          <w:sz w:val="24"/>
          <w:szCs w:val="24"/>
        </w:rPr>
      </w:pPr>
      <w:r w:rsidRPr="00DF25DF">
        <w:rPr>
          <w:rFonts w:ascii="Cambria" w:hAnsi="Cambria"/>
          <w:color w:val="332741"/>
          <w:sz w:val="24"/>
          <w:szCs w:val="24"/>
          <w:u w:val="single"/>
        </w:rPr>
        <w:t xml:space="preserve">Таблиця </w:t>
      </w:r>
      <w:r w:rsidR="0017204C" w:rsidRPr="002E43AF">
        <w:rPr>
          <w:rFonts w:ascii="Cambria" w:hAnsi="Cambria"/>
          <w:color w:val="332741"/>
          <w:sz w:val="24"/>
          <w:szCs w:val="24"/>
          <w:u w:val="single"/>
          <w:lang w:val="ru-RU"/>
        </w:rPr>
        <w:t>8</w:t>
      </w:r>
      <w:r w:rsidRPr="00DF25DF">
        <w:rPr>
          <w:rFonts w:ascii="Cambria" w:hAnsi="Cambria"/>
          <w:color w:val="332741"/>
          <w:sz w:val="24"/>
          <w:szCs w:val="24"/>
        </w:rPr>
        <w:t xml:space="preserve">. Індикатори впливу діяльності в рамках досягнення стратегічної цілі </w:t>
      </w:r>
      <w:r>
        <w:rPr>
          <w:rFonts w:ascii="Cambria" w:hAnsi="Cambria"/>
          <w:color w:val="332741"/>
          <w:sz w:val="24"/>
          <w:szCs w:val="24"/>
        </w:rPr>
        <w:t>3</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3176"/>
        <w:gridCol w:w="5864"/>
      </w:tblGrid>
      <w:tr w:rsidR="00FE18A1" w:rsidRPr="009F2FF3" w14:paraId="308F1C9A" w14:textId="77777777" w:rsidTr="00674AAE">
        <w:trPr>
          <w:trHeight w:val="836"/>
        </w:trPr>
        <w:tc>
          <w:tcPr>
            <w:tcW w:w="9040" w:type="dxa"/>
            <w:gridSpan w:val="2"/>
            <w:shd w:val="clear" w:color="auto" w:fill="E5DFEC"/>
            <w:vAlign w:val="center"/>
          </w:tcPr>
          <w:p w14:paraId="4E83F785" w14:textId="77777777" w:rsidR="00FE18A1" w:rsidRPr="009F2FF3" w:rsidRDefault="00FE18A1" w:rsidP="00674AAE">
            <w:pPr>
              <w:jc w:val="center"/>
              <w:rPr>
                <w:rFonts w:ascii="Cambria" w:hAnsi="Cambria" w:cs="Arial"/>
                <w:b/>
                <w:sz w:val="24"/>
                <w:szCs w:val="24"/>
              </w:rPr>
            </w:pPr>
            <w:r w:rsidRPr="009F2FF3">
              <w:rPr>
                <w:rFonts w:ascii="Cambria" w:hAnsi="Cambria" w:cs="Arial"/>
                <w:b/>
                <w:sz w:val="24"/>
                <w:szCs w:val="24"/>
              </w:rPr>
              <w:t xml:space="preserve">Стратегічна ціль </w:t>
            </w:r>
            <w:r>
              <w:rPr>
                <w:rFonts w:ascii="Cambria" w:hAnsi="Cambria" w:cs="Arial"/>
                <w:b/>
                <w:sz w:val="24"/>
                <w:szCs w:val="24"/>
              </w:rPr>
              <w:t>3</w:t>
            </w:r>
          </w:p>
          <w:p w14:paraId="37BB894D" w14:textId="77777777" w:rsidR="00FE18A1" w:rsidRPr="009F2FF3" w:rsidRDefault="00FE18A1" w:rsidP="00674AAE">
            <w:pPr>
              <w:jc w:val="center"/>
              <w:rPr>
                <w:rFonts w:ascii="Cambria" w:hAnsi="Cambria"/>
                <w:b/>
                <w:sz w:val="24"/>
                <w:szCs w:val="24"/>
              </w:rPr>
            </w:pPr>
            <w:r w:rsidRPr="008F49C9">
              <w:rPr>
                <w:rFonts w:ascii="Cambria" w:hAnsi="Cambria" w:cs="Arial"/>
                <w:b/>
                <w:sz w:val="24"/>
                <w:szCs w:val="24"/>
              </w:rPr>
              <w:t>ГРОМАДА – СПРИЯТЛИВИЙ ПРОСТІР ДЛЯ РОЗВИТКУ ТА САМОРЕАЛІЗАЦІЇ</w:t>
            </w:r>
          </w:p>
        </w:tc>
      </w:tr>
      <w:tr w:rsidR="00FE18A1" w:rsidRPr="009F2FF3" w14:paraId="73B7BC01" w14:textId="77777777" w:rsidTr="00674AAE">
        <w:trPr>
          <w:trHeight w:val="477"/>
        </w:trPr>
        <w:tc>
          <w:tcPr>
            <w:tcW w:w="9040" w:type="dxa"/>
            <w:gridSpan w:val="2"/>
            <w:shd w:val="clear" w:color="auto" w:fill="332741"/>
            <w:vAlign w:val="center"/>
          </w:tcPr>
          <w:p w14:paraId="7D48FA50" w14:textId="77777777" w:rsidR="00FE18A1" w:rsidRPr="009F2FF3" w:rsidRDefault="00FE18A1" w:rsidP="00674AAE">
            <w:pPr>
              <w:jc w:val="center"/>
              <w:rPr>
                <w:rFonts w:ascii="Cambria" w:hAnsi="Cambria" w:cs="Arial"/>
                <w:b/>
                <w:color w:val="FFFFFF" w:themeColor="background1"/>
              </w:rPr>
            </w:pPr>
            <w:r w:rsidRPr="009F2FF3">
              <w:rPr>
                <w:rFonts w:ascii="Cambria" w:hAnsi="Cambria" w:cs="Arial"/>
                <w:b/>
                <w:color w:val="FFFFFF" w:themeColor="background1"/>
              </w:rPr>
              <w:t>Індикатори впливу</w:t>
            </w:r>
          </w:p>
        </w:tc>
      </w:tr>
      <w:tr w:rsidR="00FE18A1" w:rsidRPr="009F2FF3" w14:paraId="00D99AF3" w14:textId="77777777" w:rsidTr="00674AAE">
        <w:trPr>
          <w:trHeight w:val="1114"/>
        </w:trPr>
        <w:tc>
          <w:tcPr>
            <w:tcW w:w="9040" w:type="dxa"/>
            <w:gridSpan w:val="2"/>
            <w:vAlign w:val="center"/>
          </w:tcPr>
          <w:p w14:paraId="6AB476C2" w14:textId="77777777" w:rsidR="00FE18A1" w:rsidRPr="00915480" w:rsidRDefault="00FE18A1" w:rsidP="00B36C19">
            <w:pPr>
              <w:pStyle w:val="aa"/>
              <w:numPr>
                <w:ilvl w:val="0"/>
                <w:numId w:val="6"/>
              </w:numPr>
              <w:tabs>
                <w:tab w:val="left" w:pos="505"/>
              </w:tabs>
              <w:spacing w:before="20" w:after="20"/>
              <w:ind w:left="0" w:firstLine="210"/>
              <w:jc w:val="both"/>
              <w:rPr>
                <w:rFonts w:ascii="Cambria" w:hAnsi="Cambria"/>
                <w:lang w:val="uk-UA" w:eastAsia="pl-PL"/>
              </w:rPr>
            </w:pPr>
            <w:r w:rsidRPr="00915480">
              <w:rPr>
                <w:rFonts w:ascii="Cambria" w:hAnsi="Cambria" w:cs="Arial"/>
                <w:lang w:val="uk-UA" w:eastAsia="pl-PL"/>
              </w:rPr>
              <w:t>Збільшення рівня інтеграції мешканців в рамках єдиної громади</w:t>
            </w:r>
          </w:p>
          <w:p w14:paraId="283CEF2F" w14:textId="77777777" w:rsidR="00FE18A1" w:rsidRPr="00915480" w:rsidRDefault="00FE18A1" w:rsidP="00B36C19">
            <w:pPr>
              <w:pStyle w:val="aa"/>
              <w:numPr>
                <w:ilvl w:val="0"/>
                <w:numId w:val="6"/>
              </w:numPr>
              <w:tabs>
                <w:tab w:val="left" w:pos="505"/>
              </w:tabs>
              <w:spacing w:before="20" w:after="20"/>
              <w:ind w:left="0" w:firstLine="210"/>
              <w:jc w:val="both"/>
              <w:rPr>
                <w:rFonts w:ascii="Cambria" w:hAnsi="Cambria"/>
                <w:lang w:val="uk-UA" w:eastAsia="pl-PL"/>
              </w:rPr>
            </w:pPr>
            <w:r w:rsidRPr="00915480">
              <w:rPr>
                <w:rFonts w:ascii="Cambria" w:hAnsi="Cambria"/>
                <w:lang w:val="uk-UA" w:eastAsia="pl-PL"/>
              </w:rPr>
              <w:t>Підвищення привабливості громади як місця проживання</w:t>
            </w:r>
          </w:p>
          <w:p w14:paraId="44B09778" w14:textId="77777777" w:rsidR="00FE18A1" w:rsidRPr="00915480" w:rsidRDefault="00FE18A1" w:rsidP="00B36C19">
            <w:pPr>
              <w:pStyle w:val="aa"/>
              <w:numPr>
                <w:ilvl w:val="0"/>
                <w:numId w:val="6"/>
              </w:numPr>
              <w:tabs>
                <w:tab w:val="left" w:pos="505"/>
              </w:tabs>
              <w:ind w:left="0" w:firstLine="210"/>
              <w:jc w:val="both"/>
              <w:rPr>
                <w:rFonts w:ascii="Cambria" w:hAnsi="Cambria"/>
                <w:lang w:val="uk-UA"/>
              </w:rPr>
            </w:pPr>
            <w:r w:rsidRPr="00915480">
              <w:rPr>
                <w:rFonts w:ascii="Cambria" w:hAnsi="Cambria"/>
                <w:lang w:val="uk-UA"/>
              </w:rPr>
              <w:t>Покращення стану фізичного та психічного здоров’я місцевого населення</w:t>
            </w:r>
          </w:p>
          <w:p w14:paraId="45AFB5AD" w14:textId="77777777" w:rsidR="00FE18A1" w:rsidRPr="009F2FF3" w:rsidRDefault="00FE18A1" w:rsidP="00B36C19">
            <w:pPr>
              <w:pStyle w:val="aa"/>
              <w:numPr>
                <w:ilvl w:val="0"/>
                <w:numId w:val="6"/>
              </w:numPr>
              <w:tabs>
                <w:tab w:val="left" w:pos="498"/>
              </w:tabs>
              <w:ind w:left="0" w:firstLine="210"/>
              <w:jc w:val="both"/>
              <w:rPr>
                <w:rFonts w:ascii="Cambria" w:hAnsi="Cambria"/>
                <w:lang w:val="uk-UA"/>
              </w:rPr>
            </w:pPr>
            <w:r w:rsidRPr="00915480">
              <w:rPr>
                <w:rFonts w:ascii="Cambria" w:hAnsi="Cambria"/>
                <w:lang w:val="uk-UA"/>
              </w:rPr>
              <w:t>Формування іміджу громади як одного із культурно-освітніх осередків регіону</w:t>
            </w:r>
          </w:p>
        </w:tc>
      </w:tr>
      <w:tr w:rsidR="00FE18A1" w:rsidRPr="009F2FF3" w14:paraId="321AF19D" w14:textId="77777777" w:rsidTr="00674AAE">
        <w:trPr>
          <w:trHeight w:val="393"/>
        </w:trPr>
        <w:tc>
          <w:tcPr>
            <w:tcW w:w="3176" w:type="dxa"/>
            <w:shd w:val="clear" w:color="auto" w:fill="332741"/>
            <w:vAlign w:val="center"/>
          </w:tcPr>
          <w:p w14:paraId="3719FB60"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Операційна ціль</w:t>
            </w:r>
          </w:p>
        </w:tc>
        <w:tc>
          <w:tcPr>
            <w:tcW w:w="5864" w:type="dxa"/>
            <w:shd w:val="clear" w:color="auto" w:fill="332741"/>
            <w:vAlign w:val="center"/>
          </w:tcPr>
          <w:p w14:paraId="7ACD53F6" w14:textId="77777777" w:rsidR="00FE18A1" w:rsidRPr="009F2FF3" w:rsidRDefault="00FE18A1" w:rsidP="00674AAE">
            <w:pPr>
              <w:jc w:val="center"/>
              <w:rPr>
                <w:rFonts w:ascii="Cambria" w:hAnsi="Cambria"/>
                <w:b/>
                <w:color w:val="FFFFFF" w:themeColor="background1"/>
              </w:rPr>
            </w:pPr>
            <w:r w:rsidRPr="009F2FF3">
              <w:rPr>
                <w:rFonts w:ascii="Cambria" w:hAnsi="Cambria"/>
                <w:b/>
                <w:color w:val="FFFFFF" w:themeColor="background1"/>
              </w:rPr>
              <w:t>Індикатори результату</w:t>
            </w:r>
          </w:p>
        </w:tc>
      </w:tr>
      <w:tr w:rsidR="00FE18A1" w:rsidRPr="009F2FF3" w14:paraId="723C7D21" w14:textId="77777777" w:rsidTr="00674AAE">
        <w:trPr>
          <w:trHeight w:val="257"/>
        </w:trPr>
        <w:tc>
          <w:tcPr>
            <w:tcW w:w="3176" w:type="dxa"/>
            <w:shd w:val="clear" w:color="auto" w:fill="E5DFEC"/>
          </w:tcPr>
          <w:p w14:paraId="4EB3E794" w14:textId="77777777" w:rsidR="00FE18A1" w:rsidRPr="009F2FF3" w:rsidRDefault="00FE18A1" w:rsidP="00674AAE">
            <w:pPr>
              <w:rPr>
                <w:rFonts w:ascii="Cambria" w:hAnsi="Cambria"/>
              </w:rPr>
            </w:pPr>
            <w:r w:rsidRPr="009F2FF3">
              <w:rPr>
                <w:rFonts w:ascii="Cambria" w:hAnsi="Cambria"/>
              </w:rPr>
              <w:t xml:space="preserve">2.1. </w:t>
            </w:r>
            <w:r w:rsidRPr="00E91B5B">
              <w:rPr>
                <w:rFonts w:asciiTheme="majorHAnsi" w:hAnsiTheme="majorHAnsi" w:cs="Arial"/>
              </w:rPr>
              <w:t>Розвиток освітнього простору, орієнтованого на дитину</w:t>
            </w:r>
          </w:p>
        </w:tc>
        <w:tc>
          <w:tcPr>
            <w:tcW w:w="5864" w:type="dxa"/>
            <w:vAlign w:val="center"/>
          </w:tcPr>
          <w:p w14:paraId="66C806E8"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5576C4">
              <w:rPr>
                <w:rFonts w:ascii="Cambria" w:hAnsi="Cambria"/>
                <w:sz w:val="20"/>
                <w:szCs w:val="20"/>
                <w:lang w:val="uk-UA"/>
              </w:rPr>
              <w:t xml:space="preserve">Кількість і важкість </w:t>
            </w:r>
            <w:r>
              <w:rPr>
                <w:rFonts w:ascii="Cambria" w:hAnsi="Cambria"/>
                <w:sz w:val="20"/>
                <w:szCs w:val="20"/>
                <w:lang w:val="uk-UA"/>
              </w:rPr>
              <w:t xml:space="preserve">зафіксованих </w:t>
            </w:r>
            <w:r w:rsidRPr="005576C4">
              <w:rPr>
                <w:rFonts w:ascii="Cambria" w:hAnsi="Cambria"/>
                <w:sz w:val="20"/>
                <w:szCs w:val="20"/>
                <w:lang w:val="uk-UA"/>
              </w:rPr>
              <w:t>дій, які шкодять довкіллю</w:t>
            </w:r>
          </w:p>
          <w:p w14:paraId="22BDF2EF"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5576C4">
              <w:rPr>
                <w:rFonts w:ascii="Cambria" w:hAnsi="Cambria"/>
                <w:sz w:val="20"/>
                <w:szCs w:val="20"/>
                <w:lang w:val="uk-UA"/>
              </w:rPr>
              <w:t>Кращі побутові умови в комунальних закладах освіти (за результатами опитування)</w:t>
            </w:r>
          </w:p>
          <w:p w14:paraId="6C1D8FF1"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Місткість</w:t>
            </w:r>
            <w:r w:rsidRPr="009E378C">
              <w:rPr>
                <w:rFonts w:ascii="Cambria" w:hAnsi="Cambria"/>
                <w:sz w:val="20"/>
                <w:szCs w:val="20"/>
                <w:lang w:val="uk-UA"/>
              </w:rPr>
              <w:t xml:space="preserve"> комунальних установ дошкільної освіти</w:t>
            </w:r>
          </w:p>
          <w:p w14:paraId="4527F794"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9E378C">
              <w:rPr>
                <w:rFonts w:ascii="Cambria" w:hAnsi="Cambria"/>
                <w:sz w:val="20"/>
                <w:szCs w:val="20"/>
                <w:lang w:val="uk-UA"/>
              </w:rPr>
              <w:t>Кількість учнів місцевих шкіл, що є призерами олімпіад  різного рівня</w:t>
            </w:r>
          </w:p>
          <w:p w14:paraId="2951B951"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9E378C">
              <w:rPr>
                <w:rFonts w:ascii="Cambria" w:hAnsi="Cambria"/>
                <w:sz w:val="20"/>
                <w:szCs w:val="20"/>
                <w:lang w:val="uk-UA"/>
              </w:rPr>
              <w:t>Відсоток учнів, які отримали з профільних предметів оцінки, не нижче 8 балів</w:t>
            </w:r>
          </w:p>
          <w:p w14:paraId="3F3F1604"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9E378C">
              <w:rPr>
                <w:rFonts w:ascii="Cambria" w:hAnsi="Cambria"/>
                <w:sz w:val="20"/>
                <w:szCs w:val="20"/>
                <w:lang w:val="uk-UA"/>
              </w:rPr>
              <w:t>Рівень задоволеності мешканців якістю надання освітніх послуг</w:t>
            </w:r>
          </w:p>
        </w:tc>
      </w:tr>
      <w:tr w:rsidR="00FE18A1" w:rsidRPr="009F2FF3" w14:paraId="068CA0FA" w14:textId="77777777" w:rsidTr="00674AAE">
        <w:trPr>
          <w:trHeight w:val="1849"/>
        </w:trPr>
        <w:tc>
          <w:tcPr>
            <w:tcW w:w="3176" w:type="dxa"/>
            <w:shd w:val="clear" w:color="auto" w:fill="E5DFEC"/>
          </w:tcPr>
          <w:p w14:paraId="1599477D" w14:textId="77777777" w:rsidR="00FE18A1" w:rsidRPr="009F2FF3" w:rsidRDefault="00FE18A1" w:rsidP="00674AAE">
            <w:pPr>
              <w:rPr>
                <w:rFonts w:ascii="Cambria" w:hAnsi="Cambria"/>
              </w:rPr>
            </w:pPr>
            <w:r w:rsidRPr="009F2FF3">
              <w:rPr>
                <w:rFonts w:ascii="Cambria" w:hAnsi="Cambria"/>
              </w:rPr>
              <w:t xml:space="preserve">2.2. </w:t>
            </w:r>
            <w:r w:rsidRPr="00CB447F">
              <w:rPr>
                <w:rFonts w:asciiTheme="majorHAnsi" w:hAnsiTheme="majorHAnsi" w:cs="Arial"/>
              </w:rPr>
              <w:t>Розширення можливостей культурного дозвілля для молоді та осіб старшого віку</w:t>
            </w:r>
          </w:p>
        </w:tc>
        <w:tc>
          <w:tcPr>
            <w:tcW w:w="5864" w:type="dxa"/>
            <w:vAlign w:val="center"/>
          </w:tcPr>
          <w:p w14:paraId="34583A7D"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Покращення побутових умов в закладах позашкільної освіти громади</w:t>
            </w:r>
          </w:p>
          <w:p w14:paraId="37C88A1A" w14:textId="77777777" w:rsidR="00FE18A1" w:rsidRDefault="00FE18A1" w:rsidP="00B36C19">
            <w:pPr>
              <w:pStyle w:val="aa"/>
              <w:numPr>
                <w:ilvl w:val="0"/>
                <w:numId w:val="6"/>
              </w:numPr>
              <w:tabs>
                <w:tab w:val="left" w:pos="368"/>
              </w:tabs>
              <w:autoSpaceDE w:val="0"/>
              <w:autoSpaceDN w:val="0"/>
              <w:adjustRightInd w:val="0"/>
              <w:ind w:left="0" w:firstLine="73"/>
              <w:rPr>
                <w:rFonts w:ascii="Cambria" w:hAnsi="Cambria"/>
                <w:sz w:val="20"/>
                <w:szCs w:val="20"/>
                <w:lang w:val="uk-UA"/>
              </w:rPr>
            </w:pPr>
            <w:r w:rsidRPr="00E632FE">
              <w:rPr>
                <w:rFonts w:ascii="Cambria" w:hAnsi="Cambria"/>
                <w:sz w:val="20"/>
                <w:szCs w:val="20"/>
                <w:lang w:val="uk-UA"/>
              </w:rPr>
              <w:t>Рівень задоволеності мешканців з якості та доступності послуг установ позашкільної освіти</w:t>
            </w:r>
          </w:p>
          <w:p w14:paraId="2366E63B" w14:textId="77777777" w:rsidR="00FE18A1" w:rsidRPr="00400687" w:rsidRDefault="00FE18A1" w:rsidP="00B36C19">
            <w:pPr>
              <w:pStyle w:val="aa"/>
              <w:numPr>
                <w:ilvl w:val="0"/>
                <w:numId w:val="6"/>
              </w:numPr>
              <w:tabs>
                <w:tab w:val="left" w:pos="368"/>
              </w:tabs>
              <w:autoSpaceDE w:val="0"/>
              <w:autoSpaceDN w:val="0"/>
              <w:adjustRightInd w:val="0"/>
              <w:ind w:left="0" w:firstLine="73"/>
              <w:rPr>
                <w:rFonts w:asciiTheme="majorHAnsi" w:hAnsiTheme="majorHAnsi"/>
                <w:sz w:val="20"/>
                <w:szCs w:val="20"/>
                <w:lang w:val="uk-UA"/>
              </w:rPr>
            </w:pPr>
            <w:r w:rsidRPr="00D923BB">
              <w:rPr>
                <w:rFonts w:ascii="Cambria" w:hAnsi="Cambria"/>
                <w:sz w:val="20"/>
                <w:szCs w:val="20"/>
                <w:lang w:val="uk-UA"/>
              </w:rPr>
              <w:t>Рівень задоволеності мешканців з культурної пропозиції</w:t>
            </w:r>
          </w:p>
          <w:p w14:paraId="3D9B36A8" w14:textId="77777777" w:rsidR="00FE18A1" w:rsidRPr="00AA1D55" w:rsidRDefault="00FE18A1" w:rsidP="00B36C19">
            <w:pPr>
              <w:pStyle w:val="aa"/>
              <w:numPr>
                <w:ilvl w:val="0"/>
                <w:numId w:val="6"/>
              </w:numPr>
              <w:tabs>
                <w:tab w:val="left" w:pos="368"/>
              </w:tabs>
              <w:ind w:left="0" w:firstLine="73"/>
              <w:rPr>
                <w:rFonts w:ascii="Cambria" w:hAnsi="Cambria"/>
                <w:sz w:val="20"/>
                <w:szCs w:val="20"/>
                <w:lang w:val="uk-UA"/>
              </w:rPr>
            </w:pPr>
            <w:r w:rsidRPr="00400687">
              <w:rPr>
                <w:rFonts w:ascii="Cambria" w:hAnsi="Cambria"/>
                <w:sz w:val="20"/>
                <w:szCs w:val="20"/>
                <w:lang w:val="uk-UA"/>
              </w:rPr>
              <w:t>Кількість осіб, що відвідують культурно-масові заходи, організовувані за підтримки громади</w:t>
            </w:r>
          </w:p>
        </w:tc>
      </w:tr>
      <w:tr w:rsidR="00FE18A1" w:rsidRPr="009F2FF3" w14:paraId="1742EF30" w14:textId="77777777" w:rsidTr="00674AAE">
        <w:trPr>
          <w:trHeight w:val="704"/>
        </w:trPr>
        <w:tc>
          <w:tcPr>
            <w:tcW w:w="3176" w:type="dxa"/>
            <w:shd w:val="clear" w:color="auto" w:fill="E5DFEC"/>
          </w:tcPr>
          <w:p w14:paraId="5C085768" w14:textId="77777777" w:rsidR="00FE18A1" w:rsidRPr="009F2FF3" w:rsidRDefault="00FE18A1" w:rsidP="00674AAE">
            <w:pPr>
              <w:rPr>
                <w:rFonts w:ascii="Cambria" w:hAnsi="Cambria"/>
              </w:rPr>
            </w:pPr>
            <w:r w:rsidRPr="009F2FF3">
              <w:rPr>
                <w:rFonts w:ascii="Cambria" w:hAnsi="Cambria"/>
              </w:rPr>
              <w:t xml:space="preserve">2.3. </w:t>
            </w:r>
            <w:r w:rsidRPr="00576024">
              <w:rPr>
                <w:rFonts w:ascii="Cambria" w:hAnsi="Cambria"/>
              </w:rPr>
              <w:t>Підвищення рівня медичного і соціального захисту населення</w:t>
            </w:r>
          </w:p>
        </w:tc>
        <w:tc>
          <w:tcPr>
            <w:tcW w:w="5864" w:type="dxa"/>
            <w:vAlign w:val="center"/>
          </w:tcPr>
          <w:p w14:paraId="470E20A6" w14:textId="77777777" w:rsidR="00FE18A1" w:rsidRPr="009F2FF3" w:rsidRDefault="00FE18A1" w:rsidP="00B36C19">
            <w:pPr>
              <w:pStyle w:val="aa"/>
              <w:numPr>
                <w:ilvl w:val="0"/>
                <w:numId w:val="6"/>
              </w:numPr>
              <w:tabs>
                <w:tab w:val="left" w:pos="368"/>
              </w:tabs>
              <w:ind w:left="0" w:firstLine="73"/>
              <w:rPr>
                <w:rFonts w:ascii="Cambria" w:hAnsi="Cambria"/>
                <w:sz w:val="20"/>
                <w:szCs w:val="20"/>
                <w:lang w:val="uk-UA"/>
              </w:rPr>
            </w:pPr>
            <w:r w:rsidRPr="00576024">
              <w:rPr>
                <w:rFonts w:ascii="Cambria" w:hAnsi="Cambria"/>
                <w:sz w:val="20"/>
                <w:szCs w:val="20"/>
                <w:lang w:val="uk-UA"/>
              </w:rPr>
              <w:t>Рівень задоволеності мешканців якістю надання медичних послуг на первинній ланці</w:t>
            </w:r>
          </w:p>
          <w:p w14:paraId="0407616A" w14:textId="77777777" w:rsidR="00FE18A1" w:rsidRPr="00576024" w:rsidRDefault="00FE18A1" w:rsidP="00B36C19">
            <w:pPr>
              <w:pStyle w:val="aa"/>
              <w:numPr>
                <w:ilvl w:val="0"/>
                <w:numId w:val="6"/>
              </w:numPr>
              <w:tabs>
                <w:tab w:val="left" w:pos="368"/>
              </w:tabs>
              <w:ind w:left="0" w:firstLine="73"/>
              <w:rPr>
                <w:rFonts w:ascii="Cambria" w:hAnsi="Cambria"/>
                <w:sz w:val="20"/>
                <w:szCs w:val="20"/>
                <w:lang w:val="uk-UA"/>
              </w:rPr>
            </w:pPr>
            <w:r>
              <w:rPr>
                <w:rFonts w:asciiTheme="majorHAnsi" w:eastAsia="SimSun" w:hAnsiTheme="majorHAnsi" w:cs="Arial"/>
                <w:kern w:val="1"/>
                <w:sz w:val="20"/>
                <w:szCs w:val="20"/>
                <w:lang w:val="uk-UA" w:eastAsia="hi-IN" w:bidi="hi-IN"/>
              </w:rPr>
              <w:t>Рівень</w:t>
            </w:r>
            <w:r w:rsidRPr="00576024">
              <w:rPr>
                <w:rFonts w:asciiTheme="majorHAnsi" w:eastAsia="SimSun" w:hAnsiTheme="majorHAnsi" w:cs="Arial"/>
                <w:kern w:val="1"/>
                <w:sz w:val="20"/>
                <w:szCs w:val="20"/>
                <w:lang w:val="uk-UA" w:eastAsia="hi-IN" w:bidi="hi-IN"/>
              </w:rPr>
              <w:t xml:space="preserve"> дохідності </w:t>
            </w:r>
            <w:proofErr w:type="spellStart"/>
            <w:r w:rsidRPr="00576024">
              <w:rPr>
                <w:rFonts w:asciiTheme="majorHAnsi" w:eastAsia="SimSun" w:hAnsiTheme="majorHAnsi" w:cs="Arial"/>
                <w:kern w:val="1"/>
                <w:sz w:val="20"/>
                <w:szCs w:val="20"/>
                <w:lang w:val="uk-UA" w:eastAsia="hi-IN" w:bidi="hi-IN"/>
              </w:rPr>
              <w:t>Великокучурівської</w:t>
            </w:r>
            <w:proofErr w:type="spellEnd"/>
            <w:r w:rsidRPr="00576024">
              <w:rPr>
                <w:rFonts w:asciiTheme="majorHAnsi" w:eastAsia="SimSun" w:hAnsiTheme="majorHAnsi" w:cs="Arial"/>
                <w:kern w:val="1"/>
                <w:sz w:val="20"/>
                <w:szCs w:val="20"/>
                <w:lang w:val="uk-UA" w:eastAsia="hi-IN" w:bidi="hi-IN"/>
              </w:rPr>
              <w:t xml:space="preserve"> АЗПСМ</w:t>
            </w:r>
          </w:p>
          <w:p w14:paraId="2A30E292"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proofErr w:type="spellStart"/>
            <w:r>
              <w:rPr>
                <w:rFonts w:ascii="Cambria" w:hAnsi="Cambria"/>
                <w:sz w:val="20"/>
                <w:szCs w:val="20"/>
                <w:lang w:val="uk-UA"/>
              </w:rPr>
              <w:t>Клількість</w:t>
            </w:r>
            <w:proofErr w:type="spellEnd"/>
            <w:r w:rsidRPr="00576024">
              <w:rPr>
                <w:rFonts w:ascii="Cambria" w:hAnsi="Cambria"/>
                <w:sz w:val="20"/>
                <w:szCs w:val="20"/>
                <w:lang w:val="uk-UA"/>
              </w:rPr>
              <w:t xml:space="preserve"> ситуацій вчинення домашнього насильства та/або насильства за ознакою статі</w:t>
            </w:r>
          </w:p>
          <w:p w14:paraId="3070C452"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Кількість</w:t>
            </w:r>
            <w:r w:rsidRPr="00576024">
              <w:rPr>
                <w:rFonts w:ascii="Cambria" w:hAnsi="Cambria"/>
                <w:sz w:val="20"/>
                <w:szCs w:val="20"/>
                <w:lang w:val="uk-UA"/>
              </w:rPr>
              <w:t xml:space="preserve"> інтервенці</w:t>
            </w:r>
            <w:r>
              <w:rPr>
                <w:rFonts w:ascii="Cambria" w:hAnsi="Cambria"/>
                <w:sz w:val="20"/>
                <w:szCs w:val="20"/>
                <w:lang w:val="uk-UA"/>
              </w:rPr>
              <w:t>й</w:t>
            </w:r>
            <w:r w:rsidRPr="00576024">
              <w:rPr>
                <w:rFonts w:ascii="Cambria" w:hAnsi="Cambria"/>
                <w:sz w:val="20"/>
                <w:szCs w:val="20"/>
                <w:lang w:val="uk-UA"/>
              </w:rPr>
              <w:t xml:space="preserve"> соціальних служб з питань, пов’язаних з опікою за дітьми</w:t>
            </w:r>
          </w:p>
          <w:p w14:paraId="712849FD"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576024">
              <w:rPr>
                <w:rFonts w:ascii="Cambria" w:hAnsi="Cambria"/>
                <w:sz w:val="20"/>
                <w:szCs w:val="20"/>
                <w:lang w:val="uk-UA"/>
              </w:rPr>
              <w:t>Рівень доступності місць/ об’єктів громадського користування для вказаних категорій мешканців</w:t>
            </w:r>
          </w:p>
          <w:p w14:paraId="31AB64B3" w14:textId="77777777" w:rsidR="00FE18A1" w:rsidRPr="009F2FF3" w:rsidRDefault="00FE18A1" w:rsidP="00B36C19">
            <w:pPr>
              <w:pStyle w:val="aa"/>
              <w:numPr>
                <w:ilvl w:val="0"/>
                <w:numId w:val="6"/>
              </w:numPr>
              <w:tabs>
                <w:tab w:val="left" w:pos="368"/>
              </w:tabs>
              <w:spacing w:line="360" w:lineRule="auto"/>
              <w:ind w:left="0" w:firstLine="73"/>
              <w:rPr>
                <w:rFonts w:ascii="Cambria" w:hAnsi="Cambria"/>
                <w:sz w:val="20"/>
                <w:szCs w:val="20"/>
                <w:lang w:val="uk-UA"/>
              </w:rPr>
            </w:pPr>
            <w:r w:rsidRPr="001412B8">
              <w:rPr>
                <w:rFonts w:ascii="Cambria" w:hAnsi="Cambria"/>
                <w:sz w:val="20"/>
                <w:szCs w:val="20"/>
                <w:lang w:val="uk-UA"/>
              </w:rPr>
              <w:t>Рівень задоволеності мешканців соціальними послугами</w:t>
            </w:r>
          </w:p>
        </w:tc>
      </w:tr>
      <w:tr w:rsidR="00FE18A1" w:rsidRPr="009F2FF3" w14:paraId="3FEB8680" w14:textId="77777777" w:rsidTr="00674AAE">
        <w:trPr>
          <w:trHeight w:val="704"/>
        </w:trPr>
        <w:tc>
          <w:tcPr>
            <w:tcW w:w="3176" w:type="dxa"/>
            <w:shd w:val="clear" w:color="auto" w:fill="E5DFEC"/>
          </w:tcPr>
          <w:p w14:paraId="7DDEB4D6" w14:textId="77777777" w:rsidR="00FE18A1" w:rsidRPr="009F2FF3" w:rsidRDefault="00FE18A1" w:rsidP="00674AAE">
            <w:pPr>
              <w:rPr>
                <w:rFonts w:ascii="Cambria" w:hAnsi="Cambria"/>
              </w:rPr>
            </w:pPr>
            <w:r>
              <w:rPr>
                <w:rFonts w:ascii="Cambria" w:hAnsi="Cambria"/>
              </w:rPr>
              <w:t xml:space="preserve">2.4. </w:t>
            </w:r>
            <w:r w:rsidRPr="00E55BF4">
              <w:rPr>
                <w:rFonts w:ascii="Cambria" w:hAnsi="Cambria"/>
              </w:rPr>
              <w:t xml:space="preserve">Розширення інфраструктури спортивних </w:t>
            </w:r>
            <w:r w:rsidRPr="00E55BF4">
              <w:rPr>
                <w:rFonts w:ascii="Cambria" w:hAnsi="Cambria"/>
              </w:rPr>
              <w:lastRenderedPageBreak/>
              <w:t>об’єктів громадського користування</w:t>
            </w:r>
          </w:p>
        </w:tc>
        <w:tc>
          <w:tcPr>
            <w:tcW w:w="5864" w:type="dxa"/>
            <w:vAlign w:val="center"/>
          </w:tcPr>
          <w:p w14:paraId="63CC82FB"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D50D88">
              <w:rPr>
                <w:rFonts w:ascii="Cambria" w:hAnsi="Cambria"/>
                <w:sz w:val="20"/>
                <w:szCs w:val="20"/>
                <w:lang w:val="uk-UA"/>
              </w:rPr>
              <w:lastRenderedPageBreak/>
              <w:t xml:space="preserve">Рівень задоволеності мешканців з </w:t>
            </w:r>
            <w:proofErr w:type="spellStart"/>
            <w:r w:rsidRPr="00D50D88">
              <w:rPr>
                <w:rFonts w:ascii="Cambria" w:hAnsi="Cambria"/>
                <w:sz w:val="20"/>
                <w:szCs w:val="20"/>
                <w:lang w:val="uk-UA"/>
              </w:rPr>
              <w:t>користання</w:t>
            </w:r>
            <w:proofErr w:type="spellEnd"/>
            <w:r w:rsidRPr="00D50D88">
              <w:rPr>
                <w:rFonts w:ascii="Cambria" w:hAnsi="Cambria"/>
                <w:sz w:val="20"/>
                <w:szCs w:val="20"/>
                <w:lang w:val="uk-UA"/>
              </w:rPr>
              <w:t xml:space="preserve"> відпочинковими/ спортивними об’єктами</w:t>
            </w:r>
          </w:p>
          <w:p w14:paraId="37C9C029" w14:textId="77777777" w:rsidR="00FE18A1" w:rsidRDefault="00FE18A1" w:rsidP="00B36C19">
            <w:pPr>
              <w:pStyle w:val="aa"/>
              <w:numPr>
                <w:ilvl w:val="0"/>
                <w:numId w:val="6"/>
              </w:numPr>
              <w:tabs>
                <w:tab w:val="left" w:pos="368"/>
              </w:tabs>
              <w:ind w:left="0" w:firstLine="73"/>
              <w:rPr>
                <w:rFonts w:ascii="Cambria" w:hAnsi="Cambria"/>
                <w:sz w:val="20"/>
                <w:szCs w:val="20"/>
                <w:lang w:val="uk-UA"/>
              </w:rPr>
            </w:pPr>
            <w:r w:rsidRPr="00D50D88">
              <w:rPr>
                <w:rFonts w:ascii="Cambria" w:hAnsi="Cambria"/>
                <w:sz w:val="20"/>
                <w:szCs w:val="20"/>
                <w:lang w:val="uk-UA"/>
              </w:rPr>
              <w:lastRenderedPageBreak/>
              <w:t xml:space="preserve">Кількість нових напрямків/ секцій, заснованих на базі </w:t>
            </w:r>
            <w:r>
              <w:rPr>
                <w:rFonts w:ascii="Cambria" w:hAnsi="Cambria"/>
                <w:sz w:val="20"/>
                <w:szCs w:val="20"/>
                <w:lang w:val="uk-UA"/>
              </w:rPr>
              <w:t>дитячо-юнацької спортивної школи</w:t>
            </w:r>
          </w:p>
          <w:p w14:paraId="51DDAABA" w14:textId="77777777" w:rsidR="00FE18A1" w:rsidRPr="00875F5D" w:rsidRDefault="00FE18A1" w:rsidP="00B36C19">
            <w:pPr>
              <w:pStyle w:val="aa"/>
              <w:numPr>
                <w:ilvl w:val="0"/>
                <w:numId w:val="6"/>
              </w:numPr>
              <w:tabs>
                <w:tab w:val="left" w:pos="368"/>
              </w:tabs>
              <w:ind w:left="0" w:firstLine="73"/>
              <w:rPr>
                <w:rFonts w:ascii="Cambria" w:hAnsi="Cambria"/>
                <w:sz w:val="20"/>
                <w:szCs w:val="20"/>
                <w:lang w:val="uk-UA"/>
              </w:rPr>
            </w:pPr>
            <w:r>
              <w:rPr>
                <w:rFonts w:ascii="Cambria" w:hAnsi="Cambria"/>
                <w:sz w:val="20"/>
                <w:szCs w:val="20"/>
                <w:lang w:val="uk-UA"/>
              </w:rPr>
              <w:t>Кількість оновлених/збудованих спортивних об’єктів</w:t>
            </w:r>
          </w:p>
        </w:tc>
      </w:tr>
    </w:tbl>
    <w:p w14:paraId="4993A9AD" w14:textId="77777777" w:rsidR="00FE18A1" w:rsidRDefault="00FE18A1" w:rsidP="00FE18A1">
      <w:pPr>
        <w:spacing w:before="20" w:after="40" w:line="240" w:lineRule="auto"/>
        <w:jc w:val="both"/>
        <w:rPr>
          <w:rFonts w:ascii="Cambria" w:hAnsi="Cambria"/>
          <w:sz w:val="24"/>
          <w:szCs w:val="24"/>
        </w:rPr>
      </w:pPr>
    </w:p>
    <w:p w14:paraId="40E12F22" w14:textId="77777777" w:rsidR="00FE18A1" w:rsidRDefault="00FE18A1" w:rsidP="00FE18A1">
      <w:pPr>
        <w:spacing w:before="20" w:after="40" w:line="240" w:lineRule="auto"/>
        <w:jc w:val="both"/>
        <w:rPr>
          <w:rFonts w:ascii="Cambria" w:hAnsi="Cambria"/>
          <w:sz w:val="24"/>
          <w:szCs w:val="24"/>
        </w:rPr>
      </w:pPr>
    </w:p>
    <w:p w14:paraId="1100D191" w14:textId="77777777" w:rsidR="00D765F2" w:rsidRDefault="00D765F2" w:rsidP="00EB27A5">
      <w:pPr>
        <w:pStyle w:val="1"/>
        <w:spacing w:before="20" w:after="40" w:line="240" w:lineRule="auto"/>
        <w:jc w:val="center"/>
        <w:rPr>
          <w:rFonts w:cs="Calibri"/>
          <w:color w:val="34411B"/>
          <w:sz w:val="28"/>
          <w:lang w:val="uk-UA"/>
        </w:rPr>
      </w:pPr>
    </w:p>
    <w:p w14:paraId="7746C86A" w14:textId="77777777" w:rsidR="00D765F2" w:rsidRDefault="00D765F2">
      <w:pPr>
        <w:rPr>
          <w:rFonts w:ascii="Cambria" w:eastAsia="Times New Roman" w:hAnsi="Cambria" w:cs="Calibri"/>
          <w:b/>
          <w:bCs/>
          <w:color w:val="34411B"/>
          <w:sz w:val="28"/>
          <w:szCs w:val="28"/>
          <w:lang w:eastAsia="en-US"/>
        </w:rPr>
      </w:pPr>
      <w:r>
        <w:rPr>
          <w:rFonts w:cs="Calibri"/>
          <w:color w:val="34411B"/>
          <w:sz w:val="28"/>
        </w:rPr>
        <w:br w:type="page"/>
      </w:r>
    </w:p>
    <w:p w14:paraId="6B6F1B16" w14:textId="77777777" w:rsidR="00E82390" w:rsidRPr="00B10E75" w:rsidRDefault="00E82390" w:rsidP="00BD2444">
      <w:pPr>
        <w:pStyle w:val="1"/>
        <w:spacing w:before="20" w:after="40" w:line="264" w:lineRule="auto"/>
        <w:jc w:val="center"/>
        <w:rPr>
          <w:rFonts w:cs="Calibri"/>
          <w:color w:val="332741"/>
          <w:sz w:val="28"/>
          <w:lang w:val="uk-UA"/>
        </w:rPr>
      </w:pPr>
      <w:bookmarkStart w:id="13" w:name="_УЗГОДЖЕНІСТЬ_З_ДЕРЖАВНИМИ,"/>
      <w:bookmarkEnd w:id="13"/>
      <w:r w:rsidRPr="00B10E75">
        <w:rPr>
          <w:rFonts w:cs="Calibri"/>
          <w:color w:val="332741"/>
          <w:sz w:val="28"/>
          <w:lang w:val="uk-UA"/>
        </w:rPr>
        <w:lastRenderedPageBreak/>
        <w:t>УЗГОДЖЕНІСТЬ З ДЕРЖАВНИМИ, ГАЛУЗЕВИМИ ТА РЕГІОНАЛЬНИМИ СТРАТЕГІЯМИ РОЗВИТКУ ТЕРИТОРІЙ</w:t>
      </w:r>
    </w:p>
    <w:p w14:paraId="206F1055" w14:textId="77777777" w:rsidR="00E82390" w:rsidRPr="00E82390" w:rsidRDefault="00E82390" w:rsidP="00BD2444">
      <w:pPr>
        <w:spacing w:before="20" w:after="40" w:line="264" w:lineRule="auto"/>
        <w:jc w:val="both"/>
        <w:rPr>
          <w:rFonts w:ascii="Cambria" w:hAnsi="Cambria"/>
          <w:sz w:val="24"/>
          <w:szCs w:val="24"/>
          <w:lang w:val="ru-RU"/>
        </w:rPr>
      </w:pPr>
    </w:p>
    <w:p w14:paraId="5FD251BD" w14:textId="77777777" w:rsidR="00E82390" w:rsidRPr="00E31544" w:rsidRDefault="00E82390" w:rsidP="00BD2444">
      <w:pPr>
        <w:spacing w:before="20" w:after="40" w:line="264" w:lineRule="auto"/>
        <w:jc w:val="both"/>
        <w:rPr>
          <w:rFonts w:ascii="Cambria" w:hAnsi="Cambria"/>
          <w:sz w:val="24"/>
          <w:szCs w:val="24"/>
        </w:rPr>
      </w:pPr>
      <w:r w:rsidRPr="00E31544">
        <w:rPr>
          <w:rFonts w:ascii="Cambria" w:hAnsi="Cambria"/>
          <w:sz w:val="24"/>
          <w:szCs w:val="24"/>
        </w:rPr>
        <w:t xml:space="preserve">Стратегія розвитку </w:t>
      </w:r>
      <w:proofErr w:type="spellStart"/>
      <w:r>
        <w:rPr>
          <w:rFonts w:ascii="Cambria" w:hAnsi="Cambria"/>
          <w:sz w:val="24"/>
          <w:szCs w:val="24"/>
        </w:rPr>
        <w:t>Великокучурівської</w:t>
      </w:r>
      <w:proofErr w:type="spellEnd"/>
      <w:r w:rsidRPr="00E31544">
        <w:rPr>
          <w:rFonts w:ascii="Cambria" w:hAnsi="Cambria"/>
          <w:sz w:val="24"/>
          <w:szCs w:val="24"/>
        </w:rPr>
        <w:t xml:space="preserve"> територіальної громади розроблена на основі положень Конституції України, Законів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 нормативно-правових актів Президента України та Кабінету Міністрів України (в </w:t>
      </w:r>
      <w:proofErr w:type="spellStart"/>
      <w:r w:rsidRPr="00E31544">
        <w:rPr>
          <w:rFonts w:ascii="Cambria" w:hAnsi="Cambria"/>
          <w:sz w:val="24"/>
          <w:szCs w:val="24"/>
        </w:rPr>
        <w:t>т.ч</w:t>
      </w:r>
      <w:proofErr w:type="spellEnd"/>
      <w:r w:rsidRPr="00E31544">
        <w:rPr>
          <w:rFonts w:ascii="Cambria" w:hAnsi="Cambria"/>
          <w:sz w:val="24"/>
          <w:szCs w:val="24"/>
        </w:rPr>
        <w:t>. постанови КМУ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w:t>
      </w:r>
    </w:p>
    <w:p w14:paraId="229696BB" w14:textId="50501800" w:rsidR="00E82390" w:rsidRDefault="00E82390" w:rsidP="00BD2444">
      <w:pPr>
        <w:spacing w:before="20" w:after="40" w:line="264" w:lineRule="auto"/>
        <w:jc w:val="both"/>
        <w:rPr>
          <w:rFonts w:ascii="Cambria" w:hAnsi="Cambria"/>
          <w:sz w:val="24"/>
          <w:szCs w:val="24"/>
        </w:rPr>
      </w:pPr>
      <w:r w:rsidRPr="00E31544">
        <w:rPr>
          <w:rFonts w:ascii="Cambria" w:hAnsi="Cambria"/>
          <w:sz w:val="24"/>
          <w:szCs w:val="24"/>
        </w:rPr>
        <w:t>Згідно з методологією розроблення документу,</w:t>
      </w:r>
      <w:r>
        <w:rPr>
          <w:rFonts w:ascii="Cambria" w:hAnsi="Cambria"/>
          <w:sz w:val="24"/>
          <w:szCs w:val="24"/>
        </w:rPr>
        <w:t xml:space="preserve"> у глобальному вимірі</w:t>
      </w:r>
      <w:r w:rsidRPr="00E31544">
        <w:rPr>
          <w:rFonts w:ascii="Cambria" w:hAnsi="Cambria"/>
          <w:sz w:val="24"/>
          <w:szCs w:val="24"/>
        </w:rPr>
        <w:t xml:space="preserve"> Стратегія розвитку територіальної громади базується на основних постулатах концепції сталого розвитку та, як наслідок, узгоджується із цілями сталого розвитку 2016-2030 (ЦСР), затвердженими 2015 року на саміті ООН та з розробленою на їх підставі національною системою ЦСР, викладеною у Національній доповіді «Цілі сталого </w:t>
      </w:r>
      <w:r w:rsidRPr="0017204C">
        <w:rPr>
          <w:rFonts w:ascii="Cambria" w:hAnsi="Cambria"/>
          <w:sz w:val="24"/>
          <w:szCs w:val="24"/>
        </w:rPr>
        <w:t xml:space="preserve">розвитку: Україна». Ці взаємозв’язки відображено у табл. </w:t>
      </w:r>
      <w:r w:rsidR="0017204C" w:rsidRPr="002E43AF">
        <w:rPr>
          <w:rFonts w:ascii="Cambria" w:hAnsi="Cambria"/>
          <w:sz w:val="24"/>
          <w:szCs w:val="24"/>
        </w:rPr>
        <w:t>9</w:t>
      </w:r>
      <w:r w:rsidRPr="0017204C">
        <w:rPr>
          <w:rFonts w:ascii="Cambria" w:hAnsi="Cambria"/>
          <w:sz w:val="24"/>
          <w:szCs w:val="24"/>
        </w:rPr>
        <w:t>.</w:t>
      </w:r>
    </w:p>
    <w:p w14:paraId="2BB58B66" w14:textId="77777777" w:rsidR="0017204C" w:rsidRPr="00E31544" w:rsidRDefault="0017204C" w:rsidP="00BD2444">
      <w:pPr>
        <w:spacing w:before="20" w:after="40" w:line="264" w:lineRule="auto"/>
        <w:jc w:val="both"/>
        <w:rPr>
          <w:rFonts w:ascii="Cambria" w:hAnsi="Cambria"/>
          <w:sz w:val="24"/>
          <w:szCs w:val="24"/>
        </w:rPr>
      </w:pPr>
    </w:p>
    <w:p w14:paraId="062139F6" w14:textId="22632FDF" w:rsidR="00E82390" w:rsidRPr="0017204C" w:rsidRDefault="00E82390" w:rsidP="0017204C">
      <w:pPr>
        <w:keepNext/>
        <w:spacing w:before="20" w:after="40" w:line="264" w:lineRule="auto"/>
        <w:jc w:val="both"/>
        <w:rPr>
          <w:rFonts w:ascii="Cambria" w:hAnsi="Cambria"/>
          <w:color w:val="332741"/>
          <w:sz w:val="24"/>
          <w:szCs w:val="24"/>
        </w:rPr>
      </w:pPr>
      <w:r w:rsidRPr="0017204C">
        <w:rPr>
          <w:rFonts w:ascii="Cambria" w:hAnsi="Cambria"/>
          <w:color w:val="332741"/>
          <w:sz w:val="24"/>
          <w:szCs w:val="24"/>
          <w:u w:val="single"/>
        </w:rPr>
        <w:t xml:space="preserve">Таблиця </w:t>
      </w:r>
      <w:r w:rsidR="0017204C" w:rsidRPr="002E43AF">
        <w:rPr>
          <w:rFonts w:ascii="Cambria" w:hAnsi="Cambria"/>
          <w:color w:val="332741"/>
          <w:sz w:val="24"/>
          <w:szCs w:val="24"/>
          <w:u w:val="single"/>
        </w:rPr>
        <w:t>9</w:t>
      </w:r>
      <w:r w:rsidRPr="0017204C">
        <w:rPr>
          <w:rFonts w:ascii="Cambria" w:hAnsi="Cambria"/>
          <w:color w:val="332741"/>
          <w:sz w:val="24"/>
          <w:szCs w:val="24"/>
        </w:rPr>
        <w:t xml:space="preserve">. Взаємозв’язок цілей сталого розвитку з цілями Стратегії розвитку </w:t>
      </w:r>
      <w:proofErr w:type="spellStart"/>
      <w:r w:rsidRPr="0017204C">
        <w:rPr>
          <w:rFonts w:ascii="Cambria" w:hAnsi="Cambria"/>
          <w:color w:val="332741"/>
          <w:sz w:val="24"/>
          <w:szCs w:val="24"/>
        </w:rPr>
        <w:t>Великокучурівської</w:t>
      </w:r>
      <w:proofErr w:type="spellEnd"/>
      <w:r w:rsidRPr="0017204C">
        <w:rPr>
          <w:rFonts w:ascii="Cambria" w:hAnsi="Cambria"/>
          <w:color w:val="332741"/>
          <w:sz w:val="24"/>
          <w:szCs w:val="24"/>
        </w:rPr>
        <w:t xml:space="preserve"> ТГ</w:t>
      </w:r>
    </w:p>
    <w:tbl>
      <w:tblPr>
        <w:tblW w:w="5151" w:type="pct"/>
        <w:jc w:val="center"/>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6" w:space="0" w:color="7F7F7F" w:themeColor="text1" w:themeTint="80"/>
          <w:insideV w:val="single" w:sz="6" w:space="0" w:color="7F7F7F" w:themeColor="text1" w:themeTint="80"/>
        </w:tblBorders>
        <w:tblLayout w:type="fixed"/>
        <w:tblCellMar>
          <w:left w:w="28" w:type="dxa"/>
          <w:right w:w="28" w:type="dxa"/>
        </w:tblCellMar>
        <w:tblLook w:val="01E0" w:firstRow="1" w:lastRow="1" w:firstColumn="1" w:lastColumn="1" w:noHBand="0" w:noVBand="0"/>
      </w:tblPr>
      <w:tblGrid>
        <w:gridCol w:w="5323"/>
        <w:gridCol w:w="1372"/>
        <w:gridCol w:w="1363"/>
        <w:gridCol w:w="1233"/>
        <w:gridCol w:w="7"/>
      </w:tblGrid>
      <w:tr w:rsidR="00E82390" w:rsidRPr="00E31544" w14:paraId="6FCAFF8B" w14:textId="77777777" w:rsidTr="001C18DA">
        <w:trPr>
          <w:trHeight w:val="995"/>
          <w:jc w:val="center"/>
        </w:trPr>
        <w:tc>
          <w:tcPr>
            <w:tcW w:w="2862" w:type="pct"/>
            <w:vMerge w:val="restart"/>
            <w:shd w:val="clear" w:color="auto" w:fill="332741"/>
            <w:vAlign w:val="center"/>
          </w:tcPr>
          <w:p w14:paraId="43B9446B" w14:textId="77777777" w:rsidR="00E82390" w:rsidRPr="00E31544" w:rsidRDefault="00E82390" w:rsidP="00BD2444">
            <w:pPr>
              <w:spacing w:before="20" w:after="40" w:line="264" w:lineRule="auto"/>
              <w:jc w:val="center"/>
              <w:rPr>
                <w:rFonts w:ascii="Cambria" w:hAnsi="Cambria"/>
              </w:rPr>
            </w:pPr>
            <w:r w:rsidRPr="00E31544">
              <w:rPr>
                <w:rFonts w:ascii="Cambria" w:hAnsi="Cambria"/>
                <w:sz w:val="24"/>
              </w:rPr>
              <w:t>Цілі сталого розвитку</w:t>
            </w:r>
          </w:p>
        </w:tc>
        <w:tc>
          <w:tcPr>
            <w:tcW w:w="2138" w:type="pct"/>
            <w:gridSpan w:val="4"/>
            <w:shd w:val="clear" w:color="auto" w:fill="332741"/>
            <w:vAlign w:val="center"/>
          </w:tcPr>
          <w:p w14:paraId="3582A399" w14:textId="77777777" w:rsidR="00E82390" w:rsidRPr="00E31544" w:rsidRDefault="00E82390" w:rsidP="00BD2444">
            <w:pPr>
              <w:spacing w:before="20" w:after="40" w:line="264" w:lineRule="auto"/>
              <w:jc w:val="center"/>
              <w:rPr>
                <w:rFonts w:ascii="Cambria" w:hAnsi="Cambria"/>
              </w:rPr>
            </w:pPr>
            <w:r w:rsidRPr="00E31544">
              <w:rPr>
                <w:rFonts w:ascii="Cambria" w:hAnsi="Cambria"/>
              </w:rPr>
              <w:t xml:space="preserve">Стратегічні цілі Стратегії розвитку </w:t>
            </w:r>
            <w:proofErr w:type="spellStart"/>
            <w:r>
              <w:rPr>
                <w:rFonts w:ascii="Cambria" w:hAnsi="Cambria"/>
              </w:rPr>
              <w:t>Великокучурівської</w:t>
            </w:r>
            <w:proofErr w:type="spellEnd"/>
            <w:r w:rsidRPr="00E31544">
              <w:rPr>
                <w:rFonts w:ascii="Cambria" w:hAnsi="Cambria"/>
              </w:rPr>
              <w:t xml:space="preserve"> територіальної громади на 2021-2029 роки</w:t>
            </w:r>
          </w:p>
        </w:tc>
      </w:tr>
      <w:tr w:rsidR="00E82390" w:rsidRPr="00D95BCD" w14:paraId="73721D77" w14:textId="77777777" w:rsidTr="001C18DA">
        <w:trPr>
          <w:gridAfter w:val="1"/>
          <w:wAfter w:w="4" w:type="pct"/>
          <w:cantSplit/>
          <w:trHeight w:val="2542"/>
          <w:jc w:val="center"/>
        </w:trPr>
        <w:tc>
          <w:tcPr>
            <w:tcW w:w="2862" w:type="pct"/>
            <w:vMerge/>
            <w:shd w:val="clear" w:color="auto" w:fill="C6D9F1" w:themeFill="text2" w:themeFillTint="33"/>
            <w:vAlign w:val="center"/>
          </w:tcPr>
          <w:p w14:paraId="59BA64F7" w14:textId="77777777" w:rsidR="00E82390" w:rsidRPr="00E31544" w:rsidRDefault="00E82390" w:rsidP="00BD2444">
            <w:pPr>
              <w:spacing w:before="20" w:after="40" w:line="264" w:lineRule="auto"/>
              <w:rPr>
                <w:rFonts w:ascii="Cambria" w:hAnsi="Cambria"/>
              </w:rPr>
            </w:pPr>
          </w:p>
        </w:tc>
        <w:tc>
          <w:tcPr>
            <w:tcW w:w="738" w:type="pct"/>
            <w:tcBorders>
              <w:bottom w:val="single" w:sz="6" w:space="0" w:color="7F7F7F" w:themeColor="text1" w:themeTint="80"/>
            </w:tcBorders>
            <w:shd w:val="clear" w:color="auto" w:fill="auto"/>
            <w:textDirection w:val="btLr"/>
            <w:vAlign w:val="center"/>
          </w:tcPr>
          <w:p w14:paraId="5EC0401B" w14:textId="77777777" w:rsidR="00E82390" w:rsidRPr="00D95BCD" w:rsidRDefault="00E82390" w:rsidP="00BD2444">
            <w:pPr>
              <w:spacing w:before="20" w:after="40" w:line="264" w:lineRule="auto"/>
              <w:jc w:val="center"/>
              <w:rPr>
                <w:rFonts w:ascii="Cambria" w:hAnsi="Cambria" w:cs="Arial"/>
                <w:b/>
                <w:szCs w:val="20"/>
              </w:rPr>
            </w:pPr>
            <w:r w:rsidRPr="00D95BCD">
              <w:rPr>
                <w:rFonts w:ascii="Cambria" w:hAnsi="Cambria" w:cs="Arial"/>
                <w:b/>
                <w:szCs w:val="20"/>
              </w:rPr>
              <w:t>Стратегічна ціль 1:</w:t>
            </w:r>
          </w:p>
          <w:p w14:paraId="106826A0" w14:textId="77777777" w:rsidR="00E82390" w:rsidRPr="00D95BCD" w:rsidRDefault="00E82390" w:rsidP="00BD2444">
            <w:pPr>
              <w:spacing w:before="20" w:after="40" w:line="264"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14:textOutline w14:w="9525" w14:cap="rnd" w14:cmpd="sng" w14:algn="ctr">
                  <w14:noFill/>
                  <w14:prstDash w14:val="solid"/>
                  <w14:bevel/>
                </w14:textOutline>
              </w:rPr>
              <w:t>Громада – центр підприємництва та дозвілля</w:t>
            </w:r>
          </w:p>
        </w:tc>
        <w:tc>
          <w:tcPr>
            <w:tcW w:w="733" w:type="pct"/>
            <w:shd w:val="clear" w:color="auto" w:fill="auto"/>
            <w:textDirection w:val="btLr"/>
            <w:vAlign w:val="center"/>
          </w:tcPr>
          <w:p w14:paraId="069E814D" w14:textId="77777777" w:rsidR="00E82390" w:rsidRPr="00D95BCD" w:rsidRDefault="00E82390" w:rsidP="00BD2444">
            <w:pPr>
              <w:spacing w:before="20" w:after="40" w:line="264" w:lineRule="auto"/>
              <w:jc w:val="center"/>
              <w:rPr>
                <w:rFonts w:ascii="Cambria" w:hAnsi="Cambria" w:cs="Arial"/>
                <w:b/>
                <w:szCs w:val="20"/>
              </w:rPr>
            </w:pPr>
            <w:r w:rsidRPr="00D95BCD">
              <w:rPr>
                <w:rFonts w:ascii="Cambria" w:hAnsi="Cambria" w:cs="Arial"/>
                <w:b/>
                <w:szCs w:val="20"/>
              </w:rPr>
              <w:t>Стратегічна ціль 2:</w:t>
            </w:r>
          </w:p>
          <w:p w14:paraId="09D30ACB" w14:textId="77777777" w:rsidR="00E82390" w:rsidRPr="00D95BCD" w:rsidRDefault="00E82390" w:rsidP="00BD2444">
            <w:pPr>
              <w:spacing w:before="20" w:after="40" w:line="264"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rPr>
              <w:t>Громада – територія комфорту</w:t>
            </w:r>
          </w:p>
        </w:tc>
        <w:tc>
          <w:tcPr>
            <w:tcW w:w="663" w:type="pct"/>
            <w:shd w:val="clear" w:color="auto" w:fill="auto"/>
            <w:textDirection w:val="btLr"/>
          </w:tcPr>
          <w:p w14:paraId="0051BA7C" w14:textId="77777777" w:rsidR="00E82390" w:rsidRPr="00D95BCD" w:rsidRDefault="00E82390" w:rsidP="00BD2444">
            <w:pPr>
              <w:spacing w:before="20" w:after="40" w:line="264" w:lineRule="auto"/>
              <w:jc w:val="center"/>
              <w:rPr>
                <w:rFonts w:ascii="Cambria" w:hAnsi="Cambria" w:cs="Arial"/>
                <w:b/>
                <w:szCs w:val="20"/>
              </w:rPr>
            </w:pPr>
            <w:r w:rsidRPr="00D95BCD">
              <w:rPr>
                <w:rFonts w:ascii="Cambria" w:hAnsi="Cambria" w:cs="Arial"/>
                <w:b/>
                <w:szCs w:val="20"/>
              </w:rPr>
              <w:t>Стратегічна ціль 3:</w:t>
            </w:r>
          </w:p>
          <w:p w14:paraId="5A6BC504" w14:textId="77777777" w:rsidR="00E82390" w:rsidRPr="00D95BCD" w:rsidRDefault="00E82390" w:rsidP="00BD2444">
            <w:pPr>
              <w:spacing w:before="20" w:after="40" w:line="264"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rPr>
              <w:t>Громада – сприятливий простір для розвитку та самореалізації</w:t>
            </w:r>
          </w:p>
        </w:tc>
      </w:tr>
      <w:tr w:rsidR="00E82390" w:rsidRPr="00E31544" w14:paraId="62C36425" w14:textId="77777777" w:rsidTr="001C18DA">
        <w:trPr>
          <w:gridAfter w:val="1"/>
          <w:wAfter w:w="4" w:type="pct"/>
          <w:trHeight w:val="397"/>
          <w:jc w:val="center"/>
        </w:trPr>
        <w:tc>
          <w:tcPr>
            <w:tcW w:w="2862" w:type="pct"/>
            <w:vAlign w:val="center"/>
          </w:tcPr>
          <w:p w14:paraId="7BE165D9"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w:t>
            </w:r>
            <w:r w:rsidRPr="000455C1">
              <w:rPr>
                <w:rFonts w:ascii="Cambria" w:hAnsi="Cambria"/>
                <w:sz w:val="20"/>
                <w:szCs w:val="20"/>
              </w:rPr>
              <w:t xml:space="preserve"> Подолання бідності</w:t>
            </w:r>
          </w:p>
        </w:tc>
        <w:tc>
          <w:tcPr>
            <w:tcW w:w="738" w:type="pct"/>
            <w:tcBorders>
              <w:top w:val="single" w:sz="6" w:space="0" w:color="7F7F7F" w:themeColor="text1" w:themeTint="80"/>
              <w:bottom w:val="single" w:sz="6" w:space="0" w:color="7F7F7F" w:themeColor="text1" w:themeTint="80"/>
            </w:tcBorders>
            <w:shd w:val="clear" w:color="auto" w:fill="BFBFBF" w:themeFill="background1" w:themeFillShade="BF"/>
            <w:vAlign w:val="center"/>
          </w:tcPr>
          <w:p w14:paraId="110D2D59"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1915805"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7FEA837E"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74AABBD3" w14:textId="77777777" w:rsidTr="001C18DA">
        <w:trPr>
          <w:gridAfter w:val="1"/>
          <w:wAfter w:w="4" w:type="pct"/>
          <w:trHeight w:val="397"/>
          <w:jc w:val="center"/>
        </w:trPr>
        <w:tc>
          <w:tcPr>
            <w:tcW w:w="2862" w:type="pct"/>
            <w:shd w:val="clear" w:color="auto" w:fill="auto"/>
            <w:vAlign w:val="center"/>
          </w:tcPr>
          <w:p w14:paraId="7CE5C484"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2.</w:t>
            </w:r>
            <w:r w:rsidRPr="000455C1">
              <w:rPr>
                <w:rFonts w:ascii="Cambria" w:hAnsi="Cambria"/>
                <w:sz w:val="20"/>
                <w:szCs w:val="20"/>
              </w:rPr>
              <w:t xml:space="preserve"> Подолання голоду, досягнення продовольчої безпеки, поліпшення харчування і сприяння сталому розвитку сільського господарства</w:t>
            </w:r>
          </w:p>
        </w:tc>
        <w:tc>
          <w:tcPr>
            <w:tcW w:w="738" w:type="pct"/>
            <w:tcBorders>
              <w:top w:val="single" w:sz="6" w:space="0" w:color="7F7F7F" w:themeColor="text1" w:themeTint="80"/>
              <w:bottom w:val="single" w:sz="6" w:space="0" w:color="7F7F7F" w:themeColor="text1" w:themeTint="80"/>
            </w:tcBorders>
            <w:shd w:val="clear" w:color="auto" w:fill="auto"/>
            <w:vAlign w:val="center"/>
          </w:tcPr>
          <w:p w14:paraId="15B0FD6F"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1F73A01"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4479186C"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072E5C26" w14:textId="77777777" w:rsidTr="001C18DA">
        <w:trPr>
          <w:gridAfter w:val="1"/>
          <w:wAfter w:w="4" w:type="pct"/>
          <w:trHeight w:val="397"/>
          <w:jc w:val="center"/>
        </w:trPr>
        <w:tc>
          <w:tcPr>
            <w:tcW w:w="2862" w:type="pct"/>
            <w:shd w:val="clear" w:color="auto" w:fill="auto"/>
            <w:vAlign w:val="center"/>
          </w:tcPr>
          <w:p w14:paraId="54F490A0"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 xml:space="preserve">Ціль 3. </w:t>
            </w:r>
            <w:r w:rsidRPr="000455C1">
              <w:rPr>
                <w:rFonts w:ascii="Cambria" w:hAnsi="Cambria"/>
                <w:sz w:val="20"/>
                <w:szCs w:val="20"/>
              </w:rPr>
              <w:t>Забезпечення здорового способу життя та сприяння благополуччю для всіх у будь-якому віці</w:t>
            </w:r>
          </w:p>
        </w:tc>
        <w:tc>
          <w:tcPr>
            <w:tcW w:w="738" w:type="pct"/>
            <w:tcBorders>
              <w:top w:val="single" w:sz="6" w:space="0" w:color="7F7F7F" w:themeColor="text1" w:themeTint="80"/>
            </w:tcBorders>
            <w:shd w:val="clear" w:color="auto" w:fill="auto"/>
            <w:vAlign w:val="center"/>
          </w:tcPr>
          <w:p w14:paraId="455D3772"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BFBFBF" w:themeFill="background1" w:themeFillShade="BF"/>
            <w:vAlign w:val="center"/>
          </w:tcPr>
          <w:p w14:paraId="2424EAC8"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BFBFBF" w:themeFill="background1" w:themeFillShade="BF"/>
            <w:vAlign w:val="center"/>
          </w:tcPr>
          <w:p w14:paraId="374FB061"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4C2F2E33" w14:textId="77777777" w:rsidTr="001C18DA">
        <w:trPr>
          <w:gridAfter w:val="1"/>
          <w:wAfter w:w="4" w:type="pct"/>
          <w:trHeight w:val="397"/>
          <w:jc w:val="center"/>
        </w:trPr>
        <w:tc>
          <w:tcPr>
            <w:tcW w:w="2862" w:type="pct"/>
            <w:shd w:val="clear" w:color="auto" w:fill="auto"/>
            <w:vAlign w:val="center"/>
          </w:tcPr>
          <w:p w14:paraId="1891C84B"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4.</w:t>
            </w:r>
            <w:r w:rsidRPr="000455C1">
              <w:rPr>
                <w:rFonts w:ascii="Cambria" w:hAnsi="Cambria"/>
                <w:sz w:val="20"/>
                <w:szCs w:val="20"/>
              </w:rPr>
              <w:t xml:space="preserve"> Забезпечення всеохоплюючої і справедливої якісної освіти та заохочення можливості навчання впродовж усього життя для всіх</w:t>
            </w:r>
          </w:p>
        </w:tc>
        <w:tc>
          <w:tcPr>
            <w:tcW w:w="738" w:type="pct"/>
            <w:shd w:val="clear" w:color="auto" w:fill="auto"/>
            <w:vAlign w:val="center"/>
          </w:tcPr>
          <w:p w14:paraId="2BBD9859"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238A6387"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BFBFBF" w:themeFill="background1" w:themeFillShade="BF"/>
            <w:vAlign w:val="center"/>
          </w:tcPr>
          <w:p w14:paraId="0F18F9AD"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6EA46BC8" w14:textId="77777777" w:rsidTr="001C18DA">
        <w:trPr>
          <w:gridAfter w:val="1"/>
          <w:wAfter w:w="4" w:type="pct"/>
          <w:trHeight w:val="397"/>
          <w:jc w:val="center"/>
        </w:trPr>
        <w:tc>
          <w:tcPr>
            <w:tcW w:w="2862" w:type="pct"/>
            <w:shd w:val="clear" w:color="auto" w:fill="auto"/>
            <w:vAlign w:val="center"/>
          </w:tcPr>
          <w:p w14:paraId="490C37E3"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lastRenderedPageBreak/>
              <w:t>Ціль 5.</w:t>
            </w:r>
            <w:r w:rsidRPr="000455C1">
              <w:rPr>
                <w:rFonts w:ascii="Cambria" w:hAnsi="Cambria"/>
                <w:sz w:val="20"/>
                <w:szCs w:val="20"/>
              </w:rPr>
              <w:t xml:space="preserve"> Забезпечення гендерної рівності, розширення прав і можливостей усіх жінок та дівчат</w:t>
            </w:r>
          </w:p>
        </w:tc>
        <w:tc>
          <w:tcPr>
            <w:tcW w:w="738" w:type="pct"/>
            <w:shd w:val="clear" w:color="auto" w:fill="auto"/>
            <w:vAlign w:val="center"/>
          </w:tcPr>
          <w:p w14:paraId="74C8E5BD"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5A22818A"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BFBFBF" w:themeFill="background1" w:themeFillShade="BF"/>
            <w:vAlign w:val="center"/>
          </w:tcPr>
          <w:p w14:paraId="78D06AF7"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32A3FFAD" w14:textId="77777777" w:rsidTr="001C18DA">
        <w:trPr>
          <w:gridAfter w:val="1"/>
          <w:wAfter w:w="4" w:type="pct"/>
          <w:trHeight w:val="397"/>
          <w:jc w:val="center"/>
        </w:trPr>
        <w:tc>
          <w:tcPr>
            <w:tcW w:w="2862" w:type="pct"/>
            <w:shd w:val="clear" w:color="auto" w:fill="auto"/>
            <w:vAlign w:val="center"/>
          </w:tcPr>
          <w:p w14:paraId="34C7C0C8"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6.</w:t>
            </w:r>
            <w:r w:rsidRPr="000455C1">
              <w:rPr>
                <w:rFonts w:ascii="Cambria" w:hAnsi="Cambria"/>
                <w:sz w:val="20"/>
                <w:szCs w:val="20"/>
              </w:rPr>
              <w:t xml:space="preserve"> Забезпечення доступності та сталого управління водними ресурсами та санітарією</w:t>
            </w:r>
          </w:p>
        </w:tc>
        <w:tc>
          <w:tcPr>
            <w:tcW w:w="738" w:type="pct"/>
            <w:shd w:val="clear" w:color="auto" w:fill="auto"/>
            <w:vAlign w:val="center"/>
          </w:tcPr>
          <w:p w14:paraId="6E3B8C80"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BFBFBF" w:themeFill="background1" w:themeFillShade="BF"/>
            <w:vAlign w:val="center"/>
          </w:tcPr>
          <w:p w14:paraId="7D89EE27"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2F823E7D"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75CC01AE" w14:textId="77777777" w:rsidTr="001C18DA">
        <w:trPr>
          <w:gridAfter w:val="1"/>
          <w:wAfter w:w="4" w:type="pct"/>
          <w:trHeight w:val="397"/>
          <w:jc w:val="center"/>
        </w:trPr>
        <w:tc>
          <w:tcPr>
            <w:tcW w:w="2862" w:type="pct"/>
            <w:shd w:val="clear" w:color="auto" w:fill="auto"/>
            <w:vAlign w:val="center"/>
          </w:tcPr>
          <w:p w14:paraId="58946783"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7.</w:t>
            </w:r>
            <w:r w:rsidRPr="000455C1">
              <w:rPr>
                <w:rFonts w:ascii="Cambria" w:hAnsi="Cambria"/>
                <w:sz w:val="20"/>
                <w:szCs w:val="20"/>
              </w:rPr>
              <w:t xml:space="preserve"> Забезпечення доступу до недорогих, надійних, стійких і сучасних джерел енергії для всіх</w:t>
            </w:r>
          </w:p>
        </w:tc>
        <w:tc>
          <w:tcPr>
            <w:tcW w:w="738" w:type="pct"/>
            <w:shd w:val="clear" w:color="auto" w:fill="auto"/>
            <w:vAlign w:val="center"/>
          </w:tcPr>
          <w:p w14:paraId="5053FA5C"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0B8793B"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000FB629"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578D9B02" w14:textId="77777777" w:rsidTr="001C18DA">
        <w:trPr>
          <w:gridAfter w:val="1"/>
          <w:wAfter w:w="4" w:type="pct"/>
          <w:trHeight w:val="397"/>
          <w:jc w:val="center"/>
        </w:trPr>
        <w:tc>
          <w:tcPr>
            <w:tcW w:w="2862" w:type="pct"/>
            <w:shd w:val="clear" w:color="auto" w:fill="auto"/>
            <w:vAlign w:val="center"/>
          </w:tcPr>
          <w:p w14:paraId="2E6978A8"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8</w:t>
            </w:r>
            <w:r w:rsidRPr="000455C1">
              <w:rPr>
                <w:rFonts w:ascii="Cambria" w:hAnsi="Cambria"/>
                <w:sz w:val="20"/>
                <w:szCs w:val="20"/>
              </w:rPr>
              <w:t>. Сприяння поступальному, всеохоплюючому та сталому економічному зростанню, повній і продуктивній зайнятості та гідній праці для всіх</w:t>
            </w:r>
          </w:p>
        </w:tc>
        <w:tc>
          <w:tcPr>
            <w:tcW w:w="738" w:type="pct"/>
            <w:shd w:val="clear" w:color="auto" w:fill="BFBFBF" w:themeFill="background1" w:themeFillShade="BF"/>
            <w:vAlign w:val="center"/>
          </w:tcPr>
          <w:p w14:paraId="1F46A3AB"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74019A67"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7C8D65F6"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52486402" w14:textId="77777777" w:rsidTr="001C18DA">
        <w:trPr>
          <w:gridAfter w:val="1"/>
          <w:wAfter w:w="4" w:type="pct"/>
          <w:trHeight w:val="397"/>
          <w:jc w:val="center"/>
        </w:trPr>
        <w:tc>
          <w:tcPr>
            <w:tcW w:w="2862" w:type="pct"/>
            <w:shd w:val="clear" w:color="auto" w:fill="auto"/>
            <w:vAlign w:val="center"/>
          </w:tcPr>
          <w:p w14:paraId="6E807351"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 xml:space="preserve">Ціль 9. </w:t>
            </w:r>
            <w:r w:rsidRPr="000455C1">
              <w:rPr>
                <w:rFonts w:ascii="Cambria" w:hAnsi="Cambria"/>
                <w:sz w:val="20"/>
                <w:szCs w:val="20"/>
              </w:rPr>
              <w:t>Створення стійкої інфраструктури, сприяння всеохоплюючій і сталій індустріалізації та інноваціям</w:t>
            </w:r>
          </w:p>
        </w:tc>
        <w:tc>
          <w:tcPr>
            <w:tcW w:w="738" w:type="pct"/>
            <w:shd w:val="clear" w:color="auto" w:fill="BFBFBF" w:themeFill="background1" w:themeFillShade="BF"/>
            <w:vAlign w:val="center"/>
          </w:tcPr>
          <w:p w14:paraId="50D4D13A"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BFBFBF" w:themeFill="background1" w:themeFillShade="BF"/>
            <w:vAlign w:val="center"/>
          </w:tcPr>
          <w:p w14:paraId="0F6B8001"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2A1A695A"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37DEDE37" w14:textId="77777777" w:rsidTr="001C18DA">
        <w:trPr>
          <w:gridAfter w:val="1"/>
          <w:wAfter w:w="4" w:type="pct"/>
          <w:trHeight w:val="397"/>
          <w:jc w:val="center"/>
        </w:trPr>
        <w:tc>
          <w:tcPr>
            <w:tcW w:w="2862" w:type="pct"/>
            <w:shd w:val="clear" w:color="auto" w:fill="auto"/>
            <w:vAlign w:val="center"/>
          </w:tcPr>
          <w:p w14:paraId="3E31710D"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10.</w:t>
            </w:r>
            <w:r w:rsidRPr="000455C1">
              <w:rPr>
                <w:rFonts w:ascii="Cambria" w:hAnsi="Cambria"/>
                <w:sz w:val="20"/>
                <w:szCs w:val="20"/>
              </w:rPr>
              <w:t xml:space="preserve"> Скорочення нерівності</w:t>
            </w:r>
          </w:p>
        </w:tc>
        <w:tc>
          <w:tcPr>
            <w:tcW w:w="738" w:type="pct"/>
            <w:shd w:val="clear" w:color="auto" w:fill="BFBFBF" w:themeFill="background1" w:themeFillShade="BF"/>
            <w:vAlign w:val="center"/>
          </w:tcPr>
          <w:p w14:paraId="09CACEC7"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46B4D9B"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638D1EAE"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798AA907" w14:textId="77777777" w:rsidTr="001C18DA">
        <w:trPr>
          <w:gridAfter w:val="1"/>
          <w:wAfter w:w="4" w:type="pct"/>
          <w:trHeight w:val="397"/>
          <w:jc w:val="center"/>
        </w:trPr>
        <w:tc>
          <w:tcPr>
            <w:tcW w:w="2862" w:type="pct"/>
            <w:vAlign w:val="center"/>
          </w:tcPr>
          <w:p w14:paraId="7BFFB81F"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11.</w:t>
            </w:r>
            <w:r w:rsidRPr="000455C1">
              <w:rPr>
                <w:rFonts w:ascii="Cambria" w:hAnsi="Cambria"/>
                <w:sz w:val="20"/>
                <w:szCs w:val="20"/>
              </w:rPr>
              <w:t xml:space="preserve"> Забезпечення відкритості, безпеки, життєстійкості й екологічної стійкості міст, інших населених пунктів</w:t>
            </w:r>
          </w:p>
        </w:tc>
        <w:tc>
          <w:tcPr>
            <w:tcW w:w="738" w:type="pct"/>
            <w:tcBorders>
              <w:bottom w:val="single" w:sz="6" w:space="0" w:color="7F7F7F" w:themeColor="text1" w:themeTint="80"/>
            </w:tcBorders>
            <w:shd w:val="clear" w:color="auto" w:fill="auto"/>
            <w:vAlign w:val="center"/>
          </w:tcPr>
          <w:p w14:paraId="1C477CCB"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BFBFBF" w:themeFill="background1" w:themeFillShade="BF"/>
            <w:vAlign w:val="center"/>
          </w:tcPr>
          <w:p w14:paraId="7D8B3136"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5FEBF108"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627C8026" w14:textId="77777777" w:rsidTr="001C18DA">
        <w:trPr>
          <w:gridAfter w:val="1"/>
          <w:wAfter w:w="4" w:type="pct"/>
          <w:trHeight w:val="397"/>
          <w:jc w:val="center"/>
        </w:trPr>
        <w:tc>
          <w:tcPr>
            <w:tcW w:w="2862" w:type="pct"/>
            <w:vAlign w:val="center"/>
          </w:tcPr>
          <w:p w14:paraId="57836BAD"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12.</w:t>
            </w:r>
            <w:r w:rsidRPr="000455C1">
              <w:rPr>
                <w:rFonts w:ascii="Cambria" w:hAnsi="Cambria"/>
                <w:sz w:val="20"/>
                <w:szCs w:val="20"/>
              </w:rPr>
              <w:t xml:space="preserve"> Забезпечення переходу до раціональних моделей споживання і виробництва</w:t>
            </w:r>
          </w:p>
        </w:tc>
        <w:tc>
          <w:tcPr>
            <w:tcW w:w="738" w:type="pct"/>
            <w:tcBorders>
              <w:top w:val="single" w:sz="6" w:space="0" w:color="7F7F7F" w:themeColor="text1" w:themeTint="80"/>
              <w:bottom w:val="single" w:sz="6" w:space="0" w:color="7F7F7F" w:themeColor="text1" w:themeTint="80"/>
            </w:tcBorders>
            <w:shd w:val="clear" w:color="auto" w:fill="auto"/>
            <w:vAlign w:val="center"/>
          </w:tcPr>
          <w:p w14:paraId="67C6A8AF"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B421D70"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42701FB0"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067C3FE6" w14:textId="77777777" w:rsidTr="001C18DA">
        <w:trPr>
          <w:gridAfter w:val="1"/>
          <w:wAfter w:w="4" w:type="pct"/>
          <w:trHeight w:val="397"/>
          <w:jc w:val="center"/>
        </w:trPr>
        <w:tc>
          <w:tcPr>
            <w:tcW w:w="2862" w:type="pct"/>
            <w:vAlign w:val="center"/>
          </w:tcPr>
          <w:p w14:paraId="5D4D0A25"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13.</w:t>
            </w:r>
            <w:r w:rsidRPr="000455C1">
              <w:rPr>
                <w:rFonts w:ascii="Cambria" w:hAnsi="Cambria"/>
                <w:sz w:val="20"/>
                <w:szCs w:val="20"/>
              </w:rPr>
              <w:t xml:space="preserve"> Вжиття невідкладних заходів щодо боротьби зі зміною клімату та її наслідками</w:t>
            </w:r>
          </w:p>
        </w:tc>
        <w:tc>
          <w:tcPr>
            <w:tcW w:w="738" w:type="pct"/>
            <w:tcBorders>
              <w:top w:val="single" w:sz="6" w:space="0" w:color="7F7F7F" w:themeColor="text1" w:themeTint="80"/>
            </w:tcBorders>
            <w:shd w:val="clear" w:color="auto" w:fill="auto"/>
            <w:vAlign w:val="center"/>
          </w:tcPr>
          <w:p w14:paraId="6F8B0D32"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4863C9D"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6CD019D7"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2266C2E4" w14:textId="77777777" w:rsidTr="001C18DA">
        <w:trPr>
          <w:gridAfter w:val="1"/>
          <w:wAfter w:w="4" w:type="pct"/>
          <w:trHeight w:val="397"/>
          <w:jc w:val="center"/>
        </w:trPr>
        <w:tc>
          <w:tcPr>
            <w:tcW w:w="2862" w:type="pct"/>
            <w:vAlign w:val="center"/>
          </w:tcPr>
          <w:p w14:paraId="67AC1885"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14.</w:t>
            </w:r>
            <w:r w:rsidRPr="000455C1">
              <w:rPr>
                <w:rFonts w:ascii="Cambria" w:hAnsi="Cambria"/>
                <w:sz w:val="20"/>
                <w:szCs w:val="20"/>
              </w:rPr>
              <w:t xml:space="preserve"> Збереження та раціональне використання океанів, морів і морських ресурсів в інтересах сталого розвитку</w:t>
            </w:r>
          </w:p>
        </w:tc>
        <w:tc>
          <w:tcPr>
            <w:tcW w:w="738" w:type="pct"/>
            <w:shd w:val="clear" w:color="auto" w:fill="auto"/>
            <w:vAlign w:val="center"/>
          </w:tcPr>
          <w:p w14:paraId="50358879"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30C161D9"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05D39E26"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7A01C123" w14:textId="77777777" w:rsidTr="001C18DA">
        <w:trPr>
          <w:gridAfter w:val="1"/>
          <w:wAfter w:w="4" w:type="pct"/>
          <w:trHeight w:val="397"/>
          <w:jc w:val="center"/>
        </w:trPr>
        <w:tc>
          <w:tcPr>
            <w:tcW w:w="2862" w:type="pct"/>
            <w:vAlign w:val="center"/>
          </w:tcPr>
          <w:p w14:paraId="5B4F6950"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15.</w:t>
            </w:r>
            <w:r w:rsidRPr="000455C1">
              <w:rPr>
                <w:rFonts w:ascii="Cambria" w:hAnsi="Cambria"/>
                <w:sz w:val="20"/>
                <w:szCs w:val="20"/>
              </w:rPr>
              <w:t xml:space="preserve"> Захист та відновлення екосистем суші та сприяння їх раціональному використанню, раціональне лісокористування, боротьба з </w:t>
            </w:r>
            <w:proofErr w:type="spellStart"/>
            <w:r w:rsidRPr="000455C1">
              <w:rPr>
                <w:rFonts w:ascii="Cambria" w:hAnsi="Cambria"/>
                <w:sz w:val="20"/>
                <w:szCs w:val="20"/>
              </w:rPr>
              <w:t>опустелюванням</w:t>
            </w:r>
            <w:proofErr w:type="spellEnd"/>
            <w:r w:rsidRPr="000455C1">
              <w:rPr>
                <w:rFonts w:ascii="Cambria" w:hAnsi="Cambria"/>
                <w:sz w:val="20"/>
                <w:szCs w:val="20"/>
              </w:rPr>
              <w:t xml:space="preserve">, припинення і повернення назад (розвертання) процесу деградації земель та зупинка процесу втрати </w:t>
            </w:r>
            <w:proofErr w:type="spellStart"/>
            <w:r w:rsidRPr="000455C1">
              <w:rPr>
                <w:rFonts w:ascii="Cambria" w:hAnsi="Cambria"/>
                <w:sz w:val="20"/>
                <w:szCs w:val="20"/>
              </w:rPr>
              <w:t>біорізноманіття</w:t>
            </w:r>
            <w:proofErr w:type="spellEnd"/>
          </w:p>
        </w:tc>
        <w:tc>
          <w:tcPr>
            <w:tcW w:w="738" w:type="pct"/>
            <w:shd w:val="clear" w:color="auto" w:fill="auto"/>
            <w:vAlign w:val="center"/>
          </w:tcPr>
          <w:p w14:paraId="1087FCA7"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4BF45D4C"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78AC0326"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2099119F" w14:textId="77777777" w:rsidTr="001C18DA">
        <w:trPr>
          <w:gridAfter w:val="1"/>
          <w:wAfter w:w="4" w:type="pct"/>
          <w:trHeight w:val="397"/>
          <w:jc w:val="center"/>
        </w:trPr>
        <w:tc>
          <w:tcPr>
            <w:tcW w:w="2862" w:type="pct"/>
            <w:vAlign w:val="center"/>
          </w:tcPr>
          <w:p w14:paraId="305B5121"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16.</w:t>
            </w:r>
            <w:r w:rsidRPr="000455C1">
              <w:rPr>
                <w:rFonts w:ascii="Cambria" w:hAnsi="Cambria"/>
                <w:sz w:val="20"/>
                <w:szCs w:val="20"/>
              </w:rPr>
              <w:t xml:space="preserve"> Сприяння побудові миролюбного і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w:t>
            </w:r>
          </w:p>
        </w:tc>
        <w:tc>
          <w:tcPr>
            <w:tcW w:w="738" w:type="pct"/>
            <w:shd w:val="clear" w:color="auto" w:fill="auto"/>
            <w:vAlign w:val="center"/>
          </w:tcPr>
          <w:p w14:paraId="3A442ABE"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64288700"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BFBFBF" w:themeFill="background1" w:themeFillShade="BF"/>
            <w:vAlign w:val="center"/>
          </w:tcPr>
          <w:p w14:paraId="01CFEBE3" w14:textId="77777777" w:rsidR="00E82390" w:rsidRPr="000455C1" w:rsidRDefault="00E82390" w:rsidP="00BD2444">
            <w:pPr>
              <w:spacing w:before="20" w:after="40" w:line="264" w:lineRule="auto"/>
              <w:jc w:val="center"/>
              <w:rPr>
                <w:rFonts w:ascii="Cambria" w:hAnsi="Cambria"/>
                <w:sz w:val="20"/>
                <w:szCs w:val="20"/>
              </w:rPr>
            </w:pPr>
          </w:p>
        </w:tc>
      </w:tr>
      <w:tr w:rsidR="00E82390" w:rsidRPr="00E31544" w14:paraId="20E4CE03" w14:textId="77777777" w:rsidTr="001C18DA">
        <w:trPr>
          <w:gridAfter w:val="1"/>
          <w:wAfter w:w="4" w:type="pct"/>
          <w:trHeight w:val="397"/>
          <w:jc w:val="center"/>
        </w:trPr>
        <w:tc>
          <w:tcPr>
            <w:tcW w:w="2862" w:type="pct"/>
            <w:vAlign w:val="center"/>
          </w:tcPr>
          <w:p w14:paraId="2B45D669" w14:textId="77777777" w:rsidR="00E82390" w:rsidRPr="000455C1" w:rsidRDefault="00E82390" w:rsidP="00BD2444">
            <w:pPr>
              <w:spacing w:before="20" w:after="40" w:line="264" w:lineRule="auto"/>
              <w:rPr>
                <w:rFonts w:ascii="Cambria" w:hAnsi="Cambria"/>
                <w:sz w:val="20"/>
                <w:szCs w:val="20"/>
              </w:rPr>
            </w:pPr>
            <w:r w:rsidRPr="000455C1">
              <w:rPr>
                <w:rFonts w:ascii="Cambria" w:hAnsi="Cambria"/>
                <w:b/>
                <w:sz w:val="20"/>
                <w:szCs w:val="20"/>
              </w:rPr>
              <w:t>Ціль 17.</w:t>
            </w:r>
            <w:r w:rsidRPr="000455C1">
              <w:rPr>
                <w:rFonts w:ascii="Cambria" w:hAnsi="Cambria"/>
                <w:sz w:val="20"/>
                <w:szCs w:val="20"/>
              </w:rPr>
              <w:t xml:space="preserve"> Зміцнення засобів здійснення й активізація роботи в рамках глобального партнерства в інтересах сталого розвитку</w:t>
            </w:r>
          </w:p>
        </w:tc>
        <w:tc>
          <w:tcPr>
            <w:tcW w:w="738" w:type="pct"/>
            <w:shd w:val="clear" w:color="auto" w:fill="auto"/>
            <w:vAlign w:val="center"/>
          </w:tcPr>
          <w:p w14:paraId="313F35DD" w14:textId="77777777" w:rsidR="00E82390" w:rsidRPr="000455C1" w:rsidRDefault="00E82390" w:rsidP="00BD2444">
            <w:pPr>
              <w:spacing w:before="20" w:after="40" w:line="264" w:lineRule="auto"/>
              <w:jc w:val="center"/>
              <w:rPr>
                <w:rFonts w:ascii="Cambria" w:hAnsi="Cambria"/>
                <w:sz w:val="20"/>
                <w:szCs w:val="20"/>
              </w:rPr>
            </w:pPr>
          </w:p>
        </w:tc>
        <w:tc>
          <w:tcPr>
            <w:tcW w:w="733" w:type="pct"/>
            <w:shd w:val="clear" w:color="auto" w:fill="auto"/>
            <w:vAlign w:val="center"/>
          </w:tcPr>
          <w:p w14:paraId="61023035" w14:textId="77777777" w:rsidR="00E82390" w:rsidRPr="000455C1" w:rsidRDefault="00E82390" w:rsidP="00BD2444">
            <w:pPr>
              <w:spacing w:before="20" w:after="40" w:line="264" w:lineRule="auto"/>
              <w:jc w:val="center"/>
              <w:rPr>
                <w:rFonts w:ascii="Cambria" w:hAnsi="Cambria"/>
                <w:sz w:val="20"/>
                <w:szCs w:val="20"/>
              </w:rPr>
            </w:pPr>
          </w:p>
        </w:tc>
        <w:tc>
          <w:tcPr>
            <w:tcW w:w="663" w:type="pct"/>
            <w:shd w:val="clear" w:color="auto" w:fill="auto"/>
            <w:vAlign w:val="center"/>
          </w:tcPr>
          <w:p w14:paraId="2C0041B0" w14:textId="77777777" w:rsidR="00E82390" w:rsidRPr="000455C1" w:rsidRDefault="00E82390" w:rsidP="00BD2444">
            <w:pPr>
              <w:spacing w:before="20" w:after="40" w:line="264" w:lineRule="auto"/>
              <w:jc w:val="center"/>
              <w:rPr>
                <w:rFonts w:ascii="Cambria" w:hAnsi="Cambria"/>
                <w:sz w:val="20"/>
                <w:szCs w:val="20"/>
              </w:rPr>
            </w:pPr>
          </w:p>
        </w:tc>
      </w:tr>
    </w:tbl>
    <w:p w14:paraId="04C0111A" w14:textId="77777777" w:rsidR="00E82390" w:rsidRPr="00E31544" w:rsidRDefault="00E82390" w:rsidP="00BD2444">
      <w:pPr>
        <w:spacing w:before="20" w:after="40" w:line="264" w:lineRule="auto"/>
        <w:jc w:val="both"/>
        <w:rPr>
          <w:rFonts w:ascii="Cambria" w:hAnsi="Cambria"/>
          <w:sz w:val="24"/>
          <w:szCs w:val="24"/>
        </w:rPr>
      </w:pPr>
    </w:p>
    <w:p w14:paraId="575CB4E9" w14:textId="77777777" w:rsidR="00E82390" w:rsidRDefault="00E82390" w:rsidP="00BD2444">
      <w:pPr>
        <w:spacing w:before="20" w:after="40" w:line="264" w:lineRule="auto"/>
        <w:jc w:val="both"/>
        <w:rPr>
          <w:rFonts w:ascii="Cambria" w:hAnsi="Cambria"/>
          <w:sz w:val="24"/>
          <w:szCs w:val="24"/>
        </w:rPr>
      </w:pPr>
      <w:r>
        <w:rPr>
          <w:rFonts w:ascii="Cambria" w:hAnsi="Cambria"/>
          <w:sz w:val="24"/>
          <w:szCs w:val="24"/>
        </w:rPr>
        <w:t xml:space="preserve">Окрім того, стратегії самоврядних громад мають відповідати цілям державної політики у сфері регіонального розвитку, а отже узгоджуватися зі «Державною стратегією регіонального розвитку </w:t>
      </w:r>
      <w:r w:rsidRPr="00E31544">
        <w:rPr>
          <w:rFonts w:ascii="Cambria" w:hAnsi="Cambria"/>
          <w:sz w:val="24"/>
          <w:szCs w:val="24"/>
        </w:rPr>
        <w:t>на 2021-2027 роки</w:t>
      </w:r>
      <w:r>
        <w:rPr>
          <w:rFonts w:ascii="Cambria" w:hAnsi="Cambria"/>
          <w:sz w:val="24"/>
          <w:szCs w:val="24"/>
        </w:rPr>
        <w:t>» та обласною стратегією.</w:t>
      </w:r>
    </w:p>
    <w:p w14:paraId="1A953DC4" w14:textId="7C220848" w:rsidR="00E82390" w:rsidRDefault="00E82390" w:rsidP="00BD2444">
      <w:pPr>
        <w:spacing w:before="20" w:after="40" w:line="264" w:lineRule="auto"/>
        <w:jc w:val="both"/>
        <w:rPr>
          <w:rFonts w:ascii="Cambria" w:hAnsi="Cambria"/>
          <w:sz w:val="24"/>
          <w:szCs w:val="24"/>
        </w:rPr>
      </w:pPr>
      <w:r>
        <w:rPr>
          <w:rFonts w:ascii="Cambria" w:hAnsi="Cambria"/>
          <w:sz w:val="24"/>
          <w:szCs w:val="24"/>
        </w:rPr>
        <w:t xml:space="preserve">Стратегічні та операційні цілі Стратегії розвитку </w:t>
      </w:r>
      <w:proofErr w:type="spellStart"/>
      <w:r>
        <w:rPr>
          <w:rFonts w:ascii="Cambria" w:hAnsi="Cambria"/>
          <w:sz w:val="24"/>
          <w:szCs w:val="24"/>
        </w:rPr>
        <w:t>Великокучурівської</w:t>
      </w:r>
      <w:proofErr w:type="spellEnd"/>
      <w:r w:rsidRPr="00E31544">
        <w:rPr>
          <w:rFonts w:ascii="Cambria" w:hAnsi="Cambria"/>
          <w:sz w:val="24"/>
          <w:szCs w:val="24"/>
        </w:rPr>
        <w:t xml:space="preserve"> </w:t>
      </w:r>
      <w:r>
        <w:rPr>
          <w:rFonts w:ascii="Cambria" w:hAnsi="Cambria"/>
          <w:sz w:val="24"/>
          <w:szCs w:val="24"/>
        </w:rPr>
        <w:t xml:space="preserve">територіальної громади відповідають окремим завданням за напрямами, визначеними для досягнення стратегічних та оперативних цілей Державної </w:t>
      </w:r>
      <w:r w:rsidRPr="00E31544">
        <w:rPr>
          <w:rFonts w:ascii="Cambria" w:hAnsi="Cambria"/>
          <w:sz w:val="24"/>
          <w:szCs w:val="24"/>
        </w:rPr>
        <w:t>стратегії регіонального розвитку на 2021-2027 роки</w:t>
      </w:r>
      <w:r>
        <w:rPr>
          <w:rFonts w:ascii="Cambria" w:hAnsi="Cambria"/>
          <w:sz w:val="24"/>
          <w:szCs w:val="24"/>
        </w:rPr>
        <w:t xml:space="preserve">. Ці взаємозв’язки відображено </w:t>
      </w:r>
      <w:r w:rsidRPr="00D92BD3">
        <w:rPr>
          <w:rFonts w:ascii="Cambria" w:hAnsi="Cambria"/>
          <w:sz w:val="24"/>
          <w:szCs w:val="24"/>
        </w:rPr>
        <w:t xml:space="preserve">у табл. </w:t>
      </w:r>
      <w:r w:rsidR="00D92BD3" w:rsidRPr="002E43AF">
        <w:rPr>
          <w:rFonts w:ascii="Cambria" w:hAnsi="Cambria"/>
          <w:sz w:val="24"/>
          <w:szCs w:val="24"/>
        </w:rPr>
        <w:t>10</w:t>
      </w:r>
      <w:r w:rsidRPr="00D92BD3">
        <w:rPr>
          <w:rFonts w:ascii="Cambria" w:hAnsi="Cambria"/>
          <w:sz w:val="24"/>
          <w:szCs w:val="24"/>
        </w:rPr>
        <w:t>.</w:t>
      </w:r>
    </w:p>
    <w:p w14:paraId="6A6F49FD" w14:textId="48C49806" w:rsidR="00E82390" w:rsidRPr="00D92BD3" w:rsidRDefault="00E82390" w:rsidP="00BD2444">
      <w:pPr>
        <w:keepNext/>
        <w:spacing w:before="20" w:after="40" w:line="264" w:lineRule="auto"/>
        <w:jc w:val="both"/>
        <w:rPr>
          <w:rFonts w:ascii="Cambria" w:hAnsi="Cambria"/>
          <w:color w:val="332741"/>
          <w:sz w:val="24"/>
          <w:szCs w:val="24"/>
        </w:rPr>
      </w:pPr>
      <w:r w:rsidRPr="00D92BD3">
        <w:rPr>
          <w:rFonts w:ascii="Cambria" w:hAnsi="Cambria"/>
          <w:color w:val="332741"/>
          <w:sz w:val="24"/>
          <w:szCs w:val="24"/>
          <w:u w:val="single"/>
        </w:rPr>
        <w:lastRenderedPageBreak/>
        <w:t xml:space="preserve">Таблиця </w:t>
      </w:r>
      <w:r w:rsidR="00D92BD3" w:rsidRPr="002E43AF">
        <w:rPr>
          <w:rFonts w:ascii="Cambria" w:hAnsi="Cambria"/>
          <w:color w:val="332741"/>
          <w:sz w:val="24"/>
          <w:szCs w:val="24"/>
          <w:u w:val="single"/>
        </w:rPr>
        <w:t>10</w:t>
      </w:r>
      <w:r w:rsidRPr="00D92BD3">
        <w:rPr>
          <w:rFonts w:ascii="Cambria" w:hAnsi="Cambria"/>
          <w:color w:val="332741"/>
          <w:sz w:val="24"/>
          <w:szCs w:val="24"/>
        </w:rPr>
        <w:t xml:space="preserve">. Взаємозв’язок цілей і завдань Державної стратегії регіонального розвитку на 2021-2027 роки з цілями Стратегії розвитку </w:t>
      </w:r>
      <w:proofErr w:type="spellStart"/>
      <w:r w:rsidRPr="00D92BD3">
        <w:rPr>
          <w:rFonts w:ascii="Cambria" w:hAnsi="Cambria"/>
          <w:color w:val="332741"/>
          <w:sz w:val="24"/>
          <w:szCs w:val="24"/>
        </w:rPr>
        <w:t>Великокучурівської</w:t>
      </w:r>
      <w:proofErr w:type="spellEnd"/>
      <w:r w:rsidRPr="00D92BD3">
        <w:rPr>
          <w:rFonts w:ascii="Cambria" w:hAnsi="Cambria"/>
          <w:color w:val="332741"/>
          <w:sz w:val="24"/>
          <w:szCs w:val="24"/>
        </w:rPr>
        <w:t xml:space="preserve"> ТГ</w:t>
      </w:r>
    </w:p>
    <w:tbl>
      <w:tblPr>
        <w:tblW w:w="5151" w:type="pct"/>
        <w:jc w:val="center"/>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single" w:sz="6" w:space="0" w:color="7F7F7F" w:themeColor="text1" w:themeTint="80"/>
          <w:insideV w:val="single" w:sz="6" w:space="0" w:color="7F7F7F" w:themeColor="text1" w:themeTint="80"/>
        </w:tblBorders>
        <w:tblLayout w:type="fixed"/>
        <w:tblCellMar>
          <w:left w:w="28" w:type="dxa"/>
          <w:right w:w="28" w:type="dxa"/>
        </w:tblCellMar>
        <w:tblLook w:val="01E0" w:firstRow="1" w:lastRow="1" w:firstColumn="1" w:lastColumn="1" w:noHBand="0" w:noVBand="0"/>
      </w:tblPr>
      <w:tblGrid>
        <w:gridCol w:w="4947"/>
        <w:gridCol w:w="1416"/>
        <w:gridCol w:w="1701"/>
        <w:gridCol w:w="1244"/>
        <w:gridCol w:w="6"/>
      </w:tblGrid>
      <w:tr w:rsidR="00E82390" w:rsidRPr="00E31544" w14:paraId="1F532CBB" w14:textId="77777777" w:rsidTr="001C18DA">
        <w:trPr>
          <w:trHeight w:val="995"/>
          <w:jc w:val="center"/>
        </w:trPr>
        <w:tc>
          <w:tcPr>
            <w:tcW w:w="2656" w:type="pct"/>
            <w:vMerge w:val="restart"/>
            <w:shd w:val="clear" w:color="auto" w:fill="332741"/>
            <w:vAlign w:val="center"/>
          </w:tcPr>
          <w:p w14:paraId="4A765B2E" w14:textId="77777777" w:rsidR="00E82390" w:rsidRPr="00E31544" w:rsidRDefault="00E82390" w:rsidP="001C18DA">
            <w:pPr>
              <w:keepNext/>
              <w:spacing w:after="20" w:line="240" w:lineRule="auto"/>
              <w:ind w:left="97" w:right="117"/>
              <w:jc w:val="center"/>
              <w:rPr>
                <w:rFonts w:ascii="Cambria" w:hAnsi="Cambria"/>
              </w:rPr>
            </w:pPr>
            <w:r>
              <w:rPr>
                <w:rFonts w:ascii="Cambria" w:hAnsi="Cambria"/>
              </w:rPr>
              <w:t>Стратегічні та оперативні цілі Державної стратегії розвитку на 2021-2027 роки</w:t>
            </w:r>
          </w:p>
        </w:tc>
        <w:tc>
          <w:tcPr>
            <w:tcW w:w="2344" w:type="pct"/>
            <w:gridSpan w:val="4"/>
            <w:shd w:val="clear" w:color="auto" w:fill="332741"/>
            <w:vAlign w:val="center"/>
          </w:tcPr>
          <w:p w14:paraId="3994DF9C" w14:textId="77777777" w:rsidR="00E82390" w:rsidRPr="00E31544" w:rsidRDefault="00E82390" w:rsidP="001C18DA">
            <w:pPr>
              <w:keepNext/>
              <w:spacing w:after="20" w:line="240" w:lineRule="auto"/>
              <w:jc w:val="center"/>
              <w:rPr>
                <w:rFonts w:ascii="Cambria" w:hAnsi="Cambria"/>
              </w:rPr>
            </w:pPr>
            <w:r w:rsidRPr="00E31544">
              <w:rPr>
                <w:rFonts w:ascii="Cambria" w:hAnsi="Cambria"/>
              </w:rPr>
              <w:t xml:space="preserve">Стратегічні цілі Стратегії розвитку </w:t>
            </w:r>
            <w:proofErr w:type="spellStart"/>
            <w:r>
              <w:rPr>
                <w:rFonts w:ascii="Cambria" w:hAnsi="Cambria"/>
              </w:rPr>
              <w:t>Великокучурівської</w:t>
            </w:r>
            <w:proofErr w:type="spellEnd"/>
            <w:r w:rsidRPr="00E31544">
              <w:rPr>
                <w:rFonts w:ascii="Cambria" w:hAnsi="Cambria"/>
              </w:rPr>
              <w:t xml:space="preserve"> територіальної громади на 2021-2029 роки</w:t>
            </w:r>
          </w:p>
        </w:tc>
      </w:tr>
      <w:tr w:rsidR="00E82390" w:rsidRPr="00E31544" w14:paraId="4ED9394D" w14:textId="77777777" w:rsidTr="001C18DA">
        <w:trPr>
          <w:gridAfter w:val="1"/>
          <w:wAfter w:w="3" w:type="pct"/>
          <w:cantSplit/>
          <w:trHeight w:val="2542"/>
          <w:jc w:val="center"/>
        </w:trPr>
        <w:tc>
          <w:tcPr>
            <w:tcW w:w="2656" w:type="pct"/>
            <w:vMerge/>
            <w:shd w:val="clear" w:color="auto" w:fill="C6D9F1" w:themeFill="text2" w:themeFillTint="33"/>
            <w:vAlign w:val="center"/>
          </w:tcPr>
          <w:p w14:paraId="54E7B93B" w14:textId="77777777" w:rsidR="00E82390" w:rsidRPr="00E31544" w:rsidRDefault="00E82390" w:rsidP="001C18DA">
            <w:pPr>
              <w:spacing w:after="20" w:line="240" w:lineRule="auto"/>
              <w:rPr>
                <w:rFonts w:ascii="Cambria" w:hAnsi="Cambria"/>
              </w:rPr>
            </w:pPr>
          </w:p>
        </w:tc>
        <w:tc>
          <w:tcPr>
            <w:tcW w:w="760" w:type="pct"/>
            <w:shd w:val="clear" w:color="auto" w:fill="auto"/>
            <w:tcMar>
              <w:top w:w="57" w:type="dxa"/>
              <w:left w:w="57" w:type="dxa"/>
              <w:bottom w:w="57" w:type="dxa"/>
              <w:right w:w="57" w:type="dxa"/>
            </w:tcMar>
            <w:textDirection w:val="btLr"/>
            <w:vAlign w:val="center"/>
          </w:tcPr>
          <w:p w14:paraId="58B9E838" w14:textId="77777777" w:rsidR="00E82390" w:rsidRPr="00D95BCD" w:rsidRDefault="00E82390" w:rsidP="001C18DA">
            <w:pPr>
              <w:spacing w:after="0" w:line="240" w:lineRule="auto"/>
              <w:jc w:val="center"/>
              <w:rPr>
                <w:rFonts w:ascii="Cambria" w:hAnsi="Cambria" w:cs="Arial"/>
                <w:b/>
                <w:szCs w:val="20"/>
              </w:rPr>
            </w:pPr>
            <w:r w:rsidRPr="00D95BCD">
              <w:rPr>
                <w:rFonts w:ascii="Cambria" w:hAnsi="Cambria" w:cs="Arial"/>
                <w:b/>
                <w:szCs w:val="20"/>
              </w:rPr>
              <w:t>Стратегічна ціль 1:</w:t>
            </w:r>
          </w:p>
          <w:p w14:paraId="6F0E99BD" w14:textId="77777777" w:rsidR="00E82390" w:rsidRPr="00D95BCD" w:rsidRDefault="00E82390" w:rsidP="001C18DA">
            <w:pPr>
              <w:spacing w:after="0" w:line="240"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14:textOutline w14:w="9525" w14:cap="rnd" w14:cmpd="sng" w14:algn="ctr">
                  <w14:noFill/>
                  <w14:prstDash w14:val="solid"/>
                  <w14:bevel/>
                </w14:textOutline>
              </w:rPr>
              <w:t>Громада – центр підприємництва та дозвілля</w:t>
            </w:r>
          </w:p>
        </w:tc>
        <w:tc>
          <w:tcPr>
            <w:tcW w:w="913" w:type="pct"/>
            <w:shd w:val="clear" w:color="auto" w:fill="auto"/>
            <w:tcMar>
              <w:top w:w="57" w:type="dxa"/>
              <w:left w:w="57" w:type="dxa"/>
              <w:bottom w:w="57" w:type="dxa"/>
              <w:right w:w="57" w:type="dxa"/>
            </w:tcMar>
            <w:textDirection w:val="btLr"/>
            <w:vAlign w:val="center"/>
          </w:tcPr>
          <w:p w14:paraId="1E2CC8FF" w14:textId="77777777" w:rsidR="00E82390" w:rsidRPr="00D95BCD" w:rsidRDefault="00E82390" w:rsidP="001C18DA">
            <w:pPr>
              <w:spacing w:after="0" w:line="240" w:lineRule="auto"/>
              <w:jc w:val="center"/>
              <w:rPr>
                <w:rFonts w:ascii="Cambria" w:hAnsi="Cambria" w:cs="Arial"/>
                <w:b/>
                <w:szCs w:val="20"/>
              </w:rPr>
            </w:pPr>
            <w:r w:rsidRPr="00D95BCD">
              <w:rPr>
                <w:rFonts w:ascii="Cambria" w:hAnsi="Cambria" w:cs="Arial"/>
                <w:b/>
                <w:szCs w:val="20"/>
              </w:rPr>
              <w:t>Стратегічна ціль 2:</w:t>
            </w:r>
          </w:p>
          <w:p w14:paraId="37279051" w14:textId="77777777" w:rsidR="00E82390" w:rsidRPr="00D95BCD" w:rsidRDefault="00E82390" w:rsidP="001C18DA">
            <w:pPr>
              <w:spacing w:after="0" w:line="240"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rPr>
              <w:t>Громада – територія комфорту</w:t>
            </w:r>
          </w:p>
        </w:tc>
        <w:tc>
          <w:tcPr>
            <w:tcW w:w="668" w:type="pct"/>
            <w:shd w:val="clear" w:color="auto" w:fill="auto"/>
            <w:tcMar>
              <w:top w:w="57" w:type="dxa"/>
              <w:left w:w="57" w:type="dxa"/>
              <w:bottom w:w="57" w:type="dxa"/>
              <w:right w:w="57" w:type="dxa"/>
            </w:tcMar>
            <w:textDirection w:val="btLr"/>
          </w:tcPr>
          <w:p w14:paraId="03D83751" w14:textId="77777777" w:rsidR="00E82390" w:rsidRPr="00D95BCD" w:rsidRDefault="00E82390" w:rsidP="001C18DA">
            <w:pPr>
              <w:spacing w:after="0" w:line="240" w:lineRule="auto"/>
              <w:jc w:val="center"/>
              <w:rPr>
                <w:rFonts w:ascii="Cambria" w:hAnsi="Cambria" w:cs="Arial"/>
                <w:b/>
                <w:szCs w:val="20"/>
              </w:rPr>
            </w:pPr>
            <w:r w:rsidRPr="00D95BCD">
              <w:rPr>
                <w:rFonts w:ascii="Cambria" w:hAnsi="Cambria" w:cs="Arial"/>
                <w:b/>
                <w:szCs w:val="20"/>
              </w:rPr>
              <w:t>Стратегічна ціль 3:</w:t>
            </w:r>
          </w:p>
          <w:p w14:paraId="18CEC145" w14:textId="77777777" w:rsidR="00E82390" w:rsidRPr="00D95BCD" w:rsidRDefault="00E82390" w:rsidP="001C18DA">
            <w:pPr>
              <w:spacing w:after="0" w:line="240" w:lineRule="auto"/>
              <w:jc w:val="center"/>
              <w:rPr>
                <w:rFonts w:ascii="Cambria" w:hAnsi="Cambria" w:cs="Arial"/>
                <w:szCs w:val="20"/>
              </w:rPr>
            </w:pPr>
            <w:r w:rsidRPr="00D95BCD">
              <w:rPr>
                <w:rFonts w:ascii="Cambria" w:eastAsia="SimSun" w:hAnsi="Cambria" w:cs="Arial"/>
                <w:color w:val="000000" w:themeColor="text1"/>
                <w:kern w:val="1"/>
                <w:szCs w:val="20"/>
                <w:lang w:eastAsia="hi-IN" w:bidi="hi-IN"/>
              </w:rPr>
              <w:t>Громада – сприятливий простір для розвитку та самореалізації</w:t>
            </w:r>
          </w:p>
        </w:tc>
      </w:tr>
      <w:tr w:rsidR="00E82390" w:rsidRPr="00E31544" w14:paraId="5F6B4019" w14:textId="77777777" w:rsidTr="001C18DA">
        <w:trPr>
          <w:gridAfter w:val="1"/>
          <w:wAfter w:w="3" w:type="pct"/>
          <w:trHeight w:val="397"/>
          <w:jc w:val="center"/>
        </w:trPr>
        <w:tc>
          <w:tcPr>
            <w:tcW w:w="4997" w:type="pct"/>
            <w:gridSpan w:val="4"/>
            <w:vAlign w:val="center"/>
          </w:tcPr>
          <w:p w14:paraId="7E781284" w14:textId="77777777" w:rsidR="00E82390" w:rsidRPr="00E31544" w:rsidRDefault="00E82390" w:rsidP="001C18DA">
            <w:pPr>
              <w:spacing w:after="20" w:line="240" w:lineRule="auto"/>
              <w:jc w:val="center"/>
              <w:rPr>
                <w:rFonts w:ascii="Cambria" w:hAnsi="Cambria"/>
              </w:rPr>
            </w:pPr>
            <w:r>
              <w:rPr>
                <w:rFonts w:ascii="Cambria" w:hAnsi="Cambria"/>
                <w:b/>
                <w:bCs/>
              </w:rPr>
              <w:t>Стратегічна ціль</w:t>
            </w:r>
            <w:r w:rsidRPr="00966DE7">
              <w:rPr>
                <w:rFonts w:ascii="Cambria" w:hAnsi="Cambria"/>
                <w:b/>
                <w:bCs/>
              </w:rPr>
              <w:t xml:space="preserve"> </w:t>
            </w:r>
            <w:r>
              <w:rPr>
                <w:rFonts w:ascii="Cambria" w:hAnsi="Cambria"/>
                <w:b/>
                <w:bCs/>
              </w:rPr>
              <w:t>І</w:t>
            </w:r>
            <w:r w:rsidRPr="00966DE7">
              <w:rPr>
                <w:rFonts w:ascii="Cambria" w:hAnsi="Cambria"/>
                <w:b/>
                <w:bCs/>
              </w:rPr>
              <w:t xml:space="preserve">. </w:t>
            </w:r>
            <w:r w:rsidRPr="006F775B">
              <w:rPr>
                <w:rFonts w:ascii="Cambria" w:hAnsi="Cambria"/>
                <w:b/>
                <w:bCs/>
              </w:rPr>
              <w:t xml:space="preserve">Формування згуртованої держави в соціальному, гуманітарному, економічному, екологічному, </w:t>
            </w:r>
            <w:proofErr w:type="spellStart"/>
            <w:r w:rsidRPr="006F775B">
              <w:rPr>
                <w:rFonts w:ascii="Cambria" w:hAnsi="Cambria"/>
                <w:b/>
                <w:bCs/>
              </w:rPr>
              <w:t>безпековому</w:t>
            </w:r>
            <w:proofErr w:type="spellEnd"/>
            <w:r w:rsidRPr="006F775B">
              <w:rPr>
                <w:rFonts w:ascii="Cambria" w:hAnsi="Cambria"/>
                <w:b/>
                <w:bCs/>
              </w:rPr>
              <w:t xml:space="preserve"> та просторовому вимірах</w:t>
            </w:r>
          </w:p>
        </w:tc>
      </w:tr>
      <w:tr w:rsidR="00E82390" w:rsidRPr="000455C1" w14:paraId="68391652" w14:textId="77777777" w:rsidTr="001C18DA">
        <w:trPr>
          <w:gridAfter w:val="1"/>
          <w:wAfter w:w="3" w:type="pct"/>
          <w:trHeight w:val="397"/>
          <w:jc w:val="center"/>
        </w:trPr>
        <w:tc>
          <w:tcPr>
            <w:tcW w:w="2656" w:type="pct"/>
            <w:shd w:val="clear" w:color="auto" w:fill="auto"/>
            <w:vAlign w:val="center"/>
          </w:tcPr>
          <w:p w14:paraId="3086D986" w14:textId="77777777" w:rsidR="00E82390" w:rsidRPr="000455C1" w:rsidRDefault="00E82390" w:rsidP="001C18DA">
            <w:pPr>
              <w:spacing w:after="0" w:line="240" w:lineRule="auto"/>
              <w:rPr>
                <w:rFonts w:ascii="Cambria" w:hAnsi="Cambria"/>
                <w:sz w:val="20"/>
                <w:szCs w:val="21"/>
              </w:rPr>
            </w:pPr>
            <w:r w:rsidRPr="000455C1">
              <w:rPr>
                <w:rFonts w:ascii="Cambria" w:hAnsi="Cambria"/>
                <w:bCs/>
                <w:i/>
                <w:sz w:val="20"/>
              </w:rPr>
              <w:t>Оперативна ціль 2</w:t>
            </w:r>
            <w:r w:rsidRPr="000455C1">
              <w:rPr>
                <w:rFonts w:ascii="Cambria" w:hAnsi="Cambria"/>
                <w:bCs/>
                <w:sz w:val="20"/>
              </w:rPr>
              <w:t>.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w:t>
            </w:r>
            <w:proofErr w:type="spellStart"/>
            <w:r w:rsidRPr="000455C1">
              <w:rPr>
                <w:rFonts w:ascii="Cambria" w:hAnsi="Cambria"/>
                <w:bCs/>
                <w:sz w:val="20"/>
              </w:rPr>
              <w:t>макро</w:t>
            </w:r>
            <w:proofErr w:type="spellEnd"/>
            <w:r w:rsidRPr="000455C1">
              <w:rPr>
                <w:rFonts w:ascii="Cambria" w:hAnsi="Cambria"/>
                <w:bCs/>
                <w:sz w:val="20"/>
              </w:rPr>
              <w:t>- та мікрорівень)</w:t>
            </w:r>
          </w:p>
        </w:tc>
        <w:tc>
          <w:tcPr>
            <w:tcW w:w="760" w:type="pct"/>
            <w:shd w:val="clear" w:color="auto" w:fill="BFBFBF" w:themeFill="background1" w:themeFillShade="BF"/>
            <w:vAlign w:val="center"/>
          </w:tcPr>
          <w:p w14:paraId="4053A65F" w14:textId="77777777" w:rsidR="00E82390" w:rsidRPr="000455C1" w:rsidRDefault="00E82390" w:rsidP="001C18DA">
            <w:pPr>
              <w:spacing w:after="20" w:line="240" w:lineRule="auto"/>
              <w:jc w:val="center"/>
              <w:rPr>
                <w:rFonts w:ascii="Cambria" w:hAnsi="Cambria"/>
                <w:sz w:val="20"/>
              </w:rPr>
            </w:pPr>
          </w:p>
        </w:tc>
        <w:tc>
          <w:tcPr>
            <w:tcW w:w="913" w:type="pct"/>
            <w:shd w:val="clear" w:color="auto" w:fill="auto"/>
            <w:vAlign w:val="center"/>
          </w:tcPr>
          <w:p w14:paraId="6422694B" w14:textId="77777777" w:rsidR="00E82390" w:rsidRPr="000455C1" w:rsidRDefault="00E82390" w:rsidP="001C18DA">
            <w:pPr>
              <w:spacing w:after="20" w:line="240" w:lineRule="auto"/>
              <w:jc w:val="center"/>
              <w:rPr>
                <w:rFonts w:ascii="Cambria" w:hAnsi="Cambria"/>
                <w:sz w:val="20"/>
              </w:rPr>
            </w:pPr>
          </w:p>
        </w:tc>
        <w:tc>
          <w:tcPr>
            <w:tcW w:w="668" w:type="pct"/>
            <w:shd w:val="clear" w:color="auto" w:fill="auto"/>
            <w:vAlign w:val="center"/>
          </w:tcPr>
          <w:p w14:paraId="172E59D6" w14:textId="77777777" w:rsidR="00E82390" w:rsidRPr="000455C1" w:rsidRDefault="00E82390" w:rsidP="001C18DA">
            <w:pPr>
              <w:spacing w:after="20" w:line="240" w:lineRule="auto"/>
              <w:jc w:val="center"/>
              <w:rPr>
                <w:rFonts w:ascii="Cambria" w:hAnsi="Cambria"/>
                <w:sz w:val="20"/>
              </w:rPr>
            </w:pPr>
          </w:p>
        </w:tc>
      </w:tr>
      <w:tr w:rsidR="00E82390" w:rsidRPr="000455C1" w14:paraId="0D0B2D9C" w14:textId="77777777" w:rsidTr="001C18DA">
        <w:trPr>
          <w:gridAfter w:val="1"/>
          <w:wAfter w:w="3" w:type="pct"/>
          <w:trHeight w:val="397"/>
          <w:jc w:val="center"/>
        </w:trPr>
        <w:tc>
          <w:tcPr>
            <w:tcW w:w="2656" w:type="pct"/>
            <w:shd w:val="clear" w:color="auto" w:fill="auto"/>
            <w:vAlign w:val="center"/>
          </w:tcPr>
          <w:p w14:paraId="711A2EBD" w14:textId="77777777" w:rsidR="00E82390" w:rsidRPr="000455C1" w:rsidRDefault="00E82390" w:rsidP="001C18DA">
            <w:pPr>
              <w:spacing w:after="0" w:line="240" w:lineRule="auto"/>
              <w:rPr>
                <w:rFonts w:ascii="Cambria" w:hAnsi="Cambria"/>
                <w:bCs/>
                <w:sz w:val="20"/>
              </w:rPr>
            </w:pPr>
            <w:r w:rsidRPr="000455C1">
              <w:rPr>
                <w:rFonts w:ascii="Cambria" w:hAnsi="Cambria"/>
                <w:bCs/>
                <w:i/>
                <w:sz w:val="20"/>
              </w:rPr>
              <w:t xml:space="preserve">Оперативна ціль 4. </w:t>
            </w:r>
            <w:r w:rsidRPr="000455C1">
              <w:rPr>
                <w:rFonts w:ascii="Cambria" w:hAnsi="Cambria"/>
                <w:bCs/>
                <w:sz w:val="20"/>
              </w:rPr>
              <w:t>Розвиток інфраструктури та цифрова трансформація регіонів</w:t>
            </w:r>
          </w:p>
        </w:tc>
        <w:tc>
          <w:tcPr>
            <w:tcW w:w="760" w:type="pct"/>
            <w:shd w:val="clear" w:color="auto" w:fill="auto"/>
            <w:vAlign w:val="center"/>
          </w:tcPr>
          <w:p w14:paraId="147FF888" w14:textId="77777777" w:rsidR="00E82390" w:rsidRPr="000455C1" w:rsidRDefault="00E82390" w:rsidP="001C18DA">
            <w:pPr>
              <w:spacing w:after="20" w:line="240" w:lineRule="auto"/>
              <w:jc w:val="center"/>
              <w:rPr>
                <w:rFonts w:ascii="Cambria" w:hAnsi="Cambria"/>
                <w:sz w:val="20"/>
              </w:rPr>
            </w:pPr>
          </w:p>
        </w:tc>
        <w:tc>
          <w:tcPr>
            <w:tcW w:w="913" w:type="pct"/>
            <w:shd w:val="clear" w:color="auto" w:fill="BFBFBF" w:themeFill="background1" w:themeFillShade="BF"/>
            <w:vAlign w:val="center"/>
          </w:tcPr>
          <w:p w14:paraId="0C6E343A" w14:textId="77777777" w:rsidR="00E82390" w:rsidRPr="000455C1" w:rsidRDefault="00E82390" w:rsidP="001C18DA">
            <w:pPr>
              <w:spacing w:after="20" w:line="240" w:lineRule="auto"/>
              <w:jc w:val="center"/>
              <w:rPr>
                <w:rFonts w:ascii="Cambria" w:hAnsi="Cambria"/>
                <w:sz w:val="20"/>
              </w:rPr>
            </w:pPr>
          </w:p>
        </w:tc>
        <w:tc>
          <w:tcPr>
            <w:tcW w:w="668" w:type="pct"/>
            <w:shd w:val="clear" w:color="auto" w:fill="auto"/>
            <w:vAlign w:val="center"/>
          </w:tcPr>
          <w:p w14:paraId="7AD65F19" w14:textId="77777777" w:rsidR="00E82390" w:rsidRPr="000455C1" w:rsidRDefault="00E82390" w:rsidP="001C18DA">
            <w:pPr>
              <w:spacing w:after="20" w:line="240" w:lineRule="auto"/>
              <w:jc w:val="center"/>
              <w:rPr>
                <w:rFonts w:ascii="Cambria" w:hAnsi="Cambria"/>
                <w:sz w:val="20"/>
              </w:rPr>
            </w:pPr>
          </w:p>
        </w:tc>
      </w:tr>
      <w:tr w:rsidR="00E82390" w:rsidRPr="000455C1" w14:paraId="462C6FFE" w14:textId="77777777" w:rsidTr="001C18DA">
        <w:trPr>
          <w:gridAfter w:val="1"/>
          <w:wAfter w:w="3" w:type="pct"/>
          <w:trHeight w:val="397"/>
          <w:jc w:val="center"/>
        </w:trPr>
        <w:tc>
          <w:tcPr>
            <w:tcW w:w="2656" w:type="pct"/>
            <w:shd w:val="clear" w:color="auto" w:fill="auto"/>
            <w:vAlign w:val="center"/>
          </w:tcPr>
          <w:p w14:paraId="00E15FF7" w14:textId="77777777" w:rsidR="00E82390" w:rsidRPr="000455C1" w:rsidRDefault="00E82390" w:rsidP="001C18DA">
            <w:pPr>
              <w:spacing w:after="20" w:line="240" w:lineRule="auto"/>
              <w:rPr>
                <w:rFonts w:ascii="Cambria" w:hAnsi="Cambria"/>
                <w:sz w:val="20"/>
                <w:szCs w:val="21"/>
              </w:rPr>
            </w:pPr>
            <w:r w:rsidRPr="000455C1">
              <w:rPr>
                <w:rFonts w:ascii="Cambria" w:hAnsi="Cambria"/>
                <w:bCs/>
                <w:i/>
                <w:sz w:val="20"/>
              </w:rPr>
              <w:t>Оперативна ціль 5.</w:t>
            </w:r>
            <w:r w:rsidRPr="000455C1">
              <w:rPr>
                <w:rFonts w:ascii="Cambria" w:hAnsi="Cambria"/>
                <w:bCs/>
                <w:sz w:val="20"/>
              </w:rPr>
              <w:t xml:space="preserve"> Формування єдиного освітнього, інформаційного, культурного простору в межах всієї території України</w:t>
            </w:r>
          </w:p>
        </w:tc>
        <w:tc>
          <w:tcPr>
            <w:tcW w:w="760" w:type="pct"/>
            <w:shd w:val="clear" w:color="auto" w:fill="auto"/>
            <w:vAlign w:val="center"/>
          </w:tcPr>
          <w:p w14:paraId="612B333C" w14:textId="77777777" w:rsidR="00E82390" w:rsidRPr="000455C1" w:rsidRDefault="00E82390" w:rsidP="001C18DA">
            <w:pPr>
              <w:spacing w:after="20" w:line="240" w:lineRule="auto"/>
              <w:jc w:val="center"/>
              <w:rPr>
                <w:rFonts w:ascii="Cambria" w:hAnsi="Cambria"/>
                <w:sz w:val="20"/>
              </w:rPr>
            </w:pPr>
          </w:p>
        </w:tc>
        <w:tc>
          <w:tcPr>
            <w:tcW w:w="913" w:type="pct"/>
            <w:shd w:val="clear" w:color="auto" w:fill="auto"/>
            <w:vAlign w:val="center"/>
          </w:tcPr>
          <w:p w14:paraId="515980F4" w14:textId="77777777" w:rsidR="00E82390" w:rsidRPr="000455C1" w:rsidRDefault="00E82390" w:rsidP="001C18DA">
            <w:pPr>
              <w:spacing w:after="20" w:line="240" w:lineRule="auto"/>
              <w:jc w:val="center"/>
              <w:rPr>
                <w:rFonts w:ascii="Cambria" w:hAnsi="Cambria"/>
                <w:sz w:val="20"/>
              </w:rPr>
            </w:pPr>
          </w:p>
        </w:tc>
        <w:tc>
          <w:tcPr>
            <w:tcW w:w="668" w:type="pct"/>
            <w:shd w:val="clear" w:color="auto" w:fill="BFBFBF" w:themeFill="background1" w:themeFillShade="BF"/>
            <w:vAlign w:val="center"/>
          </w:tcPr>
          <w:p w14:paraId="71B4F51E" w14:textId="77777777" w:rsidR="00E82390" w:rsidRPr="000455C1" w:rsidRDefault="00E82390" w:rsidP="001C18DA">
            <w:pPr>
              <w:spacing w:after="20" w:line="240" w:lineRule="auto"/>
              <w:jc w:val="center"/>
              <w:rPr>
                <w:rFonts w:ascii="Cambria" w:hAnsi="Cambria"/>
                <w:sz w:val="20"/>
              </w:rPr>
            </w:pPr>
          </w:p>
        </w:tc>
      </w:tr>
      <w:tr w:rsidR="00E82390" w:rsidRPr="00E31544" w14:paraId="419B64CC" w14:textId="77777777" w:rsidTr="001C18DA">
        <w:trPr>
          <w:gridAfter w:val="1"/>
          <w:wAfter w:w="3" w:type="pct"/>
          <w:trHeight w:val="397"/>
          <w:jc w:val="center"/>
        </w:trPr>
        <w:tc>
          <w:tcPr>
            <w:tcW w:w="4997" w:type="pct"/>
            <w:gridSpan w:val="4"/>
            <w:shd w:val="clear" w:color="auto" w:fill="auto"/>
            <w:vAlign w:val="center"/>
          </w:tcPr>
          <w:p w14:paraId="31D132EC" w14:textId="77777777" w:rsidR="00E82390" w:rsidRPr="00E31544" w:rsidRDefault="00E82390" w:rsidP="001C18DA">
            <w:pPr>
              <w:spacing w:after="20" w:line="240" w:lineRule="auto"/>
              <w:jc w:val="center"/>
              <w:rPr>
                <w:rFonts w:ascii="Cambria" w:hAnsi="Cambria"/>
              </w:rPr>
            </w:pPr>
            <w:r>
              <w:rPr>
                <w:rFonts w:ascii="Cambria" w:hAnsi="Cambria"/>
                <w:b/>
                <w:bCs/>
              </w:rPr>
              <w:t>Стратегічна ціль</w:t>
            </w:r>
            <w:r w:rsidRPr="00966DE7">
              <w:rPr>
                <w:rFonts w:ascii="Cambria" w:hAnsi="Cambria"/>
                <w:b/>
                <w:bCs/>
              </w:rPr>
              <w:t xml:space="preserve"> </w:t>
            </w:r>
            <w:r>
              <w:rPr>
                <w:rFonts w:ascii="Cambria" w:hAnsi="Cambria"/>
                <w:b/>
                <w:bCs/>
              </w:rPr>
              <w:t>ІІ</w:t>
            </w:r>
            <w:r w:rsidRPr="00CA0B62">
              <w:rPr>
                <w:rFonts w:ascii="Cambria" w:hAnsi="Cambria"/>
                <w:b/>
                <w:bCs/>
              </w:rPr>
              <w:t>. Підвищення рівня конкурентоспроможності регіонів</w:t>
            </w:r>
          </w:p>
        </w:tc>
      </w:tr>
      <w:tr w:rsidR="00E82390" w:rsidRPr="000455C1" w14:paraId="05AC474A" w14:textId="77777777" w:rsidTr="001C18DA">
        <w:trPr>
          <w:gridAfter w:val="1"/>
          <w:wAfter w:w="3" w:type="pct"/>
          <w:trHeight w:val="397"/>
          <w:jc w:val="center"/>
        </w:trPr>
        <w:tc>
          <w:tcPr>
            <w:tcW w:w="2656" w:type="pct"/>
            <w:shd w:val="clear" w:color="auto" w:fill="auto"/>
            <w:vAlign w:val="center"/>
          </w:tcPr>
          <w:p w14:paraId="0176B084" w14:textId="77777777" w:rsidR="00E82390" w:rsidRPr="000455C1" w:rsidRDefault="00E82390" w:rsidP="001C18DA">
            <w:pPr>
              <w:spacing w:after="20" w:line="240" w:lineRule="auto"/>
              <w:rPr>
                <w:rFonts w:ascii="Cambria" w:hAnsi="Cambria"/>
                <w:sz w:val="20"/>
                <w:szCs w:val="21"/>
              </w:rPr>
            </w:pPr>
            <w:r w:rsidRPr="000455C1">
              <w:rPr>
                <w:rFonts w:ascii="Cambria" w:hAnsi="Cambria"/>
                <w:bCs/>
                <w:i/>
                <w:sz w:val="20"/>
              </w:rPr>
              <w:t xml:space="preserve">Оперативна ціль 1. </w:t>
            </w:r>
            <w:r w:rsidRPr="000455C1">
              <w:rPr>
                <w:rFonts w:ascii="Cambria" w:hAnsi="Cambria"/>
                <w:bCs/>
                <w:sz w:val="20"/>
              </w:rPr>
              <w:t>Розвиток людського капіталу</w:t>
            </w:r>
          </w:p>
        </w:tc>
        <w:tc>
          <w:tcPr>
            <w:tcW w:w="760" w:type="pct"/>
            <w:shd w:val="clear" w:color="auto" w:fill="auto"/>
            <w:vAlign w:val="center"/>
          </w:tcPr>
          <w:p w14:paraId="415E7997" w14:textId="77777777" w:rsidR="00E82390" w:rsidRPr="000455C1" w:rsidRDefault="00E82390" w:rsidP="001C18DA">
            <w:pPr>
              <w:spacing w:after="20" w:line="240" w:lineRule="auto"/>
              <w:jc w:val="center"/>
              <w:rPr>
                <w:rFonts w:ascii="Cambria" w:hAnsi="Cambria"/>
                <w:sz w:val="20"/>
              </w:rPr>
            </w:pPr>
          </w:p>
        </w:tc>
        <w:tc>
          <w:tcPr>
            <w:tcW w:w="913" w:type="pct"/>
            <w:shd w:val="clear" w:color="auto" w:fill="auto"/>
            <w:vAlign w:val="center"/>
          </w:tcPr>
          <w:p w14:paraId="606B7431" w14:textId="77777777" w:rsidR="00E82390" w:rsidRPr="000455C1" w:rsidRDefault="00E82390" w:rsidP="001C18DA">
            <w:pPr>
              <w:spacing w:after="20" w:line="240" w:lineRule="auto"/>
              <w:jc w:val="center"/>
              <w:rPr>
                <w:rFonts w:ascii="Cambria" w:hAnsi="Cambria"/>
                <w:sz w:val="20"/>
              </w:rPr>
            </w:pPr>
          </w:p>
        </w:tc>
        <w:tc>
          <w:tcPr>
            <w:tcW w:w="668" w:type="pct"/>
            <w:shd w:val="clear" w:color="auto" w:fill="BFBFBF" w:themeFill="background1" w:themeFillShade="BF"/>
            <w:vAlign w:val="center"/>
          </w:tcPr>
          <w:p w14:paraId="1555550B" w14:textId="77777777" w:rsidR="00E82390" w:rsidRPr="000455C1" w:rsidRDefault="00E82390" w:rsidP="001C18DA">
            <w:pPr>
              <w:spacing w:after="20" w:line="240" w:lineRule="auto"/>
              <w:jc w:val="center"/>
              <w:rPr>
                <w:rFonts w:ascii="Cambria" w:hAnsi="Cambria"/>
                <w:sz w:val="20"/>
              </w:rPr>
            </w:pPr>
          </w:p>
        </w:tc>
      </w:tr>
      <w:tr w:rsidR="00E82390" w:rsidRPr="000455C1" w14:paraId="6C4BA406" w14:textId="77777777" w:rsidTr="001C18DA">
        <w:trPr>
          <w:gridAfter w:val="1"/>
          <w:wAfter w:w="3" w:type="pct"/>
          <w:trHeight w:val="397"/>
          <w:jc w:val="center"/>
        </w:trPr>
        <w:tc>
          <w:tcPr>
            <w:tcW w:w="2656" w:type="pct"/>
            <w:shd w:val="clear" w:color="auto" w:fill="auto"/>
            <w:vAlign w:val="center"/>
          </w:tcPr>
          <w:p w14:paraId="3D378F84" w14:textId="77777777" w:rsidR="00E82390" w:rsidRPr="000455C1" w:rsidRDefault="00E82390" w:rsidP="001C18DA">
            <w:pPr>
              <w:spacing w:after="20" w:line="240" w:lineRule="auto"/>
              <w:rPr>
                <w:rFonts w:ascii="Cambria" w:hAnsi="Cambria"/>
                <w:sz w:val="20"/>
                <w:szCs w:val="21"/>
              </w:rPr>
            </w:pPr>
            <w:r w:rsidRPr="000455C1">
              <w:rPr>
                <w:rFonts w:ascii="Cambria" w:hAnsi="Cambria"/>
                <w:bCs/>
                <w:i/>
                <w:sz w:val="20"/>
              </w:rPr>
              <w:t xml:space="preserve">Оперативна ціль 2. </w:t>
            </w:r>
            <w:r w:rsidRPr="000455C1">
              <w:rPr>
                <w:rFonts w:ascii="Cambria" w:hAnsi="Cambria"/>
                <w:bCs/>
                <w:sz w:val="20"/>
              </w:rPr>
              <w:t>“Сприяння розвитку підприємництва, підтримка інтернаціоналізації бізнесу у секторі малого та середнього підприємництва”</w:t>
            </w:r>
          </w:p>
        </w:tc>
        <w:tc>
          <w:tcPr>
            <w:tcW w:w="760" w:type="pct"/>
            <w:shd w:val="clear" w:color="auto" w:fill="BFBFBF" w:themeFill="background1" w:themeFillShade="BF"/>
            <w:vAlign w:val="center"/>
          </w:tcPr>
          <w:p w14:paraId="1789862F" w14:textId="77777777" w:rsidR="00E82390" w:rsidRPr="000455C1" w:rsidRDefault="00E82390" w:rsidP="001C18DA">
            <w:pPr>
              <w:spacing w:after="20" w:line="240" w:lineRule="auto"/>
              <w:jc w:val="center"/>
              <w:rPr>
                <w:rFonts w:ascii="Cambria" w:hAnsi="Cambria"/>
                <w:sz w:val="20"/>
              </w:rPr>
            </w:pPr>
          </w:p>
        </w:tc>
        <w:tc>
          <w:tcPr>
            <w:tcW w:w="913" w:type="pct"/>
            <w:shd w:val="clear" w:color="auto" w:fill="auto"/>
            <w:vAlign w:val="center"/>
          </w:tcPr>
          <w:p w14:paraId="11ED7AA4" w14:textId="77777777" w:rsidR="00E82390" w:rsidRPr="000455C1" w:rsidRDefault="00E82390" w:rsidP="001C18DA">
            <w:pPr>
              <w:spacing w:after="20" w:line="240" w:lineRule="auto"/>
              <w:jc w:val="center"/>
              <w:rPr>
                <w:rFonts w:ascii="Cambria" w:hAnsi="Cambria"/>
                <w:sz w:val="20"/>
              </w:rPr>
            </w:pPr>
          </w:p>
        </w:tc>
        <w:tc>
          <w:tcPr>
            <w:tcW w:w="668" w:type="pct"/>
            <w:shd w:val="clear" w:color="auto" w:fill="auto"/>
            <w:vAlign w:val="center"/>
          </w:tcPr>
          <w:p w14:paraId="5E869694" w14:textId="77777777" w:rsidR="00E82390" w:rsidRPr="000455C1" w:rsidRDefault="00E82390" w:rsidP="001C18DA">
            <w:pPr>
              <w:spacing w:after="20" w:line="240" w:lineRule="auto"/>
              <w:jc w:val="center"/>
              <w:rPr>
                <w:rFonts w:ascii="Cambria" w:hAnsi="Cambria"/>
                <w:sz w:val="20"/>
              </w:rPr>
            </w:pPr>
          </w:p>
        </w:tc>
      </w:tr>
      <w:tr w:rsidR="00E82390" w:rsidRPr="000455C1" w14:paraId="11EC9585" w14:textId="77777777" w:rsidTr="001C18DA">
        <w:trPr>
          <w:gridAfter w:val="1"/>
          <w:wAfter w:w="3" w:type="pct"/>
          <w:trHeight w:val="397"/>
          <w:jc w:val="center"/>
        </w:trPr>
        <w:tc>
          <w:tcPr>
            <w:tcW w:w="2656" w:type="pct"/>
            <w:shd w:val="clear" w:color="auto" w:fill="auto"/>
            <w:vAlign w:val="center"/>
          </w:tcPr>
          <w:p w14:paraId="2CE0687A" w14:textId="77777777" w:rsidR="00E82390" w:rsidRPr="000455C1" w:rsidRDefault="00E82390" w:rsidP="001C18DA">
            <w:pPr>
              <w:spacing w:after="20" w:line="240" w:lineRule="auto"/>
              <w:rPr>
                <w:rFonts w:ascii="Cambria" w:hAnsi="Cambria"/>
                <w:sz w:val="20"/>
                <w:szCs w:val="21"/>
              </w:rPr>
            </w:pPr>
            <w:r w:rsidRPr="000455C1">
              <w:rPr>
                <w:rFonts w:ascii="Cambria" w:hAnsi="Cambria"/>
                <w:bCs/>
                <w:i/>
                <w:sz w:val="20"/>
              </w:rPr>
              <w:t xml:space="preserve">Оперативна ціль 3. </w:t>
            </w:r>
            <w:r w:rsidRPr="000455C1">
              <w:rPr>
                <w:rFonts w:ascii="Cambria" w:hAnsi="Cambria"/>
                <w:bCs/>
                <w:sz w:val="20"/>
              </w:rPr>
              <w:t>Підвищення інвестиційної привабливості територій, підтримка залучення інвестицій</w:t>
            </w:r>
          </w:p>
        </w:tc>
        <w:tc>
          <w:tcPr>
            <w:tcW w:w="760" w:type="pct"/>
            <w:shd w:val="clear" w:color="auto" w:fill="BFBFBF" w:themeFill="background1" w:themeFillShade="BF"/>
            <w:vAlign w:val="center"/>
          </w:tcPr>
          <w:p w14:paraId="3814D22F" w14:textId="77777777" w:rsidR="00E82390" w:rsidRPr="000455C1" w:rsidRDefault="00E82390" w:rsidP="001C18DA">
            <w:pPr>
              <w:spacing w:after="20" w:line="240" w:lineRule="auto"/>
              <w:jc w:val="center"/>
              <w:rPr>
                <w:rFonts w:ascii="Cambria" w:hAnsi="Cambria"/>
                <w:sz w:val="20"/>
              </w:rPr>
            </w:pPr>
          </w:p>
        </w:tc>
        <w:tc>
          <w:tcPr>
            <w:tcW w:w="913" w:type="pct"/>
            <w:shd w:val="clear" w:color="auto" w:fill="auto"/>
            <w:vAlign w:val="center"/>
          </w:tcPr>
          <w:p w14:paraId="11D021F4" w14:textId="77777777" w:rsidR="00E82390" w:rsidRPr="000455C1" w:rsidRDefault="00E82390" w:rsidP="001C18DA">
            <w:pPr>
              <w:spacing w:after="20" w:line="240" w:lineRule="auto"/>
              <w:jc w:val="center"/>
              <w:rPr>
                <w:rFonts w:ascii="Cambria" w:hAnsi="Cambria"/>
                <w:sz w:val="20"/>
              </w:rPr>
            </w:pPr>
          </w:p>
        </w:tc>
        <w:tc>
          <w:tcPr>
            <w:tcW w:w="668" w:type="pct"/>
            <w:shd w:val="clear" w:color="auto" w:fill="auto"/>
            <w:vAlign w:val="center"/>
          </w:tcPr>
          <w:p w14:paraId="78B34F0D" w14:textId="77777777" w:rsidR="00E82390" w:rsidRPr="000455C1" w:rsidRDefault="00E82390" w:rsidP="001C18DA">
            <w:pPr>
              <w:spacing w:after="20" w:line="240" w:lineRule="auto"/>
              <w:jc w:val="center"/>
              <w:rPr>
                <w:rFonts w:ascii="Cambria" w:hAnsi="Cambria"/>
                <w:sz w:val="20"/>
              </w:rPr>
            </w:pPr>
          </w:p>
        </w:tc>
      </w:tr>
      <w:tr w:rsidR="00E82390" w:rsidRPr="00E31544" w14:paraId="35B936E7" w14:textId="77777777" w:rsidTr="001C18DA">
        <w:trPr>
          <w:gridAfter w:val="1"/>
          <w:wAfter w:w="3" w:type="pct"/>
          <w:trHeight w:val="397"/>
          <w:jc w:val="center"/>
        </w:trPr>
        <w:tc>
          <w:tcPr>
            <w:tcW w:w="4997" w:type="pct"/>
            <w:gridSpan w:val="4"/>
            <w:shd w:val="clear" w:color="auto" w:fill="auto"/>
            <w:vAlign w:val="center"/>
          </w:tcPr>
          <w:p w14:paraId="3C30C318" w14:textId="77777777" w:rsidR="00E82390" w:rsidRPr="00E31544" w:rsidRDefault="00E82390" w:rsidP="001C18DA">
            <w:pPr>
              <w:spacing w:after="20" w:line="240" w:lineRule="auto"/>
              <w:jc w:val="center"/>
              <w:rPr>
                <w:rFonts w:ascii="Cambria" w:hAnsi="Cambria"/>
              </w:rPr>
            </w:pPr>
            <w:r>
              <w:rPr>
                <w:rFonts w:ascii="Cambria" w:hAnsi="Cambria"/>
                <w:b/>
                <w:bCs/>
              </w:rPr>
              <w:t>Стратегічна ціль</w:t>
            </w:r>
            <w:r w:rsidRPr="00966DE7">
              <w:rPr>
                <w:rFonts w:ascii="Cambria" w:hAnsi="Cambria"/>
                <w:b/>
                <w:bCs/>
              </w:rPr>
              <w:t xml:space="preserve"> </w:t>
            </w:r>
            <w:r>
              <w:rPr>
                <w:rFonts w:ascii="Cambria" w:hAnsi="Cambria"/>
                <w:b/>
                <w:bCs/>
              </w:rPr>
              <w:t>ІІІ</w:t>
            </w:r>
            <w:r w:rsidRPr="006F775B">
              <w:rPr>
                <w:rFonts w:ascii="Cambria" w:hAnsi="Cambria"/>
                <w:b/>
                <w:bCs/>
              </w:rPr>
              <w:t xml:space="preserve">. </w:t>
            </w:r>
            <w:bookmarkStart w:id="14" w:name="_Hlk43459931"/>
            <w:r w:rsidRPr="006F775B">
              <w:rPr>
                <w:rFonts w:ascii="Cambria" w:hAnsi="Cambria"/>
                <w:b/>
                <w:bCs/>
              </w:rPr>
              <w:t>Розбудова ефективного багаторівневого врядування</w:t>
            </w:r>
            <w:bookmarkEnd w:id="14"/>
          </w:p>
        </w:tc>
      </w:tr>
      <w:tr w:rsidR="00E82390" w:rsidRPr="000455C1" w14:paraId="0EA4FEB1" w14:textId="77777777" w:rsidTr="001C18DA">
        <w:trPr>
          <w:gridAfter w:val="1"/>
          <w:wAfter w:w="3" w:type="pct"/>
          <w:trHeight w:val="397"/>
          <w:jc w:val="center"/>
        </w:trPr>
        <w:tc>
          <w:tcPr>
            <w:tcW w:w="2656" w:type="pct"/>
            <w:vAlign w:val="center"/>
          </w:tcPr>
          <w:p w14:paraId="1D7C04D3" w14:textId="77777777" w:rsidR="00E82390" w:rsidRPr="000455C1" w:rsidRDefault="00E82390" w:rsidP="001C18DA">
            <w:pPr>
              <w:spacing w:after="20" w:line="240" w:lineRule="auto"/>
              <w:rPr>
                <w:rFonts w:ascii="Cambria" w:hAnsi="Cambria"/>
                <w:sz w:val="20"/>
                <w:szCs w:val="21"/>
              </w:rPr>
            </w:pPr>
            <w:r w:rsidRPr="000455C1">
              <w:rPr>
                <w:rFonts w:ascii="Cambria" w:hAnsi="Cambria"/>
                <w:bCs/>
                <w:i/>
                <w:sz w:val="20"/>
              </w:rPr>
              <w:t xml:space="preserve">Оперативна ціль 5. </w:t>
            </w:r>
            <w:r w:rsidRPr="000455C1">
              <w:rPr>
                <w:rFonts w:ascii="Cambria" w:hAnsi="Cambria"/>
                <w:bCs/>
                <w:sz w:val="20"/>
              </w:rPr>
              <w:t>Забезпечення рівних прав та можливостей жінок і чоловіків, запобігання та протидія домашньому насильству та дискримінації</w:t>
            </w:r>
          </w:p>
        </w:tc>
        <w:tc>
          <w:tcPr>
            <w:tcW w:w="760" w:type="pct"/>
            <w:shd w:val="clear" w:color="auto" w:fill="auto"/>
            <w:vAlign w:val="center"/>
          </w:tcPr>
          <w:p w14:paraId="39D1E260" w14:textId="77777777" w:rsidR="00E82390" w:rsidRPr="000455C1" w:rsidRDefault="00E82390" w:rsidP="001C18DA">
            <w:pPr>
              <w:spacing w:after="20" w:line="240" w:lineRule="auto"/>
              <w:jc w:val="center"/>
              <w:rPr>
                <w:rFonts w:ascii="Cambria" w:hAnsi="Cambria"/>
                <w:sz w:val="20"/>
              </w:rPr>
            </w:pPr>
          </w:p>
        </w:tc>
        <w:tc>
          <w:tcPr>
            <w:tcW w:w="913" w:type="pct"/>
            <w:shd w:val="clear" w:color="auto" w:fill="BFBFBF" w:themeFill="background1" w:themeFillShade="BF"/>
            <w:vAlign w:val="center"/>
          </w:tcPr>
          <w:p w14:paraId="43E660E8" w14:textId="77777777" w:rsidR="00E82390" w:rsidRPr="000455C1" w:rsidRDefault="00E82390" w:rsidP="001C18DA">
            <w:pPr>
              <w:spacing w:after="20" w:line="240" w:lineRule="auto"/>
              <w:jc w:val="center"/>
              <w:rPr>
                <w:rFonts w:ascii="Cambria" w:hAnsi="Cambria"/>
                <w:sz w:val="20"/>
              </w:rPr>
            </w:pPr>
          </w:p>
        </w:tc>
        <w:tc>
          <w:tcPr>
            <w:tcW w:w="668" w:type="pct"/>
            <w:shd w:val="clear" w:color="auto" w:fill="BFBFBF" w:themeFill="background1" w:themeFillShade="BF"/>
            <w:vAlign w:val="center"/>
          </w:tcPr>
          <w:p w14:paraId="78206A90" w14:textId="77777777" w:rsidR="00E82390" w:rsidRPr="000455C1" w:rsidRDefault="00E82390" w:rsidP="001C18DA">
            <w:pPr>
              <w:spacing w:after="20" w:line="240" w:lineRule="auto"/>
              <w:jc w:val="center"/>
              <w:rPr>
                <w:rFonts w:ascii="Cambria" w:hAnsi="Cambria"/>
                <w:sz w:val="20"/>
              </w:rPr>
            </w:pPr>
          </w:p>
        </w:tc>
      </w:tr>
    </w:tbl>
    <w:p w14:paraId="6ACB80D3" w14:textId="77777777" w:rsidR="00E82390" w:rsidRDefault="00E82390" w:rsidP="00BD2444">
      <w:pPr>
        <w:spacing w:before="20" w:after="40" w:line="264" w:lineRule="auto"/>
        <w:jc w:val="both"/>
        <w:rPr>
          <w:rFonts w:ascii="Cambria" w:hAnsi="Cambria"/>
          <w:sz w:val="24"/>
          <w:szCs w:val="24"/>
        </w:rPr>
      </w:pPr>
    </w:p>
    <w:p w14:paraId="1C1A0528" w14:textId="225973FC" w:rsidR="00E82390" w:rsidRPr="00E31544" w:rsidRDefault="00E82390" w:rsidP="00BD2444">
      <w:pPr>
        <w:spacing w:before="20" w:after="40" w:line="264" w:lineRule="auto"/>
        <w:jc w:val="both"/>
        <w:rPr>
          <w:rFonts w:ascii="Cambria" w:hAnsi="Cambria"/>
          <w:sz w:val="24"/>
          <w:szCs w:val="24"/>
        </w:rPr>
      </w:pPr>
      <w:r>
        <w:rPr>
          <w:rFonts w:ascii="Cambria" w:hAnsi="Cambria"/>
          <w:sz w:val="24"/>
          <w:szCs w:val="24"/>
        </w:rPr>
        <w:t xml:space="preserve">Цілі та завдання Стратегії розвитку </w:t>
      </w:r>
      <w:proofErr w:type="spellStart"/>
      <w:r>
        <w:rPr>
          <w:rFonts w:ascii="Cambria" w:hAnsi="Cambria"/>
          <w:sz w:val="24"/>
          <w:szCs w:val="24"/>
        </w:rPr>
        <w:t>Великокучурівської</w:t>
      </w:r>
      <w:proofErr w:type="spellEnd"/>
      <w:r w:rsidRPr="00E31544">
        <w:rPr>
          <w:rFonts w:ascii="Cambria" w:hAnsi="Cambria"/>
          <w:sz w:val="24"/>
          <w:szCs w:val="24"/>
        </w:rPr>
        <w:t xml:space="preserve"> </w:t>
      </w:r>
      <w:r>
        <w:rPr>
          <w:rFonts w:ascii="Cambria" w:hAnsi="Cambria"/>
          <w:sz w:val="24"/>
          <w:szCs w:val="24"/>
        </w:rPr>
        <w:t xml:space="preserve">громади тісно переплітаються з </w:t>
      </w:r>
      <w:r w:rsidRPr="00E31544">
        <w:rPr>
          <w:rFonts w:ascii="Cambria" w:hAnsi="Cambria"/>
          <w:sz w:val="24"/>
          <w:szCs w:val="24"/>
        </w:rPr>
        <w:t>ціл</w:t>
      </w:r>
      <w:r>
        <w:rPr>
          <w:rFonts w:ascii="Cambria" w:hAnsi="Cambria"/>
          <w:sz w:val="24"/>
          <w:szCs w:val="24"/>
        </w:rPr>
        <w:t>ями</w:t>
      </w:r>
      <w:r w:rsidRPr="00E31544">
        <w:rPr>
          <w:rFonts w:ascii="Cambria" w:hAnsi="Cambria"/>
          <w:sz w:val="24"/>
          <w:szCs w:val="24"/>
        </w:rPr>
        <w:t xml:space="preserve"> Стратегії розвитку Чернівецької області на період до 2027 </w:t>
      </w:r>
      <w:r w:rsidRPr="00D92BD3">
        <w:rPr>
          <w:rFonts w:ascii="Cambria" w:hAnsi="Cambria"/>
          <w:sz w:val="24"/>
          <w:szCs w:val="24"/>
        </w:rPr>
        <w:t xml:space="preserve">року (рис. </w:t>
      </w:r>
      <w:r w:rsidR="00D92BD3" w:rsidRPr="00D92BD3">
        <w:rPr>
          <w:rFonts w:ascii="Cambria" w:hAnsi="Cambria"/>
          <w:sz w:val="24"/>
          <w:szCs w:val="24"/>
        </w:rPr>
        <w:t>4</w:t>
      </w:r>
      <w:r w:rsidRPr="00D92BD3">
        <w:rPr>
          <w:rFonts w:ascii="Cambria" w:hAnsi="Cambria"/>
          <w:sz w:val="24"/>
          <w:szCs w:val="24"/>
        </w:rPr>
        <w:t>).</w:t>
      </w:r>
    </w:p>
    <w:p w14:paraId="2D449597" w14:textId="77777777" w:rsidR="00E82390" w:rsidRPr="00E31544" w:rsidRDefault="00E82390" w:rsidP="00E82390">
      <w:pPr>
        <w:spacing w:after="120" w:line="240" w:lineRule="auto"/>
        <w:jc w:val="both"/>
        <w:rPr>
          <w:rFonts w:ascii="Cambria" w:hAnsi="Cambria"/>
          <w:sz w:val="24"/>
          <w:szCs w:val="24"/>
        </w:rPr>
      </w:pPr>
      <w:r w:rsidRPr="00E31544">
        <w:rPr>
          <w:rFonts w:ascii="Cambria" w:hAnsi="Cambria"/>
          <w:sz w:val="24"/>
          <w:szCs w:val="24"/>
        </w:rPr>
        <w:br w:type="page"/>
      </w:r>
    </w:p>
    <w:p w14:paraId="3B2B9554" w14:textId="4A78C0C8" w:rsidR="00E82390" w:rsidRPr="00D92BD3" w:rsidRDefault="00E82390" w:rsidP="00D92BD3">
      <w:pPr>
        <w:spacing w:before="20" w:after="40" w:line="240" w:lineRule="auto"/>
        <w:jc w:val="both"/>
        <w:rPr>
          <w:rFonts w:ascii="Cambria" w:hAnsi="Cambria"/>
          <w:color w:val="332741"/>
          <w:sz w:val="24"/>
          <w:szCs w:val="24"/>
        </w:rPr>
      </w:pPr>
      <w:r w:rsidRPr="00D92BD3">
        <w:rPr>
          <w:rFonts w:ascii="Cambria" w:hAnsi="Cambria"/>
          <w:color w:val="332741"/>
          <w:sz w:val="24"/>
          <w:szCs w:val="24"/>
          <w:u w:val="single"/>
        </w:rPr>
        <w:lastRenderedPageBreak/>
        <w:t xml:space="preserve">Рисунок </w:t>
      </w:r>
      <w:r w:rsidR="00D92BD3" w:rsidRPr="002E43AF">
        <w:rPr>
          <w:rFonts w:ascii="Cambria" w:hAnsi="Cambria"/>
          <w:color w:val="332741"/>
          <w:sz w:val="24"/>
          <w:szCs w:val="24"/>
          <w:u w:val="single"/>
        </w:rPr>
        <w:t>4</w:t>
      </w:r>
      <w:r w:rsidRPr="00D92BD3">
        <w:rPr>
          <w:rFonts w:ascii="Cambria" w:hAnsi="Cambria"/>
          <w:color w:val="332741"/>
          <w:sz w:val="24"/>
          <w:szCs w:val="24"/>
        </w:rPr>
        <w:t xml:space="preserve">. Взаємоузгодження пріоритетів розвитку </w:t>
      </w:r>
      <w:proofErr w:type="spellStart"/>
      <w:r w:rsidRPr="00D92BD3">
        <w:rPr>
          <w:rFonts w:ascii="Cambria" w:hAnsi="Cambria"/>
          <w:color w:val="332741"/>
          <w:sz w:val="24"/>
          <w:szCs w:val="24"/>
        </w:rPr>
        <w:t>Великокучурівської</w:t>
      </w:r>
      <w:proofErr w:type="spellEnd"/>
      <w:r w:rsidRPr="00D92BD3">
        <w:rPr>
          <w:rFonts w:ascii="Cambria" w:hAnsi="Cambria"/>
          <w:color w:val="332741"/>
          <w:sz w:val="24"/>
          <w:szCs w:val="24"/>
        </w:rPr>
        <w:t xml:space="preserve"> територіальної громади зі Стратегією розвитку Чернівецької області</w:t>
      </w:r>
    </w:p>
    <w:p w14:paraId="120C7855" w14:textId="77777777" w:rsidR="00E82390" w:rsidRPr="00E31544" w:rsidRDefault="00E82390" w:rsidP="00E82390">
      <w:pPr>
        <w:spacing w:before="20" w:after="40" w:line="240" w:lineRule="auto"/>
        <w:jc w:val="both"/>
        <w:rPr>
          <w:rFonts w:ascii="Cambria" w:hAnsi="Cambria"/>
          <w:sz w:val="24"/>
          <w:szCs w:val="24"/>
        </w:rPr>
      </w:pPr>
      <w:r w:rsidRPr="00E31544">
        <w:rPr>
          <w:noProof/>
        </w:rPr>
        <mc:AlternateContent>
          <mc:Choice Requires="wps">
            <w:drawing>
              <wp:anchor distT="0" distB="0" distL="114300" distR="114300" simplePos="0" relativeHeight="251771904" behindDoc="0" locked="0" layoutInCell="1" allowOverlap="1" wp14:anchorId="2309B4D8" wp14:editId="466B86A7">
                <wp:simplePos x="0" y="0"/>
                <wp:positionH relativeFrom="column">
                  <wp:posOffset>137795</wp:posOffset>
                </wp:positionH>
                <wp:positionV relativeFrom="paragraph">
                  <wp:posOffset>30480</wp:posOffset>
                </wp:positionV>
                <wp:extent cx="2108200" cy="581025"/>
                <wp:effectExtent l="0" t="0" r="6350" b="9525"/>
                <wp:wrapSquare wrapText="bothSides"/>
                <wp:docPr id="649"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810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0D057C" w14:textId="77777777" w:rsidR="001602F2" w:rsidRPr="00435C0E" w:rsidRDefault="001602F2" w:rsidP="00E82390">
                            <w:pPr>
                              <w:spacing w:after="0" w:line="240" w:lineRule="auto"/>
                              <w:jc w:val="center"/>
                              <w:rPr>
                                <w:rFonts w:ascii="Monotype Corsiva" w:hAnsi="Monotype Corsiva"/>
                                <w:color w:val="808080"/>
                                <w:sz w:val="24"/>
                                <w:szCs w:val="24"/>
                              </w:rPr>
                            </w:pPr>
                            <w:r w:rsidRPr="00435C0E">
                              <w:rPr>
                                <w:rFonts w:ascii="Monotype Corsiva" w:hAnsi="Monotype Corsiva"/>
                                <w:color w:val="808080"/>
                                <w:sz w:val="24"/>
                                <w:szCs w:val="24"/>
                              </w:rPr>
                              <w:t>Стратегія розвитку</w:t>
                            </w:r>
                          </w:p>
                          <w:p w14:paraId="46983120" w14:textId="77777777" w:rsidR="001602F2" w:rsidRDefault="001602F2" w:rsidP="00E82390">
                            <w:pPr>
                              <w:spacing w:after="0" w:line="240" w:lineRule="auto"/>
                              <w:jc w:val="center"/>
                              <w:rPr>
                                <w:rFonts w:ascii="Monotype Corsiva" w:hAnsi="Monotype Corsiva"/>
                                <w:color w:val="808080"/>
                                <w:sz w:val="24"/>
                                <w:szCs w:val="24"/>
                              </w:rPr>
                            </w:pPr>
                            <w:proofErr w:type="spellStart"/>
                            <w:r>
                              <w:rPr>
                                <w:rFonts w:ascii="Monotype Corsiva" w:hAnsi="Monotype Corsiva"/>
                                <w:color w:val="808080"/>
                                <w:sz w:val="24"/>
                                <w:szCs w:val="24"/>
                              </w:rPr>
                              <w:t>Великокучурівської</w:t>
                            </w:r>
                            <w:proofErr w:type="spellEnd"/>
                            <w:r w:rsidRPr="00435C0E">
                              <w:rPr>
                                <w:rFonts w:ascii="Monotype Corsiva" w:hAnsi="Monotype Corsiva"/>
                                <w:color w:val="808080"/>
                                <w:sz w:val="24"/>
                                <w:szCs w:val="24"/>
                              </w:rPr>
                              <w:t xml:space="preserve"> </w:t>
                            </w:r>
                            <w:r>
                              <w:rPr>
                                <w:rFonts w:ascii="Monotype Corsiva" w:hAnsi="Monotype Corsiva"/>
                                <w:color w:val="808080"/>
                                <w:sz w:val="24"/>
                                <w:szCs w:val="24"/>
                              </w:rPr>
                              <w:t xml:space="preserve">ТГ </w:t>
                            </w:r>
                          </w:p>
                          <w:p w14:paraId="57A1729D" w14:textId="77777777" w:rsidR="001602F2" w:rsidRPr="00435C0E" w:rsidRDefault="001602F2" w:rsidP="00E82390">
                            <w:pPr>
                              <w:spacing w:after="0" w:line="240" w:lineRule="auto"/>
                              <w:jc w:val="center"/>
                              <w:rPr>
                                <w:rFonts w:ascii="Monotype Corsiva" w:hAnsi="Monotype Corsiva"/>
                                <w:color w:val="808080"/>
                                <w:sz w:val="24"/>
                                <w:szCs w:val="24"/>
                              </w:rPr>
                            </w:pPr>
                            <w:r>
                              <w:rPr>
                                <w:rFonts w:ascii="Monotype Corsiva" w:hAnsi="Monotype Corsiva"/>
                                <w:color w:val="808080"/>
                                <w:sz w:val="24"/>
                                <w:szCs w:val="24"/>
                              </w:rPr>
                              <w:t xml:space="preserve">на </w:t>
                            </w:r>
                            <w:r w:rsidRPr="00B10E75">
                              <w:rPr>
                                <w:rFonts w:ascii="Monotype Corsiva" w:hAnsi="Monotype Corsiva"/>
                                <w:color w:val="808080"/>
                                <w:sz w:val="24"/>
                                <w:szCs w:val="24"/>
                              </w:rPr>
                              <w:t>2021-2029</w:t>
                            </w:r>
                            <w:r>
                              <w:rPr>
                                <w:rFonts w:ascii="Monotype Corsiva" w:hAnsi="Monotype Corsiva"/>
                                <w:color w:val="808080"/>
                                <w:sz w:val="24"/>
                                <w:szCs w:val="24"/>
                              </w:rPr>
                              <w:t xml:space="preserve"> роки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4D8" id="Поле 51" o:spid="_x0000_s1063" type="#_x0000_t202" style="position:absolute;left:0;text-align:left;margin-left:10.85pt;margin-top:2.4pt;width:166pt;height:4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" stroked="f" strokeweight=".5pt">
                <v:textbox inset="0,0,0,0">
                  <w:txbxContent>
                    <w:p w14:paraId="180D057C" w14:textId="77777777" w:rsidR="001602F2" w:rsidRPr="00435C0E" w:rsidRDefault="001602F2" w:rsidP="00E82390">
                      <w:pPr>
                        <w:spacing w:after="0" w:line="240" w:lineRule="auto"/>
                        <w:jc w:val="center"/>
                        <w:rPr>
                          <w:rFonts w:ascii="Monotype Corsiva" w:hAnsi="Monotype Corsiva"/>
                          <w:color w:val="808080"/>
                          <w:sz w:val="24"/>
                          <w:szCs w:val="24"/>
                        </w:rPr>
                      </w:pPr>
                      <w:r w:rsidRPr="00435C0E">
                        <w:rPr>
                          <w:rFonts w:ascii="Monotype Corsiva" w:hAnsi="Monotype Corsiva"/>
                          <w:color w:val="808080"/>
                          <w:sz w:val="24"/>
                          <w:szCs w:val="24"/>
                        </w:rPr>
                        <w:t>Стратегія розвитку</w:t>
                      </w:r>
                    </w:p>
                    <w:p w14:paraId="46983120" w14:textId="77777777" w:rsidR="001602F2" w:rsidRDefault="001602F2" w:rsidP="00E82390">
                      <w:pPr>
                        <w:spacing w:after="0" w:line="240" w:lineRule="auto"/>
                        <w:jc w:val="center"/>
                        <w:rPr>
                          <w:rFonts w:ascii="Monotype Corsiva" w:hAnsi="Monotype Corsiva"/>
                          <w:color w:val="808080"/>
                          <w:sz w:val="24"/>
                          <w:szCs w:val="24"/>
                        </w:rPr>
                      </w:pPr>
                      <w:proofErr w:type="spellStart"/>
                      <w:r>
                        <w:rPr>
                          <w:rFonts w:ascii="Monotype Corsiva" w:hAnsi="Monotype Corsiva"/>
                          <w:color w:val="808080"/>
                          <w:sz w:val="24"/>
                          <w:szCs w:val="24"/>
                        </w:rPr>
                        <w:t>Великокучурівської</w:t>
                      </w:r>
                      <w:proofErr w:type="spellEnd"/>
                      <w:r w:rsidRPr="00435C0E">
                        <w:rPr>
                          <w:rFonts w:ascii="Monotype Corsiva" w:hAnsi="Monotype Corsiva"/>
                          <w:color w:val="808080"/>
                          <w:sz w:val="24"/>
                          <w:szCs w:val="24"/>
                        </w:rPr>
                        <w:t xml:space="preserve"> </w:t>
                      </w:r>
                      <w:r>
                        <w:rPr>
                          <w:rFonts w:ascii="Monotype Corsiva" w:hAnsi="Monotype Corsiva"/>
                          <w:color w:val="808080"/>
                          <w:sz w:val="24"/>
                          <w:szCs w:val="24"/>
                        </w:rPr>
                        <w:t xml:space="preserve">ТГ </w:t>
                      </w:r>
                    </w:p>
                    <w:p w14:paraId="57A1729D" w14:textId="77777777" w:rsidR="001602F2" w:rsidRPr="00435C0E" w:rsidRDefault="001602F2" w:rsidP="00E82390">
                      <w:pPr>
                        <w:spacing w:after="0" w:line="240" w:lineRule="auto"/>
                        <w:jc w:val="center"/>
                        <w:rPr>
                          <w:rFonts w:ascii="Monotype Corsiva" w:hAnsi="Monotype Corsiva"/>
                          <w:color w:val="808080"/>
                          <w:sz w:val="24"/>
                          <w:szCs w:val="24"/>
                        </w:rPr>
                      </w:pPr>
                      <w:r>
                        <w:rPr>
                          <w:rFonts w:ascii="Monotype Corsiva" w:hAnsi="Monotype Corsiva"/>
                          <w:color w:val="808080"/>
                          <w:sz w:val="24"/>
                          <w:szCs w:val="24"/>
                        </w:rPr>
                        <w:t xml:space="preserve">на </w:t>
                      </w:r>
                      <w:r w:rsidRPr="00B10E75">
                        <w:rPr>
                          <w:rFonts w:ascii="Monotype Corsiva" w:hAnsi="Monotype Corsiva"/>
                          <w:color w:val="808080"/>
                          <w:sz w:val="24"/>
                          <w:szCs w:val="24"/>
                        </w:rPr>
                        <w:t>2021-2029</w:t>
                      </w:r>
                      <w:r>
                        <w:rPr>
                          <w:rFonts w:ascii="Monotype Corsiva" w:hAnsi="Monotype Corsiva"/>
                          <w:color w:val="808080"/>
                          <w:sz w:val="24"/>
                          <w:szCs w:val="24"/>
                        </w:rPr>
                        <w:t xml:space="preserve"> роки</w:t>
                      </w:r>
                    </w:p>
                  </w:txbxContent>
                </v:textbox>
                <w10:wrap type="square"/>
              </v:shape>
            </w:pict>
          </mc:Fallback>
        </mc:AlternateContent>
      </w:r>
      <w:r w:rsidRPr="00E31544">
        <w:rPr>
          <w:noProof/>
        </w:rPr>
        <mc:AlternateContent>
          <mc:Choice Requires="wps">
            <w:drawing>
              <wp:anchor distT="0" distB="0" distL="114300" distR="114300" simplePos="0" relativeHeight="251772928" behindDoc="0" locked="0" layoutInCell="1" allowOverlap="1" wp14:anchorId="261999C0" wp14:editId="3F2C0F80">
                <wp:simplePos x="0" y="0"/>
                <wp:positionH relativeFrom="column">
                  <wp:posOffset>3304540</wp:posOffset>
                </wp:positionH>
                <wp:positionV relativeFrom="paragraph">
                  <wp:posOffset>29210</wp:posOffset>
                </wp:positionV>
                <wp:extent cx="2226945" cy="408940"/>
                <wp:effectExtent l="4445" t="1270" r="0" b="0"/>
                <wp:wrapSquare wrapText="bothSides"/>
                <wp:docPr id="648"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4089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B6D0A4" w14:textId="77777777" w:rsidR="001602F2" w:rsidRPr="00435C0E" w:rsidRDefault="001602F2" w:rsidP="00E82390">
                            <w:pPr>
                              <w:spacing w:after="0" w:line="240" w:lineRule="auto"/>
                              <w:jc w:val="center"/>
                              <w:rPr>
                                <w:rFonts w:ascii="Monotype Corsiva" w:hAnsi="Monotype Corsiva"/>
                                <w:color w:val="808080"/>
                                <w:sz w:val="24"/>
                                <w:szCs w:val="24"/>
                              </w:rPr>
                            </w:pPr>
                            <w:r w:rsidRPr="00435C0E">
                              <w:rPr>
                                <w:rFonts w:ascii="Monotype Corsiva" w:hAnsi="Monotype Corsiva"/>
                                <w:color w:val="808080"/>
                                <w:sz w:val="24"/>
                                <w:szCs w:val="24"/>
                              </w:rPr>
                              <w:t xml:space="preserve">Стратегії розвитку </w:t>
                            </w:r>
                            <w:r>
                              <w:rPr>
                                <w:rFonts w:ascii="Monotype Corsiva" w:hAnsi="Monotype Corsiva"/>
                                <w:color w:val="808080"/>
                                <w:sz w:val="24"/>
                                <w:szCs w:val="24"/>
                              </w:rPr>
                              <w:t>Чернівецької</w:t>
                            </w:r>
                            <w:r w:rsidRPr="00435C0E">
                              <w:rPr>
                                <w:rFonts w:ascii="Monotype Corsiva" w:hAnsi="Monotype Corsiva"/>
                                <w:color w:val="808080"/>
                                <w:sz w:val="24"/>
                                <w:szCs w:val="24"/>
                              </w:rPr>
                              <w:t xml:space="preserve"> області на період до 202</w:t>
                            </w:r>
                            <w:r>
                              <w:rPr>
                                <w:rFonts w:ascii="Monotype Corsiva" w:hAnsi="Monotype Corsiva"/>
                                <w:color w:val="808080"/>
                                <w:sz w:val="24"/>
                                <w:szCs w:val="24"/>
                              </w:rPr>
                              <w:t>7</w:t>
                            </w:r>
                            <w:r w:rsidRPr="00435C0E">
                              <w:rPr>
                                <w:rFonts w:ascii="Monotype Corsiva" w:hAnsi="Monotype Corsiva"/>
                                <w:color w:val="808080"/>
                                <w:sz w:val="24"/>
                                <w:szCs w:val="24"/>
                              </w:rPr>
                              <w:t xml:space="preserve"> року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99C0" id="Поле 52" o:spid="_x0000_s1064" type="#_x0000_t202" style="position:absolute;left:0;text-align:left;margin-left:260.2pt;margin-top:2.3pt;width:175.35pt;height:3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" stroked="f" strokeweight=".5pt">
                <v:textbox inset="0,0,0,0">
                  <w:txbxContent>
                    <w:p w14:paraId="67B6D0A4" w14:textId="77777777" w:rsidR="001602F2" w:rsidRPr="00435C0E" w:rsidRDefault="001602F2" w:rsidP="00E82390">
                      <w:pPr>
                        <w:spacing w:after="0" w:line="240" w:lineRule="auto"/>
                        <w:jc w:val="center"/>
                        <w:rPr>
                          <w:rFonts w:ascii="Monotype Corsiva" w:hAnsi="Monotype Corsiva"/>
                          <w:color w:val="808080"/>
                          <w:sz w:val="24"/>
                          <w:szCs w:val="24"/>
                        </w:rPr>
                      </w:pPr>
                      <w:r w:rsidRPr="00435C0E">
                        <w:rPr>
                          <w:rFonts w:ascii="Monotype Corsiva" w:hAnsi="Monotype Corsiva"/>
                          <w:color w:val="808080"/>
                          <w:sz w:val="24"/>
                          <w:szCs w:val="24"/>
                        </w:rPr>
                        <w:t xml:space="preserve">Стратегії розвитку </w:t>
                      </w:r>
                      <w:r>
                        <w:rPr>
                          <w:rFonts w:ascii="Monotype Corsiva" w:hAnsi="Monotype Corsiva"/>
                          <w:color w:val="808080"/>
                          <w:sz w:val="24"/>
                          <w:szCs w:val="24"/>
                        </w:rPr>
                        <w:t>Чернівецької</w:t>
                      </w:r>
                      <w:r w:rsidRPr="00435C0E">
                        <w:rPr>
                          <w:rFonts w:ascii="Monotype Corsiva" w:hAnsi="Monotype Corsiva"/>
                          <w:color w:val="808080"/>
                          <w:sz w:val="24"/>
                          <w:szCs w:val="24"/>
                        </w:rPr>
                        <w:t xml:space="preserve"> області на період до 202</w:t>
                      </w:r>
                      <w:r>
                        <w:rPr>
                          <w:rFonts w:ascii="Monotype Corsiva" w:hAnsi="Monotype Corsiva"/>
                          <w:color w:val="808080"/>
                          <w:sz w:val="24"/>
                          <w:szCs w:val="24"/>
                        </w:rPr>
                        <w:t>7</w:t>
                      </w:r>
                      <w:r w:rsidRPr="00435C0E">
                        <w:rPr>
                          <w:rFonts w:ascii="Monotype Corsiva" w:hAnsi="Monotype Corsiva"/>
                          <w:color w:val="808080"/>
                          <w:sz w:val="24"/>
                          <w:szCs w:val="24"/>
                        </w:rPr>
                        <w:t xml:space="preserve"> року</w:t>
                      </w:r>
                    </w:p>
                  </w:txbxContent>
                </v:textbox>
                <w10:wrap type="square"/>
              </v:shape>
            </w:pict>
          </mc:Fallback>
        </mc:AlternateContent>
      </w:r>
    </w:p>
    <w:p w14:paraId="03710CEE" w14:textId="4E609F92" w:rsidR="00E82390" w:rsidRPr="00E31544" w:rsidRDefault="00E82390" w:rsidP="00E82390">
      <w:pPr>
        <w:spacing w:before="20" w:after="40" w:line="240" w:lineRule="auto"/>
        <w:jc w:val="both"/>
        <w:rPr>
          <w:rFonts w:ascii="Cambria" w:hAnsi="Cambria"/>
          <w:sz w:val="24"/>
          <w:szCs w:val="24"/>
        </w:rPr>
      </w:pPr>
      <w:r>
        <w:rPr>
          <w:rFonts w:ascii="Cambria" w:hAnsi="Cambria"/>
          <w:noProof/>
          <w:sz w:val="24"/>
          <w:szCs w:val="24"/>
        </w:rPr>
        <mc:AlternateContent>
          <mc:Choice Requires="wpg">
            <w:drawing>
              <wp:anchor distT="0" distB="0" distL="114300" distR="114300" simplePos="0" relativeHeight="251774976" behindDoc="0" locked="0" layoutInCell="1" allowOverlap="1" wp14:anchorId="020AE0DC" wp14:editId="2EA56D32">
                <wp:simplePos x="0" y="0"/>
                <wp:positionH relativeFrom="column">
                  <wp:posOffset>148590</wp:posOffset>
                </wp:positionH>
                <wp:positionV relativeFrom="paragraph">
                  <wp:posOffset>196068</wp:posOffset>
                </wp:positionV>
                <wp:extent cx="5819775" cy="7819390"/>
                <wp:effectExtent l="0" t="0" r="28575" b="10160"/>
                <wp:wrapNone/>
                <wp:docPr id="825" name="Группа 825"/>
                <wp:cNvGraphicFramePr/>
                <a:graphic xmlns:a="http://schemas.openxmlformats.org/drawingml/2006/main">
                  <a:graphicData uri="http://schemas.microsoft.com/office/word/2010/wordprocessingGroup">
                    <wpg:wgp>
                      <wpg:cNvGrpSpPr/>
                      <wpg:grpSpPr>
                        <a:xfrm>
                          <a:off x="0" y="0"/>
                          <a:ext cx="5819775" cy="7819390"/>
                          <a:chOff x="0" y="0"/>
                          <a:chExt cx="5819790" cy="7820016"/>
                        </a:xfrm>
                      </wpg:grpSpPr>
                      <wpg:grpSp>
                        <wpg:cNvPr id="826" name="Групувати 601"/>
                        <wpg:cNvGrpSpPr>
                          <a:grpSpLocks/>
                        </wpg:cNvGrpSpPr>
                        <wpg:grpSpPr bwMode="auto">
                          <a:xfrm>
                            <a:off x="0" y="0"/>
                            <a:ext cx="5819790" cy="7820016"/>
                            <a:chOff x="-381" y="-1102"/>
                            <a:chExt cx="58198" cy="70402"/>
                          </a:xfrm>
                        </wpg:grpSpPr>
                        <wps:wsp>
                          <wps:cNvPr id="827" name="AutoShape 41"/>
                          <wps:cNvSpPr>
                            <a:spLocks/>
                          </wps:cNvSpPr>
                          <wps:spPr bwMode="auto">
                            <a:xfrm>
                              <a:off x="-381" y="833"/>
                              <a:ext cx="6953" cy="17359"/>
                            </a:xfrm>
                            <a:prstGeom prst="roundRect">
                              <a:avLst>
                                <a:gd name="adj" fmla="val 16667"/>
                              </a:avLst>
                            </a:prstGeom>
                            <a:solidFill>
                              <a:srgbClr val="332741"/>
                            </a:solidFill>
                            <a:ln w="9525">
                              <a:solidFill>
                                <a:srgbClr val="000000"/>
                              </a:solidFill>
                              <a:round/>
                              <a:headEnd/>
                              <a:tailEnd/>
                            </a:ln>
                          </wps:spPr>
                          <wps:txbx>
                            <w:txbxContent>
                              <w:p w14:paraId="7E3F633E" w14:textId="77777777" w:rsidR="001602F2" w:rsidRPr="00B10E75" w:rsidRDefault="001602F2" w:rsidP="00E82390">
                                <w:pPr>
                                  <w:widowControl w:val="0"/>
                                  <w:suppressAutoHyphens/>
                                  <w:spacing w:after="0" w:line="240" w:lineRule="auto"/>
                                  <w:jc w:val="center"/>
                                  <w:rPr>
                                    <w:rFonts w:ascii="Times New Roman" w:hAnsi="Times New Roman"/>
                                    <w:b/>
                                    <w:color w:val="FFFFFF" w:themeColor="background1"/>
                                    <w:sz w:val="20"/>
                                    <w:szCs w:val="20"/>
                                  </w:rPr>
                                </w:pPr>
                                <w:r w:rsidRPr="00B10E75">
                                  <w:rPr>
                                    <w:rFonts w:ascii="Times New Roman" w:hAnsi="Times New Roman"/>
                                    <w:b/>
                                    <w:color w:val="FFFFFF" w:themeColor="background1"/>
                                    <w:sz w:val="20"/>
                                    <w:szCs w:val="20"/>
                                  </w:rPr>
                                  <w:t>Стратегічна ціль 1:</w:t>
                                </w:r>
                              </w:p>
                              <w:p w14:paraId="60CF4DDD" w14:textId="77777777" w:rsidR="001602F2" w:rsidRPr="00B10E75" w:rsidRDefault="001602F2" w:rsidP="00E82390">
                                <w:pPr>
                                  <w:spacing w:after="0" w:line="240" w:lineRule="auto"/>
                                  <w:jc w:val="center"/>
                                  <w:rPr>
                                    <w:rFonts w:ascii="Times New Roman" w:hAnsi="Times New Roman"/>
                                    <w:b/>
                                    <w:color w:val="FFFFFF" w:themeColor="background1"/>
                                    <w:sz w:val="20"/>
                                    <w:szCs w:val="20"/>
                                  </w:rPr>
                                </w:pPr>
                                <w:r w:rsidRPr="00B10E75">
                                  <w:rPr>
                                    <w:rFonts w:ascii="Times New Roman" w:eastAsia="SimSun" w:hAnsi="Times New Roman"/>
                                    <w:b/>
                                    <w:color w:val="FFFFFF" w:themeColor="background1"/>
                                    <w:kern w:val="1"/>
                                    <w:sz w:val="20"/>
                                    <w:szCs w:val="20"/>
                                    <w:lang w:eastAsia="hi-IN" w:bidi="hi-IN"/>
                                    <w14:textOutline w14:w="9525" w14:cap="rnd" w14:cmpd="sng" w14:algn="ctr">
                                      <w14:noFill/>
                                      <w14:prstDash w14:val="solid"/>
                                      <w14:bevel/>
                                    </w14:textOutline>
                                  </w:rPr>
                                  <w:t>Громада – центр підприємництва та дозвілля</w:t>
                                </w:r>
                              </w:p>
                            </w:txbxContent>
                          </wps:txbx>
                          <wps:bodyPr rot="0" vert="vert270" wrap="square" lIns="18000" tIns="10800" rIns="18000" bIns="10800" anchor="t" anchorCtr="0" upright="1">
                            <a:noAutofit/>
                          </wps:bodyPr>
                        </wps:wsp>
                        <wps:wsp>
                          <wps:cNvPr id="828" name="AutoShape 41"/>
                          <wps:cNvSpPr>
                            <a:spLocks/>
                          </wps:cNvSpPr>
                          <wps:spPr bwMode="auto">
                            <a:xfrm>
                              <a:off x="-191" y="21365"/>
                              <a:ext cx="7187" cy="19976"/>
                            </a:xfrm>
                            <a:prstGeom prst="roundRect">
                              <a:avLst>
                                <a:gd name="adj" fmla="val 16667"/>
                              </a:avLst>
                            </a:prstGeom>
                            <a:solidFill>
                              <a:srgbClr val="332741"/>
                            </a:solidFill>
                            <a:ln w="9525">
                              <a:solidFill>
                                <a:srgbClr val="000000"/>
                              </a:solidFill>
                              <a:round/>
                              <a:headEnd/>
                              <a:tailEnd/>
                            </a:ln>
                          </wps:spPr>
                          <wps:txbx>
                            <w:txbxContent>
                              <w:p w14:paraId="0BEAF95F" w14:textId="77777777" w:rsidR="001602F2" w:rsidRPr="00B10E75" w:rsidRDefault="001602F2" w:rsidP="00E82390">
                                <w:pPr>
                                  <w:widowControl w:val="0"/>
                                  <w:suppressAutoHyphens/>
                                  <w:spacing w:after="0" w:line="240" w:lineRule="auto"/>
                                  <w:jc w:val="center"/>
                                  <w:rPr>
                                    <w:rFonts w:ascii="Times New Roman" w:hAnsi="Times New Roman"/>
                                    <w:b/>
                                    <w:color w:val="FFFFFF" w:themeColor="background1"/>
                                  </w:rPr>
                                </w:pPr>
                                <w:r w:rsidRPr="00B10E75">
                                  <w:rPr>
                                    <w:rFonts w:ascii="Times New Roman" w:hAnsi="Times New Roman"/>
                                    <w:b/>
                                    <w:color w:val="FFFFFF" w:themeColor="background1"/>
                                  </w:rPr>
                                  <w:t>Стратегічна ціль 2:</w:t>
                                </w:r>
                              </w:p>
                              <w:p w14:paraId="506D5C12" w14:textId="77777777" w:rsidR="001602F2" w:rsidRPr="00B10E75" w:rsidRDefault="001602F2" w:rsidP="00E82390">
                                <w:pPr>
                                  <w:spacing w:after="0" w:line="240" w:lineRule="auto"/>
                                  <w:jc w:val="center"/>
                                  <w:rPr>
                                    <w:rFonts w:ascii="Times New Roman" w:hAnsi="Times New Roman"/>
                                    <w:b/>
                                    <w:color w:val="FFFFFF" w:themeColor="background1"/>
                                  </w:rPr>
                                </w:pPr>
                                <w:r w:rsidRPr="00B10E75">
                                  <w:rPr>
                                    <w:rFonts w:ascii="Times New Roman" w:eastAsia="SimSun" w:hAnsi="Times New Roman"/>
                                    <w:b/>
                                    <w:color w:val="FFFFFF" w:themeColor="background1"/>
                                    <w:kern w:val="1"/>
                                    <w:lang w:eastAsia="hi-IN" w:bidi="hi-IN"/>
                                  </w:rPr>
                                  <w:t>Громада – територія комфорту</w:t>
                                </w:r>
                              </w:p>
                            </w:txbxContent>
                          </wps:txbx>
                          <wps:bodyPr rot="0" vert="vert270" wrap="square" lIns="0" tIns="10800" rIns="18000" bIns="10800" anchor="ctr" anchorCtr="0" upright="1">
                            <a:noAutofit/>
                          </wps:bodyPr>
                        </wps:wsp>
                        <wps:wsp>
                          <wps:cNvPr id="829" name="AutoShape 41"/>
                          <wps:cNvSpPr>
                            <a:spLocks/>
                          </wps:cNvSpPr>
                          <wps:spPr bwMode="auto">
                            <a:xfrm>
                              <a:off x="7267" y="1556"/>
                              <a:ext cx="16631" cy="4459"/>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E71FEFA" w14:textId="77777777" w:rsidR="001602F2" w:rsidRPr="00B211F9" w:rsidRDefault="001602F2" w:rsidP="00E82390">
                                <w:pPr>
                                  <w:spacing w:after="0" w:line="240" w:lineRule="auto"/>
                                  <w:jc w:val="center"/>
                                  <w:rPr>
                                    <w:rFonts w:ascii="Times New Roman" w:hAnsi="Times New Roman"/>
                                    <w:sz w:val="20"/>
                                    <w:szCs w:val="20"/>
                                  </w:rPr>
                                </w:pPr>
                                <w:r w:rsidRPr="00B211F9">
                                  <w:rPr>
                                    <w:rFonts w:ascii="Times New Roman" w:hAnsi="Times New Roman"/>
                                    <w:sz w:val="20"/>
                                    <w:szCs w:val="20"/>
                                  </w:rPr>
                                  <w:t>Розвиток підприємницької активності в громаді</w:t>
                                </w:r>
                              </w:p>
                            </w:txbxContent>
                          </wps:txbx>
                          <wps:bodyPr rot="0" vert="horz" wrap="square" lIns="18000" tIns="10800" rIns="18000" bIns="10800" anchor="ctr" anchorCtr="0" upright="1">
                            <a:noAutofit/>
                          </wps:bodyPr>
                        </wps:wsp>
                        <wps:wsp>
                          <wps:cNvPr id="830" name="AutoShape 41"/>
                          <wps:cNvSpPr>
                            <a:spLocks/>
                          </wps:cNvSpPr>
                          <wps:spPr bwMode="auto">
                            <a:xfrm>
                              <a:off x="7267" y="7145"/>
                              <a:ext cx="16631" cy="3929"/>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64F6788" w14:textId="77777777" w:rsidR="001602F2" w:rsidRPr="00B211F9" w:rsidRDefault="001602F2" w:rsidP="00E82390">
                                <w:pPr>
                                  <w:pStyle w:val="aa"/>
                                  <w:tabs>
                                    <w:tab w:val="left" w:pos="426"/>
                                  </w:tabs>
                                  <w:ind w:left="0"/>
                                  <w:jc w:val="center"/>
                                  <w:rPr>
                                    <w:rFonts w:ascii="Times New Roman" w:hAnsi="Times New Roman"/>
                                    <w:sz w:val="20"/>
                                    <w:szCs w:val="20"/>
                                    <w:lang w:val="uk-UA"/>
                                  </w:rPr>
                                </w:pPr>
                                <w:r w:rsidRPr="00B211F9">
                                  <w:rPr>
                                    <w:sz w:val="20"/>
                                    <w:szCs w:val="20"/>
                                    <w:lang w:val="uk-UA"/>
                                  </w:rPr>
                                  <w:t>Підвищення інвестиційного потенціалу</w:t>
                                </w:r>
                              </w:p>
                            </w:txbxContent>
                          </wps:txbx>
                          <wps:bodyPr rot="0" vert="horz" wrap="square" lIns="18000" tIns="10800" rIns="18000" bIns="10800" anchor="ctr" anchorCtr="0" upright="1">
                            <a:noAutofit/>
                          </wps:bodyPr>
                        </wps:wsp>
                        <wps:wsp>
                          <wps:cNvPr id="831" name="AutoShape 41"/>
                          <wps:cNvSpPr>
                            <a:spLocks/>
                          </wps:cNvSpPr>
                          <wps:spPr bwMode="auto">
                            <a:xfrm>
                              <a:off x="7182" y="12361"/>
                              <a:ext cx="16631" cy="4201"/>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F439469" w14:textId="77777777" w:rsidR="001602F2" w:rsidRPr="00B211F9" w:rsidRDefault="001602F2" w:rsidP="00E82390">
                                <w:pPr>
                                  <w:spacing w:after="0" w:line="240" w:lineRule="auto"/>
                                  <w:jc w:val="center"/>
                                  <w:rPr>
                                    <w:rFonts w:ascii="Times New Roman" w:hAnsi="Times New Roman"/>
                                    <w:sz w:val="20"/>
                                    <w:szCs w:val="20"/>
                                  </w:rPr>
                                </w:pPr>
                                <w:r w:rsidRPr="00B211F9">
                                  <w:rPr>
                                    <w:rFonts w:ascii="Times New Roman" w:hAnsi="Times New Roman"/>
                                    <w:sz w:val="20"/>
                                    <w:szCs w:val="20"/>
                                  </w:rPr>
                                  <w:t>Розширення рекреаційних можливостей громади</w:t>
                                </w:r>
                              </w:p>
                            </w:txbxContent>
                          </wps:txbx>
                          <wps:bodyPr rot="0" vert="horz" wrap="square" lIns="18000" tIns="10800" rIns="18000" bIns="10800" anchor="ctr" anchorCtr="0" upright="1">
                            <a:noAutofit/>
                          </wps:bodyPr>
                        </wps:wsp>
                        <wps:wsp>
                          <wps:cNvPr id="576" name="AutoShape 41"/>
                          <wps:cNvSpPr>
                            <a:spLocks/>
                          </wps:cNvSpPr>
                          <wps:spPr bwMode="auto">
                            <a:xfrm>
                              <a:off x="7759" y="20078"/>
                              <a:ext cx="16630" cy="4207"/>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EA16F57" w14:textId="77777777" w:rsidR="001602F2" w:rsidRPr="00B10E7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Благоустрій місць громадського користування</w:t>
                                </w:r>
                              </w:p>
                            </w:txbxContent>
                          </wps:txbx>
                          <wps:bodyPr rot="0" vert="horz" wrap="square" lIns="18000" tIns="10800" rIns="18000" bIns="10800" anchor="ctr" anchorCtr="0" upright="1">
                            <a:noAutofit/>
                          </wps:bodyPr>
                        </wps:wsp>
                        <wps:wsp>
                          <wps:cNvPr id="577" name="AutoShape 41"/>
                          <wps:cNvSpPr>
                            <a:spLocks/>
                          </wps:cNvSpPr>
                          <wps:spPr bwMode="auto">
                            <a:xfrm>
                              <a:off x="7849" y="30797"/>
                              <a:ext cx="16630" cy="5406"/>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239255C" w14:textId="77777777" w:rsidR="001602F2" w:rsidRPr="00B10E75" w:rsidRDefault="001602F2" w:rsidP="00E82390">
                                <w:pPr>
                                  <w:widowControl w:val="0"/>
                                  <w:tabs>
                                    <w:tab w:val="left" w:pos="395"/>
                                  </w:tabs>
                                  <w:suppressAutoHyphens/>
                                  <w:spacing w:after="0" w:line="240" w:lineRule="auto"/>
                                  <w:ind w:left="170"/>
                                  <w:jc w:val="center"/>
                                  <w:rPr>
                                    <w:rFonts w:ascii="Times New Roman" w:hAnsi="Times New Roman"/>
                                    <w:sz w:val="20"/>
                                    <w:szCs w:val="20"/>
                                    <w:lang w:eastAsia="en-US"/>
                                  </w:rPr>
                                </w:pPr>
                                <w:r w:rsidRPr="00B10E75">
                                  <w:rPr>
                                    <w:rFonts w:ascii="Times New Roman" w:hAnsi="Times New Roman"/>
                                    <w:bCs/>
                                    <w:sz w:val="20"/>
                                    <w:szCs w:val="20"/>
                                    <w:lang w:eastAsia="en-US"/>
                                  </w:rPr>
                                  <w:t>Покращання інженерно-транспортної інфраструктури в громаді</w:t>
                                </w:r>
                              </w:p>
                              <w:p w14:paraId="455B2292" w14:textId="77777777" w:rsidR="001602F2" w:rsidRPr="00B10E75" w:rsidRDefault="001602F2" w:rsidP="00E82390">
                                <w:pPr>
                                  <w:spacing w:after="0" w:line="240" w:lineRule="auto"/>
                                  <w:jc w:val="center"/>
                                  <w:rPr>
                                    <w:rFonts w:ascii="Times New Roman" w:hAnsi="Times New Roman"/>
                                    <w:sz w:val="20"/>
                                    <w:szCs w:val="20"/>
                                  </w:rPr>
                                </w:pPr>
                              </w:p>
                            </w:txbxContent>
                          </wps:txbx>
                          <wps:bodyPr rot="0" vert="horz" wrap="square" lIns="18000" tIns="10800" rIns="18000" bIns="10800" anchor="ctr" anchorCtr="0" upright="1">
                            <a:noAutofit/>
                          </wps:bodyPr>
                        </wps:wsp>
                        <wps:wsp>
                          <wps:cNvPr id="578" name="AutoShape 41"/>
                          <wps:cNvSpPr>
                            <a:spLocks/>
                          </wps:cNvSpPr>
                          <wps:spPr bwMode="auto">
                            <a:xfrm>
                              <a:off x="7849" y="25223"/>
                              <a:ext cx="16630" cy="4717"/>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44A274F" w14:textId="77777777" w:rsidR="001602F2" w:rsidRPr="00B10E7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Формування системи громадської та екологічної безпеки</w:t>
                                </w:r>
                              </w:p>
                            </w:txbxContent>
                          </wps:txbx>
                          <wps:bodyPr rot="0" vert="horz" wrap="square" lIns="18000" tIns="10800" rIns="18000" bIns="10800" anchor="ctr" anchorCtr="0" upright="1">
                            <a:noAutofit/>
                          </wps:bodyPr>
                        </wps:wsp>
                        <wps:wsp>
                          <wps:cNvPr id="579" name="AutoShape 41"/>
                          <wps:cNvSpPr>
                            <a:spLocks/>
                          </wps:cNvSpPr>
                          <wps:spPr bwMode="auto">
                            <a:xfrm>
                              <a:off x="7945" y="37228"/>
                              <a:ext cx="16630" cy="4623"/>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BD2ED99" w14:textId="77777777" w:rsidR="001602F2" w:rsidRPr="000E188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Удосконалення системи послуг з водопостачання та водовідведення</w:t>
                                </w:r>
                                <w:r w:rsidRPr="000E1885">
                                  <w:rPr>
                                    <w:rFonts w:ascii="Times New Roman" w:hAnsi="Times New Roman"/>
                                    <w:sz w:val="20"/>
                                    <w:szCs w:val="20"/>
                                    <w:lang w:eastAsia="en-US"/>
                                  </w:rPr>
                                  <w:t xml:space="preserve"> Удосконалення системи послуг з водопостачання та водовідведення </w:t>
                                </w:r>
                                <w:proofErr w:type="spellStart"/>
                                <w:r w:rsidRPr="000E1885">
                                  <w:rPr>
                                    <w:rFonts w:ascii="Times New Roman" w:hAnsi="Times New Roman"/>
                                    <w:sz w:val="20"/>
                                    <w:szCs w:val="20"/>
                                    <w:lang w:eastAsia="en-US"/>
                                  </w:rPr>
                                  <w:t>ечення</w:t>
                                </w:r>
                                <w:proofErr w:type="spellEnd"/>
                              </w:p>
                            </w:txbxContent>
                          </wps:txbx>
                          <wps:bodyPr rot="0" vert="horz" wrap="square" lIns="18000" tIns="0" rIns="18000" bIns="0" anchor="ctr" anchorCtr="0" upright="1">
                            <a:noAutofit/>
                          </wps:bodyPr>
                        </wps:wsp>
                        <wps:wsp>
                          <wps:cNvPr id="580" name="AutoShape 41"/>
                          <wps:cNvSpPr>
                            <a:spLocks/>
                          </wps:cNvSpPr>
                          <wps:spPr bwMode="auto">
                            <a:xfrm>
                              <a:off x="49524" y="-686"/>
                              <a:ext cx="8293" cy="21536"/>
                            </a:xfrm>
                            <a:prstGeom prst="roundRect">
                              <a:avLst>
                                <a:gd name="adj" fmla="val 8448"/>
                              </a:avLst>
                            </a:prstGeom>
                            <a:solidFill>
                              <a:srgbClr val="E6E6E6"/>
                            </a:solidFill>
                            <a:ln w="9525">
                              <a:solidFill>
                                <a:srgbClr val="000000"/>
                              </a:solidFill>
                              <a:round/>
                              <a:headEnd/>
                              <a:tailEnd/>
                            </a:ln>
                          </wps:spPr>
                          <wps:txbx>
                            <w:txbxContent>
                              <w:p w14:paraId="25F1CFA4" w14:textId="77777777" w:rsidR="001602F2" w:rsidRPr="00B84DB1" w:rsidRDefault="001602F2" w:rsidP="00E82390">
                                <w:pPr>
                                  <w:spacing w:after="0" w:line="240" w:lineRule="auto"/>
                                  <w:jc w:val="center"/>
                                  <w:rPr>
                                    <w:rFonts w:ascii="Times New Roman" w:hAnsi="Times New Roman"/>
                                    <w:b/>
                                    <w:sz w:val="16"/>
                                    <w:szCs w:val="16"/>
                                  </w:rPr>
                                </w:pPr>
                                <w:r w:rsidRPr="00B84DB1">
                                  <w:rPr>
                                    <w:rFonts w:ascii="Times New Roman" w:hAnsi="Times New Roman"/>
                                    <w:b/>
                                    <w:bCs/>
                                    <w:sz w:val="18"/>
                                    <w:szCs w:val="18"/>
                                  </w:rPr>
                                  <w:t xml:space="preserve">Стратегічна ціль 1. </w:t>
                                </w:r>
                                <w:r w:rsidRPr="00B84DB1">
                                  <w:rPr>
                                    <w:rFonts w:ascii="Times New Roman" w:hAnsi="Times New Roman"/>
                                    <w:sz w:val="18"/>
                                    <w:szCs w:val="18"/>
                                  </w:rPr>
                                  <w:t>Підвищення конкурентоспроможності регіону шляхом сталого розвитку сільського господарства, переробної промисловості та туризму</w:t>
                                </w:r>
                              </w:p>
                            </w:txbxContent>
                          </wps:txbx>
                          <wps:bodyPr rot="0" vert="vert270" wrap="square" lIns="72000" tIns="10800" rIns="18000" bIns="10800" anchor="t" anchorCtr="0" upright="1">
                            <a:noAutofit/>
                          </wps:bodyPr>
                        </wps:wsp>
                        <wps:wsp>
                          <wps:cNvPr id="581" name="AutoShape 41"/>
                          <wps:cNvSpPr>
                            <a:spLocks/>
                          </wps:cNvSpPr>
                          <wps:spPr bwMode="auto">
                            <a:xfrm>
                              <a:off x="49239" y="22565"/>
                              <a:ext cx="8102" cy="12773"/>
                            </a:xfrm>
                            <a:prstGeom prst="roundRect">
                              <a:avLst>
                                <a:gd name="adj" fmla="val 16667"/>
                              </a:avLst>
                            </a:prstGeom>
                            <a:solidFill>
                              <a:srgbClr val="E6E6E6"/>
                            </a:solidFill>
                            <a:ln w="9525">
                              <a:solidFill>
                                <a:srgbClr val="000000"/>
                              </a:solidFill>
                              <a:round/>
                              <a:headEnd/>
                              <a:tailEnd/>
                            </a:ln>
                          </wps:spPr>
                          <wps:txbx>
                            <w:txbxContent>
                              <w:p w14:paraId="48B77DE0" w14:textId="77777777" w:rsidR="001602F2" w:rsidRPr="00362A5B"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bCs/>
                                    <w:sz w:val="18"/>
                                    <w:szCs w:val="16"/>
                                  </w:rPr>
                                  <w:t xml:space="preserve">Стратегічна ціль 2. </w:t>
                                </w:r>
                                <w:r w:rsidRPr="00B84DB1">
                                  <w:rPr>
                                    <w:rFonts w:ascii="Times New Roman" w:hAnsi="Times New Roman"/>
                                    <w:sz w:val="18"/>
                                    <w:szCs w:val="16"/>
                                  </w:rPr>
                                  <w:t>Просторове планування та розвиток інфраструктури</w:t>
                                </w:r>
                              </w:p>
                            </w:txbxContent>
                          </wps:txbx>
                          <wps:bodyPr rot="0" vert="vert270" wrap="square" lIns="0" tIns="10800" rIns="0" bIns="10800" anchor="t" anchorCtr="0" upright="1">
                            <a:noAutofit/>
                          </wps:bodyPr>
                        </wps:wsp>
                        <wps:wsp>
                          <wps:cNvPr id="582" name="AutoShape 41"/>
                          <wps:cNvSpPr>
                            <a:spLocks/>
                          </wps:cNvSpPr>
                          <wps:spPr bwMode="auto">
                            <a:xfrm>
                              <a:off x="49338" y="36629"/>
                              <a:ext cx="8193" cy="14835"/>
                            </a:xfrm>
                            <a:prstGeom prst="roundRect">
                              <a:avLst>
                                <a:gd name="adj" fmla="val 16667"/>
                              </a:avLst>
                            </a:prstGeom>
                            <a:solidFill>
                              <a:srgbClr val="E6E6E6"/>
                            </a:solidFill>
                            <a:ln w="9525">
                              <a:solidFill>
                                <a:srgbClr val="000000"/>
                              </a:solidFill>
                              <a:round/>
                              <a:headEnd/>
                              <a:tailEnd/>
                            </a:ln>
                          </wps:spPr>
                          <wps:txbx>
                            <w:txbxContent>
                              <w:p w14:paraId="4264D62A" w14:textId="77777777" w:rsidR="001602F2" w:rsidRPr="00B84DB1"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sz w:val="18"/>
                                    <w:szCs w:val="16"/>
                                  </w:rPr>
                                  <w:t>Стратегічна ціль 3</w:t>
                                </w:r>
                                <w:r w:rsidRPr="00B84DB1">
                                  <w:rPr>
                                    <w:rFonts w:ascii="Times New Roman" w:hAnsi="Times New Roman"/>
                                    <w:sz w:val="18"/>
                                    <w:szCs w:val="16"/>
                                  </w:rPr>
                                  <w:t>. Створення комфортних та безпечних умов проживання на території Чернівецької області</w:t>
                                </w:r>
                              </w:p>
                            </w:txbxContent>
                          </wps:txbx>
                          <wps:bodyPr rot="0" vert="vert270" wrap="square" lIns="0" tIns="10800" rIns="0" bIns="10800" anchor="t" anchorCtr="0" upright="1">
                            <a:noAutofit/>
                          </wps:bodyPr>
                        </wps:wsp>
                        <wps:wsp>
                          <wps:cNvPr id="583" name="AutoShape 41"/>
                          <wps:cNvSpPr>
                            <a:spLocks/>
                          </wps:cNvSpPr>
                          <wps:spPr bwMode="auto">
                            <a:xfrm>
                              <a:off x="29960" y="-1102"/>
                              <a:ext cx="18192" cy="5537"/>
                            </a:xfrm>
                            <a:prstGeom prst="roundRect">
                              <a:avLst>
                                <a:gd name="adj" fmla="val 16667"/>
                              </a:avLst>
                            </a:prstGeom>
                            <a:noFill/>
                            <a:ln w="6350">
                              <a:solidFill>
                                <a:srgbClr val="000000"/>
                              </a:solidFill>
                              <a:round/>
                              <a:headEnd/>
                              <a:tailEnd/>
                            </a:ln>
                            <a:effectLst/>
                            <a:extLst/>
                          </wps:spPr>
                          <wps:txbx>
                            <w:txbxContent>
                              <w:p w14:paraId="3178D04B"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Створення сприятливих умов для </w:t>
                                </w:r>
                              </w:p>
                              <w:p w14:paraId="02DB8838"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сталого розвитку </w:t>
                                </w:r>
                              </w:p>
                              <w:p w14:paraId="3B057DF2"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сільського господарства, в тому числі на гірських територіях </w:t>
                                </w:r>
                              </w:p>
                              <w:p w14:paraId="5CBD9032" w14:textId="77777777" w:rsidR="001602F2" w:rsidRPr="00B10E75" w:rsidRDefault="001602F2" w:rsidP="00E82390">
                                <w:pPr>
                                  <w:spacing w:after="0" w:line="240" w:lineRule="auto"/>
                                  <w:jc w:val="center"/>
                                  <w:rPr>
                                    <w:rFonts w:ascii="Times New Roman" w:hAnsi="Times New Roman"/>
                                    <w:sz w:val="18"/>
                                    <w:szCs w:val="16"/>
                                  </w:rPr>
                                </w:pPr>
                              </w:p>
                            </w:txbxContent>
                          </wps:txbx>
                          <wps:bodyPr rot="0" vert="horz" wrap="square" lIns="18000" tIns="10800" rIns="18000" bIns="10800" anchor="ctr" anchorCtr="0" upright="1">
                            <a:noAutofit/>
                          </wps:bodyPr>
                        </wps:wsp>
                        <wps:wsp>
                          <wps:cNvPr id="584" name="AutoShape 41"/>
                          <wps:cNvSpPr>
                            <a:spLocks/>
                          </wps:cNvSpPr>
                          <wps:spPr bwMode="auto">
                            <a:xfrm>
                              <a:off x="49714" y="53003"/>
                              <a:ext cx="7912" cy="16297"/>
                            </a:xfrm>
                            <a:prstGeom prst="roundRect">
                              <a:avLst>
                                <a:gd name="adj" fmla="val 16667"/>
                              </a:avLst>
                            </a:prstGeom>
                            <a:solidFill>
                              <a:srgbClr val="E6E6E6"/>
                            </a:solidFill>
                            <a:ln w="9525">
                              <a:solidFill>
                                <a:srgbClr val="000000"/>
                              </a:solidFill>
                              <a:round/>
                              <a:headEnd/>
                              <a:tailEnd/>
                            </a:ln>
                          </wps:spPr>
                          <wps:txbx>
                            <w:txbxContent>
                              <w:p w14:paraId="6F51B27E" w14:textId="77777777" w:rsidR="001602F2" w:rsidRPr="00B84DB1"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sz w:val="18"/>
                                    <w:szCs w:val="16"/>
                                  </w:rPr>
                                  <w:t>Стратегічна ціль 4</w:t>
                                </w:r>
                                <w:r w:rsidRPr="00B84DB1">
                                  <w:rPr>
                                    <w:rFonts w:ascii="Times New Roman" w:hAnsi="Times New Roman"/>
                                    <w:sz w:val="18"/>
                                    <w:szCs w:val="16"/>
                                  </w:rPr>
                                  <w:t xml:space="preserve">.  Розвиток людського капіталу, як основа соціально-економічного </w:t>
                                </w:r>
                                <w:r>
                                  <w:rPr>
                                    <w:rFonts w:ascii="Times New Roman" w:hAnsi="Times New Roman"/>
                                    <w:sz w:val="18"/>
                                    <w:szCs w:val="16"/>
                                  </w:rPr>
                                  <w:t xml:space="preserve"> </w:t>
                                </w:r>
                                <w:r w:rsidRPr="00B84DB1">
                                  <w:rPr>
                                    <w:rFonts w:ascii="Times New Roman" w:hAnsi="Times New Roman"/>
                                    <w:sz w:val="18"/>
                                    <w:szCs w:val="16"/>
                                  </w:rPr>
                                  <w:t>зростання</w:t>
                                </w:r>
                              </w:p>
                            </w:txbxContent>
                          </wps:txbx>
                          <wps:bodyPr rot="0" vert="vert270" wrap="square" lIns="0" tIns="10800" rIns="0" bIns="10800" anchor="t" anchorCtr="0" upright="1">
                            <a:noAutofit/>
                          </wps:bodyPr>
                        </wps:wsp>
                        <wps:wsp>
                          <wps:cNvPr id="585" name="AutoShape 41"/>
                          <wps:cNvSpPr>
                            <a:spLocks/>
                          </wps:cNvSpPr>
                          <wps:spPr bwMode="auto">
                            <a:xfrm>
                              <a:off x="30055" y="5058"/>
                              <a:ext cx="18192" cy="6775"/>
                            </a:xfrm>
                            <a:prstGeom prst="roundRect">
                              <a:avLst>
                                <a:gd name="adj" fmla="val 16667"/>
                              </a:avLst>
                            </a:prstGeom>
                            <a:noFill/>
                            <a:ln w="6350">
                              <a:solidFill>
                                <a:srgbClr val="000000"/>
                              </a:solidFill>
                              <a:round/>
                              <a:headEnd/>
                              <a:tailEnd/>
                            </a:ln>
                            <a:effectLst/>
                            <a:extLst/>
                          </wps:spPr>
                          <wps:txbx>
                            <w:txbxContent>
                              <w:p w14:paraId="2C396DEE"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Підвищення конкуренто</w:t>
                                </w:r>
                                <w:r w:rsidRPr="00B10E75">
                                  <w:rPr>
                                    <w:rFonts w:ascii="Times New Roman" w:hAnsi="Times New Roman"/>
                                    <w:sz w:val="18"/>
                                    <w:szCs w:val="16"/>
                                  </w:rPr>
                                  <w:softHyphen/>
                                  <w:t>спроможності продукції провідних галузей промисловості (деревообробна, текстильна, харчова)</w:t>
                                </w:r>
                              </w:p>
                            </w:txbxContent>
                          </wps:txbx>
                          <wps:bodyPr rot="0" vert="horz" wrap="square" lIns="0" tIns="10800" rIns="0" bIns="10800" anchor="ctr" anchorCtr="0" upright="1">
                            <a:noAutofit/>
                          </wps:bodyPr>
                        </wps:wsp>
                        <wps:wsp>
                          <wps:cNvPr id="586" name="AutoShape 41"/>
                          <wps:cNvSpPr>
                            <a:spLocks/>
                          </wps:cNvSpPr>
                          <wps:spPr bwMode="auto">
                            <a:xfrm>
                              <a:off x="30151" y="12601"/>
                              <a:ext cx="18001" cy="2490"/>
                            </a:xfrm>
                            <a:prstGeom prst="roundRect">
                              <a:avLst>
                                <a:gd name="adj" fmla="val 16667"/>
                              </a:avLst>
                            </a:prstGeom>
                            <a:noFill/>
                            <a:ln w="6350">
                              <a:solidFill>
                                <a:srgbClr val="000000"/>
                              </a:solidFill>
                              <a:round/>
                              <a:headEnd/>
                              <a:tailEnd/>
                            </a:ln>
                            <a:effectLst/>
                            <a:extLst/>
                          </wps:spPr>
                          <wps:txbx>
                            <w:txbxContent>
                              <w:p w14:paraId="323B1B81"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 xml:space="preserve">Розвиток туризму та рекреації </w:t>
                                </w:r>
                              </w:p>
                            </w:txbxContent>
                          </wps:txbx>
                          <wps:bodyPr rot="0" vert="horz" wrap="square" lIns="0" tIns="10800" rIns="0" bIns="10800" anchor="ctr" anchorCtr="0" upright="1">
                            <a:noAutofit/>
                          </wps:bodyPr>
                        </wps:wsp>
                        <wps:wsp>
                          <wps:cNvPr id="587" name="AutoShape 41"/>
                          <wps:cNvSpPr>
                            <a:spLocks/>
                          </wps:cNvSpPr>
                          <wps:spPr bwMode="auto">
                            <a:xfrm>
                              <a:off x="29960" y="15876"/>
                              <a:ext cx="18192" cy="4803"/>
                            </a:xfrm>
                            <a:prstGeom prst="roundRect">
                              <a:avLst>
                                <a:gd name="adj" fmla="val 16667"/>
                              </a:avLst>
                            </a:prstGeom>
                            <a:noFill/>
                            <a:ln w="6350">
                              <a:solidFill>
                                <a:srgbClr val="000000"/>
                              </a:solidFill>
                              <a:round/>
                              <a:headEnd/>
                              <a:tailEnd/>
                            </a:ln>
                            <a:effectLst/>
                            <a:extLst/>
                          </wps:spPr>
                          <wps:txbx>
                            <w:txbxContent>
                              <w:p w14:paraId="209AE7C0"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Формування сучасної системи підготовки кадрів для потреб регіональної економіки</w:t>
                                </w:r>
                              </w:p>
                            </w:txbxContent>
                          </wps:txbx>
                          <wps:bodyPr rot="0" vert="horz" wrap="square" lIns="0" tIns="10800" rIns="0" bIns="10800" anchor="ctr" anchorCtr="0" upright="1">
                            <a:noAutofit/>
                          </wps:bodyPr>
                        </wps:wsp>
                        <wps:wsp>
                          <wps:cNvPr id="588" name="AutoShape 41"/>
                          <wps:cNvSpPr>
                            <a:spLocks/>
                          </wps:cNvSpPr>
                          <wps:spPr bwMode="auto">
                            <a:xfrm>
                              <a:off x="29960" y="23251"/>
                              <a:ext cx="18192" cy="4803"/>
                            </a:xfrm>
                            <a:prstGeom prst="roundRect">
                              <a:avLst>
                                <a:gd name="adj" fmla="val 16667"/>
                              </a:avLst>
                            </a:prstGeom>
                            <a:noFill/>
                            <a:ln w="6350">
                              <a:solidFill>
                                <a:srgbClr val="000000"/>
                              </a:solidFill>
                              <a:round/>
                              <a:headEnd/>
                              <a:tailEnd/>
                            </a:ln>
                            <a:effectLst/>
                            <a:extLst/>
                          </wps:spPr>
                          <wps:txbx>
                            <w:txbxContent>
                              <w:p w14:paraId="71B979F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Просторове планування: сучасний підхід до планування розвитку територій</w:t>
                                </w:r>
                              </w:p>
                            </w:txbxContent>
                          </wps:txbx>
                          <wps:bodyPr rot="0" vert="horz" wrap="square" lIns="0" tIns="10800" rIns="0" bIns="10800" anchor="ctr" anchorCtr="0" upright="1">
                            <a:noAutofit/>
                          </wps:bodyPr>
                        </wps:wsp>
                        <wps:wsp>
                          <wps:cNvPr id="589" name="AutoShape 41"/>
                          <wps:cNvSpPr>
                            <a:spLocks/>
                          </wps:cNvSpPr>
                          <wps:spPr bwMode="auto">
                            <a:xfrm>
                              <a:off x="30151" y="29768"/>
                              <a:ext cx="18192" cy="4803"/>
                            </a:xfrm>
                            <a:prstGeom prst="roundRect">
                              <a:avLst>
                                <a:gd name="adj" fmla="val 16667"/>
                              </a:avLst>
                            </a:prstGeom>
                            <a:noFill/>
                            <a:ln w="6350">
                              <a:solidFill>
                                <a:srgbClr val="000000"/>
                              </a:solidFill>
                              <a:round/>
                              <a:headEnd/>
                              <a:tailEnd/>
                            </a:ln>
                            <a:effectLst/>
                            <a:extLst/>
                          </wps:spPr>
                          <wps:txbx>
                            <w:txbxContent>
                              <w:p w14:paraId="7388713C"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Забезпечення розвитку інфраструктури регіону</w:t>
                                </w:r>
                              </w:p>
                            </w:txbxContent>
                          </wps:txbx>
                          <wps:bodyPr rot="0" vert="horz" wrap="square" lIns="0" tIns="10800" rIns="0" bIns="10800" anchor="ctr" anchorCtr="0" upright="1">
                            <a:noAutofit/>
                          </wps:bodyPr>
                        </wps:wsp>
                        <wps:wsp>
                          <wps:cNvPr id="590" name="AutoShape 41"/>
                          <wps:cNvSpPr>
                            <a:spLocks/>
                          </wps:cNvSpPr>
                          <wps:spPr bwMode="auto">
                            <a:xfrm>
                              <a:off x="30437" y="38000"/>
                              <a:ext cx="18192" cy="4803"/>
                            </a:xfrm>
                            <a:prstGeom prst="roundRect">
                              <a:avLst>
                                <a:gd name="adj" fmla="val 16667"/>
                              </a:avLst>
                            </a:prstGeom>
                            <a:noFill/>
                            <a:ln w="6350">
                              <a:solidFill>
                                <a:srgbClr val="000000"/>
                              </a:solidFill>
                              <a:round/>
                              <a:headEnd/>
                              <a:tailEnd/>
                            </a:ln>
                            <a:effectLst/>
                            <a:extLst/>
                          </wps:spPr>
                          <wps:txbx>
                            <w:txbxContent>
                              <w:p w14:paraId="546D04B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Збереження природно-заповідного фонду, збалансоване та раціональне використання надр</w:t>
                                </w:r>
                              </w:p>
                            </w:txbxContent>
                          </wps:txbx>
                          <wps:bodyPr rot="0" vert="horz" wrap="square" lIns="0" tIns="10800" rIns="0" bIns="10800" anchor="ctr" anchorCtr="0" upright="1">
                            <a:noAutofit/>
                          </wps:bodyPr>
                        </wps:wsp>
                        <wps:wsp>
                          <wps:cNvPr id="591" name="AutoShape 41"/>
                          <wps:cNvSpPr>
                            <a:spLocks/>
                          </wps:cNvSpPr>
                          <wps:spPr bwMode="auto">
                            <a:xfrm>
                              <a:off x="30671" y="44088"/>
                              <a:ext cx="18192" cy="4803"/>
                            </a:xfrm>
                            <a:prstGeom prst="roundRect">
                              <a:avLst>
                                <a:gd name="adj" fmla="val 16667"/>
                              </a:avLst>
                            </a:prstGeom>
                            <a:noFill/>
                            <a:ln w="6350">
                              <a:solidFill>
                                <a:srgbClr val="000000"/>
                              </a:solidFill>
                              <a:round/>
                              <a:headEnd/>
                              <a:tailEnd/>
                            </a:ln>
                            <a:effectLst/>
                            <a:extLst/>
                          </wps:spPr>
                          <wps:txbx>
                            <w:txbxContent>
                              <w:p w14:paraId="755A5B9B"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Підвищення рівня екологічної безпеки регіону</w:t>
                                </w:r>
                              </w:p>
                            </w:txbxContent>
                          </wps:txbx>
                          <wps:bodyPr rot="0" vert="horz" wrap="square" lIns="0" tIns="10800" rIns="0" bIns="10800" anchor="ctr" anchorCtr="0" upright="1">
                            <a:noAutofit/>
                          </wps:bodyPr>
                        </wps:wsp>
                        <wps:wsp>
                          <wps:cNvPr id="592" name="AutoShape 41"/>
                          <wps:cNvSpPr>
                            <a:spLocks/>
                          </wps:cNvSpPr>
                          <wps:spPr bwMode="auto">
                            <a:xfrm>
                              <a:off x="30671" y="53349"/>
                              <a:ext cx="18192" cy="3518"/>
                            </a:xfrm>
                            <a:prstGeom prst="roundRect">
                              <a:avLst>
                                <a:gd name="adj" fmla="val 16667"/>
                              </a:avLst>
                            </a:prstGeom>
                            <a:noFill/>
                            <a:ln w="6350">
                              <a:solidFill>
                                <a:srgbClr val="000000"/>
                              </a:solidFill>
                              <a:round/>
                              <a:headEnd/>
                              <a:tailEnd/>
                            </a:ln>
                            <a:effectLst/>
                            <a:extLst/>
                          </wps:spPr>
                          <wps:txbx>
                            <w:txbxContent>
                              <w:p w14:paraId="267950EE"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Підвищення якості освіти та </w:t>
                                </w:r>
                              </w:p>
                              <w:p w14:paraId="17228B9C"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розвиток науки</w:t>
                                </w:r>
                              </w:p>
                            </w:txbxContent>
                          </wps:txbx>
                          <wps:bodyPr rot="0" vert="horz" wrap="square" lIns="0" tIns="10800" rIns="0" bIns="10800" anchor="ctr" anchorCtr="0" upright="1">
                            <a:noAutofit/>
                          </wps:bodyPr>
                        </wps:wsp>
                        <wps:wsp>
                          <wps:cNvPr id="593" name="AutoShape 41"/>
                          <wps:cNvSpPr>
                            <a:spLocks/>
                          </wps:cNvSpPr>
                          <wps:spPr bwMode="auto">
                            <a:xfrm>
                              <a:off x="30766" y="58407"/>
                              <a:ext cx="18192" cy="3775"/>
                            </a:xfrm>
                            <a:prstGeom prst="roundRect">
                              <a:avLst>
                                <a:gd name="adj" fmla="val 16667"/>
                              </a:avLst>
                            </a:prstGeom>
                            <a:noFill/>
                            <a:ln w="6350">
                              <a:solidFill>
                                <a:srgbClr val="000000"/>
                              </a:solidFill>
                              <a:round/>
                              <a:headEnd/>
                              <a:tailEnd/>
                            </a:ln>
                            <a:effectLst/>
                            <a:extLst/>
                          </wps:spPr>
                          <wps:txbx>
                            <w:txbxContent>
                              <w:p w14:paraId="2352AEA6"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Розвиток системи охорони здоров’я та соціального захисту</w:t>
                                </w:r>
                              </w:p>
                            </w:txbxContent>
                          </wps:txbx>
                          <wps:bodyPr rot="0" vert="horz" wrap="square" lIns="0" tIns="10800" rIns="0" bIns="10800" anchor="ctr" anchorCtr="0" upright="1">
                            <a:noAutofit/>
                          </wps:bodyPr>
                        </wps:wsp>
                        <wps:wsp>
                          <wps:cNvPr id="594" name="AutoShape 41"/>
                          <wps:cNvSpPr>
                            <a:spLocks/>
                          </wps:cNvSpPr>
                          <wps:spPr bwMode="auto">
                            <a:xfrm>
                              <a:off x="30766" y="63811"/>
                              <a:ext cx="18192" cy="4803"/>
                            </a:xfrm>
                            <a:prstGeom prst="roundRect">
                              <a:avLst>
                                <a:gd name="adj" fmla="val 16667"/>
                              </a:avLst>
                            </a:prstGeom>
                            <a:noFill/>
                            <a:ln w="6350">
                              <a:solidFill>
                                <a:srgbClr val="000000"/>
                              </a:solidFill>
                              <a:round/>
                              <a:headEnd/>
                              <a:tailEnd/>
                            </a:ln>
                            <a:effectLst/>
                            <a:extLst/>
                          </wps:spPr>
                          <wps:txbx>
                            <w:txbxContent>
                              <w:p w14:paraId="3602DB0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Створення сприятливих умов для розвитку культури, молодіжної політики та спорту</w:t>
                                </w:r>
                              </w:p>
                            </w:txbxContent>
                          </wps:txbx>
                          <wps:bodyPr rot="0" vert="horz" wrap="square" lIns="0" tIns="10800" rIns="0" bIns="10800" anchor="ctr" anchorCtr="0" upright="1">
                            <a:noAutofit/>
                          </wps:bodyPr>
                        </wps:wsp>
                        <wps:wsp>
                          <wps:cNvPr id="595" name="AutoShape 41"/>
                          <wps:cNvSpPr>
                            <a:spLocks/>
                          </wps:cNvSpPr>
                          <wps:spPr bwMode="auto">
                            <a:xfrm>
                              <a:off x="137" y="45633"/>
                              <a:ext cx="6859" cy="20146"/>
                            </a:xfrm>
                            <a:prstGeom prst="roundRect">
                              <a:avLst>
                                <a:gd name="adj" fmla="val 16667"/>
                              </a:avLst>
                            </a:prstGeom>
                            <a:solidFill>
                              <a:srgbClr val="332741"/>
                            </a:solidFill>
                            <a:ln w="9525">
                              <a:solidFill>
                                <a:srgbClr val="000000"/>
                              </a:solidFill>
                              <a:round/>
                              <a:headEnd/>
                              <a:tailEnd/>
                            </a:ln>
                          </wps:spPr>
                          <wps:txbx>
                            <w:txbxContent>
                              <w:p w14:paraId="2698F196" w14:textId="77777777" w:rsidR="001602F2" w:rsidRPr="00B10E75" w:rsidRDefault="001602F2" w:rsidP="00E82390">
                                <w:pPr>
                                  <w:widowControl w:val="0"/>
                                  <w:suppressAutoHyphens/>
                                  <w:spacing w:after="0" w:line="240" w:lineRule="auto"/>
                                  <w:jc w:val="center"/>
                                  <w:rPr>
                                    <w:rFonts w:ascii="Times New Roman" w:eastAsia="SimSun" w:hAnsi="Times New Roman"/>
                                    <w:b/>
                                    <w:color w:val="FFFFFF" w:themeColor="background1"/>
                                    <w:kern w:val="1"/>
                                    <w:lang w:eastAsia="hi-IN" w:bidi="hi-IN"/>
                                  </w:rPr>
                                </w:pPr>
                                <w:r w:rsidRPr="00B10E75">
                                  <w:rPr>
                                    <w:rFonts w:ascii="Times New Roman" w:eastAsia="SimSun" w:hAnsi="Times New Roman"/>
                                    <w:b/>
                                    <w:color w:val="FFFFFF" w:themeColor="background1"/>
                                    <w:kern w:val="1"/>
                                    <w:lang w:eastAsia="hi-IN" w:bidi="hi-IN"/>
                                  </w:rPr>
                                  <w:t>Стратегічна ціль 3:</w:t>
                                </w:r>
                              </w:p>
                              <w:p w14:paraId="5478C5C2" w14:textId="77777777" w:rsidR="001602F2" w:rsidRPr="00B10E75" w:rsidRDefault="001602F2" w:rsidP="00E82390">
                                <w:pPr>
                                  <w:spacing w:after="0" w:line="240" w:lineRule="auto"/>
                                  <w:jc w:val="center"/>
                                  <w:rPr>
                                    <w:rFonts w:ascii="Times New Roman" w:hAnsi="Times New Roman"/>
                                    <w:b/>
                                    <w:color w:val="FFFFFF" w:themeColor="background1"/>
                                  </w:rPr>
                                </w:pPr>
                                <w:r w:rsidRPr="00B10E75">
                                  <w:rPr>
                                    <w:rFonts w:ascii="Times New Roman" w:eastAsia="SimSun" w:hAnsi="Times New Roman"/>
                                    <w:b/>
                                    <w:color w:val="FFFFFF" w:themeColor="background1"/>
                                    <w:kern w:val="1"/>
                                    <w:lang w:eastAsia="hi-IN" w:bidi="hi-IN"/>
                                  </w:rPr>
                                  <w:t>Громада – сприятливий простір для розвитку та самореалізації</w:t>
                                </w:r>
                              </w:p>
                            </w:txbxContent>
                          </wps:txbx>
                          <wps:bodyPr rot="0" vert="vert270" wrap="square" lIns="72000" tIns="10800" rIns="18000" bIns="10800" anchor="t" anchorCtr="0" upright="1">
                            <a:noAutofit/>
                          </wps:bodyPr>
                        </wps:wsp>
                        <wps:wsp>
                          <wps:cNvPr id="596" name="AutoShape 41"/>
                          <wps:cNvSpPr>
                            <a:spLocks/>
                          </wps:cNvSpPr>
                          <wps:spPr bwMode="auto">
                            <a:xfrm>
                              <a:off x="7849" y="43905"/>
                              <a:ext cx="16630" cy="5243"/>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8477B25"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Розвиток освітнього простору, орієнтованого на дитину</w:t>
                                </w:r>
                              </w:p>
                            </w:txbxContent>
                          </wps:txbx>
                          <wps:bodyPr rot="0" vert="horz" wrap="square" lIns="18000" tIns="10800" rIns="18000" bIns="10800" anchor="ctr" anchorCtr="0" upright="1">
                            <a:noAutofit/>
                          </wps:bodyPr>
                        </wps:wsp>
                        <wps:wsp>
                          <wps:cNvPr id="598" name="AutoShape 41"/>
                          <wps:cNvSpPr>
                            <a:spLocks/>
                          </wps:cNvSpPr>
                          <wps:spPr bwMode="auto">
                            <a:xfrm>
                              <a:off x="7849" y="49898"/>
                              <a:ext cx="16630" cy="6196"/>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294C01DA"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Розширення можливостей культурного дозвілля для молоді та осіб старшого віку</w:t>
                                </w:r>
                              </w:p>
                            </w:txbxContent>
                          </wps:txbx>
                          <wps:bodyPr rot="0" vert="horz" wrap="square" lIns="18000" tIns="10800" rIns="18000" bIns="10800" anchor="ctr" anchorCtr="0" upright="1">
                            <a:noAutofit/>
                          </wps:bodyPr>
                        </wps:wsp>
                        <wps:wsp>
                          <wps:cNvPr id="599" name="AutoShape 41"/>
                          <wps:cNvSpPr>
                            <a:spLocks/>
                          </wps:cNvSpPr>
                          <wps:spPr bwMode="auto">
                            <a:xfrm>
                              <a:off x="7849" y="56867"/>
                              <a:ext cx="16630" cy="4555"/>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3EFBFA4"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Підвищення рівня медичного і соціального захисту населення</w:t>
                                </w:r>
                              </w:p>
                            </w:txbxContent>
                          </wps:txbx>
                          <wps:bodyPr rot="0" vert="horz" wrap="square" lIns="18000" tIns="10800" rIns="18000" bIns="10800" anchor="ctr" anchorCtr="0" upright="1">
                            <a:noAutofit/>
                          </wps:bodyPr>
                        </wps:wsp>
                        <wps:wsp>
                          <wps:cNvPr id="600" name="AutoShape 41"/>
                          <wps:cNvSpPr>
                            <a:spLocks/>
                          </wps:cNvSpPr>
                          <wps:spPr bwMode="auto">
                            <a:xfrm>
                              <a:off x="7849" y="62162"/>
                              <a:ext cx="16630" cy="6195"/>
                            </a:xfrm>
                            <a:prstGeom prst="roundRect">
                              <a:avLst>
                                <a:gd name="adj" fmla="val 16667"/>
                              </a:avLst>
                            </a:prstGeom>
                            <a:solidFill>
                              <a:srgbClr val="E5DFEC"/>
                            </a:solidFill>
                            <a:ln>
                              <a:noFill/>
                            </a:ln>
                            <a:effectLst>
                              <a:outerShdw dist="38100" dir="2700000" algn="t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F97E04C"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Розширення інфра</w:t>
                                </w:r>
                                <w:r>
                                  <w:rPr>
                                    <w:rFonts w:ascii="Times New Roman" w:hAnsi="Times New Roman"/>
                                    <w:sz w:val="20"/>
                                    <w:szCs w:val="20"/>
                                  </w:rPr>
                                  <w:softHyphen/>
                                </w:r>
                                <w:r w:rsidRPr="000E1885">
                                  <w:rPr>
                                    <w:rFonts w:ascii="Times New Roman" w:hAnsi="Times New Roman"/>
                                    <w:sz w:val="20"/>
                                    <w:szCs w:val="20"/>
                                  </w:rPr>
                                  <w:t>структури спортивних об’єктів громадського</w:t>
                                </w:r>
                                <w:r w:rsidRPr="00AC74B2">
                                  <w:rPr>
                                    <w:rFonts w:asciiTheme="majorHAnsi" w:hAnsiTheme="majorHAnsi" w:cs="Arial"/>
                                  </w:rPr>
                                  <w:t xml:space="preserve"> </w:t>
                                </w:r>
                                <w:r w:rsidRPr="000E1885">
                                  <w:rPr>
                                    <w:rFonts w:ascii="Times New Roman" w:hAnsi="Times New Roman"/>
                                    <w:sz w:val="20"/>
                                    <w:szCs w:val="20"/>
                                  </w:rPr>
                                  <w:t>користування</w:t>
                                </w:r>
                              </w:p>
                            </w:txbxContent>
                          </wps:txbx>
                          <wps:bodyPr rot="0" vert="horz" wrap="square" lIns="18000" tIns="10800" rIns="18000" bIns="10800" anchor="ctr" anchorCtr="0" upright="1">
                            <a:noAutofit/>
                          </wps:bodyPr>
                        </wps:wsp>
                      </wpg:grpSp>
                      <wps:wsp>
                        <wps:cNvPr id="601" name="Пряма сполучна лінія 35"/>
                        <wps:cNvCnPr/>
                        <wps:spPr>
                          <a:xfrm flipV="1">
                            <a:off x="2497016" y="3675185"/>
                            <a:ext cx="547965" cy="209550"/>
                          </a:xfrm>
                          <a:prstGeom prst="line">
                            <a:avLst/>
                          </a:prstGeom>
                          <a:ln w="9525"/>
                        </wps:spPr>
                        <wps:style>
                          <a:lnRef idx="1">
                            <a:schemeClr val="accent2"/>
                          </a:lnRef>
                          <a:fillRef idx="0">
                            <a:schemeClr val="accent2"/>
                          </a:fillRef>
                          <a:effectRef idx="0">
                            <a:schemeClr val="accent2"/>
                          </a:effectRef>
                          <a:fontRef idx="minor">
                            <a:schemeClr val="tx1"/>
                          </a:fontRef>
                        </wps:style>
                        <wps:bodyPr/>
                      </wps:wsp>
                      <wps:wsp>
                        <wps:cNvPr id="602" name="Пряма сполучна лінія 36"/>
                        <wps:cNvCnPr/>
                        <wps:spPr>
                          <a:xfrm>
                            <a:off x="2473570" y="3036277"/>
                            <a:ext cx="628650" cy="2228850"/>
                          </a:xfrm>
                          <a:prstGeom prst="line">
                            <a:avLst/>
                          </a:prstGeom>
                          <a:ln w="9525"/>
                        </wps:spPr>
                        <wps:style>
                          <a:lnRef idx="1">
                            <a:schemeClr val="accent2"/>
                          </a:lnRef>
                          <a:fillRef idx="0">
                            <a:schemeClr val="accent2"/>
                          </a:fillRef>
                          <a:effectRef idx="0">
                            <a:schemeClr val="accent2"/>
                          </a:effectRef>
                          <a:fontRef idx="minor">
                            <a:schemeClr val="tx1"/>
                          </a:fontRef>
                        </wps:style>
                        <wps:bodyPr/>
                      </wps:wsp>
                      <wps:wsp>
                        <wps:cNvPr id="603" name="Пряма сполучна лінія 37"/>
                        <wps:cNvCnPr/>
                        <wps:spPr>
                          <a:xfrm flipV="1">
                            <a:off x="2514600" y="3751385"/>
                            <a:ext cx="538480" cy="771525"/>
                          </a:xfrm>
                          <a:prstGeom prst="line">
                            <a:avLst/>
                          </a:prstGeom>
                          <a:ln w="9525"/>
                        </wps:spPr>
                        <wps:style>
                          <a:lnRef idx="1">
                            <a:schemeClr val="accent2"/>
                          </a:lnRef>
                          <a:fillRef idx="0">
                            <a:schemeClr val="accent2"/>
                          </a:fillRef>
                          <a:effectRef idx="0">
                            <a:schemeClr val="accent2"/>
                          </a:effectRef>
                          <a:fontRef idx="minor">
                            <a:schemeClr val="tx1"/>
                          </a:fontRef>
                        </wps:style>
                        <wps:bodyPr/>
                      </wps:wsp>
                      <wps:wsp>
                        <wps:cNvPr id="604" name="Пряма сполучна лінія 38"/>
                        <wps:cNvCnPr/>
                        <wps:spPr>
                          <a:xfrm>
                            <a:off x="2438400" y="539262"/>
                            <a:ext cx="595630" cy="433753"/>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wps:wsp>
                        <wps:cNvPr id="605" name="Пряма сполучна лінія 39"/>
                        <wps:cNvCnPr/>
                        <wps:spPr>
                          <a:xfrm flipV="1">
                            <a:off x="2438400" y="1676400"/>
                            <a:ext cx="628650" cy="38100"/>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wps:wsp>
                        <wps:cNvPr id="606" name="Пряма сполучна лінія 40"/>
                        <wps:cNvCnPr/>
                        <wps:spPr>
                          <a:xfrm flipV="1">
                            <a:off x="2438400" y="1025769"/>
                            <a:ext cx="614680" cy="95250"/>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wps:wsp>
                        <wps:cNvPr id="607" name="Пряма сполучна лінія 91"/>
                        <wps:cNvCnPr/>
                        <wps:spPr>
                          <a:xfrm>
                            <a:off x="2497016" y="5287108"/>
                            <a:ext cx="638175" cy="981075"/>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40" name="Пряма сполучна лінія 92"/>
                        <wps:cNvCnPr/>
                        <wps:spPr>
                          <a:xfrm>
                            <a:off x="2497016" y="6682154"/>
                            <a:ext cx="638175" cy="13335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41" name="Пряма сполучна лінія 108"/>
                        <wps:cNvCnPr/>
                        <wps:spPr>
                          <a:xfrm>
                            <a:off x="2491154" y="5972908"/>
                            <a:ext cx="619137" cy="150495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42" name="Пряма сполучна лінія 7"/>
                        <wps:cNvCnPr/>
                        <wps:spPr>
                          <a:xfrm>
                            <a:off x="2497016" y="2596662"/>
                            <a:ext cx="557637" cy="1047750"/>
                          </a:xfrm>
                          <a:prstGeom prst="line">
                            <a:avLst/>
                          </a:prstGeom>
                          <a:ln w="9525"/>
                        </wps:spPr>
                        <wps:style>
                          <a:lnRef idx="1">
                            <a:schemeClr val="accent2"/>
                          </a:lnRef>
                          <a:fillRef idx="0">
                            <a:schemeClr val="accent2"/>
                          </a:fillRef>
                          <a:effectRef idx="0">
                            <a:schemeClr val="accent2"/>
                          </a:effectRef>
                          <a:fontRef idx="minor">
                            <a:schemeClr val="tx1"/>
                          </a:fontRef>
                        </wps:style>
                        <wps:bodyPr/>
                      </wps:wsp>
                      <wps:wsp>
                        <wps:cNvPr id="643" name="Пряма сполучна лінія 11"/>
                        <wps:cNvCnPr/>
                        <wps:spPr>
                          <a:xfrm>
                            <a:off x="2491154" y="7367954"/>
                            <a:ext cx="619125" cy="161925"/>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644" name="Пряма сполучна лінія 12"/>
                        <wps:cNvCnPr/>
                        <wps:spPr>
                          <a:xfrm>
                            <a:off x="2438400" y="1729154"/>
                            <a:ext cx="643255" cy="2876550"/>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wps:wsp>
                        <wps:cNvPr id="645" name="Пряма сполучна лінія 13"/>
                        <wps:cNvCnPr/>
                        <wps:spPr>
                          <a:xfrm>
                            <a:off x="2438400" y="1148862"/>
                            <a:ext cx="595687" cy="1819275"/>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020AE0DC" id="Группа 825" o:spid="_x0000_s1065" style="position:absolute;left:0;text-align:left;margin-left:11.7pt;margin-top:15.45pt;width:458.25pt;height:615.7pt;z-index:251774976;mso-position-horizontal-relative:text;mso-position-vertical-relative:text" coordsize="58197,7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">
                <v:group id="Групувати 601" o:spid="_x0000_s1066" style="position:absolute;width:58197;height:78200" coordorigin="-381,-1102" coordsize="58198,7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roundrect id="AutoShape 41" o:spid="_x0000_s1067" style="position:absolute;left:-381;top:833;width:6953;height:173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" fillcolor="#332741">
                    <v:path arrowok="t"/>
                    <v:textbox style="layout-flow:vertical;mso-layout-flow-alt:bottom-to-top" inset=".5mm,.3mm,.5mm,.3mm">
                      <w:txbxContent>
                        <w:p w14:paraId="7E3F633E" w14:textId="77777777" w:rsidR="001602F2" w:rsidRPr="00B10E75" w:rsidRDefault="001602F2" w:rsidP="00E82390">
                          <w:pPr>
                            <w:widowControl w:val="0"/>
                            <w:suppressAutoHyphens/>
                            <w:spacing w:after="0" w:line="240" w:lineRule="auto"/>
                            <w:jc w:val="center"/>
                            <w:rPr>
                              <w:rFonts w:ascii="Times New Roman" w:hAnsi="Times New Roman"/>
                              <w:b/>
                              <w:color w:val="FFFFFF" w:themeColor="background1"/>
                              <w:sz w:val="20"/>
                              <w:szCs w:val="20"/>
                            </w:rPr>
                          </w:pPr>
                          <w:r w:rsidRPr="00B10E75">
                            <w:rPr>
                              <w:rFonts w:ascii="Times New Roman" w:hAnsi="Times New Roman"/>
                              <w:b/>
                              <w:color w:val="FFFFFF" w:themeColor="background1"/>
                              <w:sz w:val="20"/>
                              <w:szCs w:val="20"/>
                            </w:rPr>
                            <w:t>Стратегічна ціль 1:</w:t>
                          </w:r>
                        </w:p>
                        <w:p w14:paraId="60CF4DDD" w14:textId="77777777" w:rsidR="001602F2" w:rsidRPr="00B10E75" w:rsidRDefault="001602F2" w:rsidP="00E82390">
                          <w:pPr>
                            <w:spacing w:after="0" w:line="240" w:lineRule="auto"/>
                            <w:jc w:val="center"/>
                            <w:rPr>
                              <w:rFonts w:ascii="Times New Roman" w:hAnsi="Times New Roman"/>
                              <w:b/>
                              <w:color w:val="FFFFFF" w:themeColor="background1"/>
                              <w:sz w:val="20"/>
                              <w:szCs w:val="20"/>
                            </w:rPr>
                          </w:pPr>
                          <w:r w:rsidRPr="00B10E75">
                            <w:rPr>
                              <w:rFonts w:ascii="Times New Roman" w:eastAsia="SimSun" w:hAnsi="Times New Roman"/>
                              <w:b/>
                              <w:color w:val="FFFFFF" w:themeColor="background1"/>
                              <w:kern w:val="1"/>
                              <w:sz w:val="20"/>
                              <w:szCs w:val="20"/>
                              <w:lang w:eastAsia="hi-IN" w:bidi="hi-IN"/>
                              <w14:textOutline w14:w="9525" w14:cap="rnd" w14:cmpd="sng" w14:algn="ctr">
                                <w14:noFill/>
                                <w14:prstDash w14:val="solid"/>
                                <w14:bevel/>
                              </w14:textOutline>
                            </w:rPr>
                            <w:t>Громада – центр підприємництва та дозвілля</w:t>
                          </w:r>
                        </w:p>
                      </w:txbxContent>
                    </v:textbox>
                  </v:roundrect>
                  <v:roundrect id="AutoShape 41" o:spid="_x0000_s1068" style="position:absolute;left:-191;top:21365;width:7187;height:199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" fillcolor="#332741">
                    <v:path arrowok="t"/>
                    <v:textbox style="layout-flow:vertical;mso-layout-flow-alt:bottom-to-top" inset="0,.3mm,.5mm,.3mm">
                      <w:txbxContent>
                        <w:p w14:paraId="0BEAF95F" w14:textId="77777777" w:rsidR="001602F2" w:rsidRPr="00B10E75" w:rsidRDefault="001602F2" w:rsidP="00E82390">
                          <w:pPr>
                            <w:widowControl w:val="0"/>
                            <w:suppressAutoHyphens/>
                            <w:spacing w:after="0" w:line="240" w:lineRule="auto"/>
                            <w:jc w:val="center"/>
                            <w:rPr>
                              <w:rFonts w:ascii="Times New Roman" w:hAnsi="Times New Roman"/>
                              <w:b/>
                              <w:color w:val="FFFFFF" w:themeColor="background1"/>
                            </w:rPr>
                          </w:pPr>
                          <w:r w:rsidRPr="00B10E75">
                            <w:rPr>
                              <w:rFonts w:ascii="Times New Roman" w:hAnsi="Times New Roman"/>
                              <w:b/>
                              <w:color w:val="FFFFFF" w:themeColor="background1"/>
                            </w:rPr>
                            <w:t>Стратегічна ціль 2:</w:t>
                          </w:r>
                        </w:p>
                        <w:p w14:paraId="506D5C12" w14:textId="77777777" w:rsidR="001602F2" w:rsidRPr="00B10E75" w:rsidRDefault="001602F2" w:rsidP="00E82390">
                          <w:pPr>
                            <w:spacing w:after="0" w:line="240" w:lineRule="auto"/>
                            <w:jc w:val="center"/>
                            <w:rPr>
                              <w:rFonts w:ascii="Times New Roman" w:hAnsi="Times New Roman"/>
                              <w:b/>
                              <w:color w:val="FFFFFF" w:themeColor="background1"/>
                            </w:rPr>
                          </w:pPr>
                          <w:r w:rsidRPr="00B10E75">
                            <w:rPr>
                              <w:rFonts w:ascii="Times New Roman" w:eastAsia="SimSun" w:hAnsi="Times New Roman"/>
                              <w:b/>
                              <w:color w:val="FFFFFF" w:themeColor="background1"/>
                              <w:kern w:val="1"/>
                              <w:lang w:eastAsia="hi-IN" w:bidi="hi-IN"/>
                            </w:rPr>
                            <w:t>Громада – територія комфорту</w:t>
                          </w:r>
                        </w:p>
                      </w:txbxContent>
                    </v:textbox>
                  </v:roundrect>
                  <v:roundrect id="AutoShape 41" o:spid="_x0000_s1069" style="position:absolute;left:7267;top:1556;width:16631;height:4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" fillcolor="#e5dfec" stroked="f">
                    <v:shadow on="t" color="black" opacity="26213f" origin="-.5,-.5" offset=".74836mm,.74836mm"/>
                    <v:path arrowok="t"/>
                    <v:textbox inset=".5mm,.3mm,.5mm,.3mm">
                      <w:txbxContent>
                        <w:p w14:paraId="0E71FEFA" w14:textId="77777777" w:rsidR="001602F2" w:rsidRPr="00B211F9" w:rsidRDefault="001602F2" w:rsidP="00E82390">
                          <w:pPr>
                            <w:spacing w:after="0" w:line="240" w:lineRule="auto"/>
                            <w:jc w:val="center"/>
                            <w:rPr>
                              <w:rFonts w:ascii="Times New Roman" w:hAnsi="Times New Roman"/>
                              <w:sz w:val="20"/>
                              <w:szCs w:val="20"/>
                            </w:rPr>
                          </w:pPr>
                          <w:r w:rsidRPr="00B211F9">
                            <w:rPr>
                              <w:rFonts w:ascii="Times New Roman" w:hAnsi="Times New Roman"/>
                              <w:sz w:val="20"/>
                              <w:szCs w:val="20"/>
                            </w:rPr>
                            <w:t>Розвиток підприємницької активності в громаді</w:t>
                          </w:r>
                        </w:p>
                      </w:txbxContent>
                    </v:textbox>
                  </v:roundrect>
                  <v:roundrect id="AutoShape 41" o:spid="_x0000_s1070" style="position:absolute;left:7267;top:7145;width:16631;height:3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" fillcolor="#e5dfec" stroked="f">
                    <v:shadow on="t" color="black" opacity="26213f" origin="-.5,-.5" offset=".74836mm,.74836mm"/>
                    <v:path arrowok="t"/>
                    <v:textbox inset=".5mm,.3mm,.5mm,.3mm">
                      <w:txbxContent>
                        <w:p w14:paraId="464F6788" w14:textId="77777777" w:rsidR="001602F2" w:rsidRPr="00B211F9" w:rsidRDefault="001602F2" w:rsidP="00E82390">
                          <w:pPr>
                            <w:pStyle w:val="aa"/>
                            <w:tabs>
                              <w:tab w:val="left" w:pos="426"/>
                            </w:tabs>
                            <w:ind w:left="0"/>
                            <w:jc w:val="center"/>
                            <w:rPr>
                              <w:rFonts w:ascii="Times New Roman" w:hAnsi="Times New Roman"/>
                              <w:sz w:val="20"/>
                              <w:szCs w:val="20"/>
                              <w:lang w:val="uk-UA"/>
                            </w:rPr>
                          </w:pPr>
                          <w:r w:rsidRPr="00B211F9">
                            <w:rPr>
                              <w:sz w:val="20"/>
                              <w:szCs w:val="20"/>
                              <w:lang w:val="uk-UA"/>
                            </w:rPr>
                            <w:t>Підвищення інвестиційного потенціалу</w:t>
                          </w:r>
                        </w:p>
                      </w:txbxContent>
                    </v:textbox>
                  </v:roundrect>
                  <v:roundrect id="AutoShape 41" o:spid="_x0000_s1071" style="position:absolute;left:7182;top:12361;width:16631;height:4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" fillcolor="#e5dfec" stroked="f">
                    <v:shadow on="t" color="black" opacity="26213f" origin="-.5,-.5" offset=".74836mm,.74836mm"/>
                    <v:path arrowok="t"/>
                    <v:textbox inset=".5mm,.3mm,.5mm,.3mm">
                      <w:txbxContent>
                        <w:p w14:paraId="6F439469" w14:textId="77777777" w:rsidR="001602F2" w:rsidRPr="00B211F9" w:rsidRDefault="001602F2" w:rsidP="00E82390">
                          <w:pPr>
                            <w:spacing w:after="0" w:line="240" w:lineRule="auto"/>
                            <w:jc w:val="center"/>
                            <w:rPr>
                              <w:rFonts w:ascii="Times New Roman" w:hAnsi="Times New Roman"/>
                              <w:sz w:val="20"/>
                              <w:szCs w:val="20"/>
                            </w:rPr>
                          </w:pPr>
                          <w:r w:rsidRPr="00B211F9">
                            <w:rPr>
                              <w:rFonts w:ascii="Times New Roman" w:hAnsi="Times New Roman"/>
                              <w:sz w:val="20"/>
                              <w:szCs w:val="20"/>
                            </w:rPr>
                            <w:t>Розширення рекреаційних можливостей громади</w:t>
                          </w:r>
                        </w:p>
                      </w:txbxContent>
                    </v:textbox>
                  </v:roundrect>
                  <v:roundrect id="AutoShape 41" o:spid="_x0000_s1072" style="position:absolute;left:7759;top:20078;width:16630;height:4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" fillcolor="#e5dfec" stroked="f">
                    <v:shadow on="t" color="black" opacity="26213f" origin="-.5,-.5" offset=".74836mm,.74836mm"/>
                    <v:path arrowok="t"/>
                    <v:textbox inset=".5mm,.3mm,.5mm,.3mm">
                      <w:txbxContent>
                        <w:p w14:paraId="0EA16F57" w14:textId="77777777" w:rsidR="001602F2" w:rsidRPr="00B10E7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Благоустрій місць громадського користування</w:t>
                          </w:r>
                        </w:p>
                      </w:txbxContent>
                    </v:textbox>
                  </v:roundrect>
                  <v:roundrect id="AutoShape 41" o:spid="_x0000_s1073" style="position:absolute;left:7849;top:30797;width:16630;height:5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" fillcolor="#e5dfec" stroked="f">
                    <v:shadow on="t" color="black" opacity="26213f" origin="-.5,-.5" offset=".74836mm,.74836mm"/>
                    <v:path arrowok="t"/>
                    <v:textbox inset=".5mm,.3mm,.5mm,.3mm">
                      <w:txbxContent>
                        <w:p w14:paraId="6239255C" w14:textId="77777777" w:rsidR="001602F2" w:rsidRPr="00B10E75" w:rsidRDefault="001602F2" w:rsidP="00E82390">
                          <w:pPr>
                            <w:widowControl w:val="0"/>
                            <w:tabs>
                              <w:tab w:val="left" w:pos="395"/>
                            </w:tabs>
                            <w:suppressAutoHyphens/>
                            <w:spacing w:after="0" w:line="240" w:lineRule="auto"/>
                            <w:ind w:left="170"/>
                            <w:jc w:val="center"/>
                            <w:rPr>
                              <w:rFonts w:ascii="Times New Roman" w:hAnsi="Times New Roman"/>
                              <w:sz w:val="20"/>
                              <w:szCs w:val="20"/>
                              <w:lang w:eastAsia="en-US"/>
                            </w:rPr>
                          </w:pPr>
                          <w:r w:rsidRPr="00B10E75">
                            <w:rPr>
                              <w:rFonts w:ascii="Times New Roman" w:hAnsi="Times New Roman"/>
                              <w:bCs/>
                              <w:sz w:val="20"/>
                              <w:szCs w:val="20"/>
                              <w:lang w:eastAsia="en-US"/>
                            </w:rPr>
                            <w:t>Покращання інженерно-транспортної інфраструктури в громаді</w:t>
                          </w:r>
                        </w:p>
                        <w:p w14:paraId="455B2292" w14:textId="77777777" w:rsidR="001602F2" w:rsidRPr="00B10E75" w:rsidRDefault="001602F2" w:rsidP="00E82390">
                          <w:pPr>
                            <w:spacing w:after="0" w:line="240" w:lineRule="auto"/>
                            <w:jc w:val="center"/>
                            <w:rPr>
                              <w:rFonts w:ascii="Times New Roman" w:hAnsi="Times New Roman"/>
                              <w:sz w:val="20"/>
                              <w:szCs w:val="20"/>
                            </w:rPr>
                          </w:pPr>
                        </w:p>
                      </w:txbxContent>
                    </v:textbox>
                  </v:roundrect>
                  <v:roundrect id="AutoShape 41" o:spid="_x0000_s1074" style="position:absolute;left:7849;top:25223;width:16630;height:4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" fillcolor="#e5dfec" stroked="f">
                    <v:shadow on="t" color="black" opacity="26213f" origin="-.5,-.5" offset=".74836mm,.74836mm"/>
                    <v:path arrowok="t"/>
                    <v:textbox inset=".5mm,.3mm,.5mm,.3mm">
                      <w:txbxContent>
                        <w:p w14:paraId="544A274F" w14:textId="77777777" w:rsidR="001602F2" w:rsidRPr="00B10E7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Формування системи громадської та екологічної безпеки</w:t>
                          </w:r>
                        </w:p>
                      </w:txbxContent>
                    </v:textbox>
                  </v:roundrect>
                  <v:roundrect id="AutoShape 41" o:spid="_x0000_s1075" style="position:absolute;left:7945;top:37228;width:16630;height:4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" fillcolor="#e5dfec" stroked="f">
                    <v:shadow on="t" color="black" opacity="26213f" origin="-.5,-.5" offset=".74836mm,.74836mm"/>
                    <v:path arrowok="t"/>
                    <v:textbox inset=".5mm,0,.5mm,0">
                      <w:txbxContent>
                        <w:p w14:paraId="3BD2ED99" w14:textId="77777777" w:rsidR="001602F2" w:rsidRPr="000E1885" w:rsidRDefault="001602F2" w:rsidP="00E82390">
                          <w:pPr>
                            <w:spacing w:after="0" w:line="240" w:lineRule="auto"/>
                            <w:jc w:val="center"/>
                            <w:rPr>
                              <w:rFonts w:ascii="Times New Roman" w:hAnsi="Times New Roman"/>
                              <w:sz w:val="20"/>
                              <w:szCs w:val="20"/>
                            </w:rPr>
                          </w:pPr>
                          <w:r w:rsidRPr="00B10E75">
                            <w:rPr>
                              <w:rFonts w:ascii="Times New Roman" w:hAnsi="Times New Roman"/>
                              <w:sz w:val="20"/>
                              <w:szCs w:val="20"/>
                              <w:lang w:eastAsia="en-US"/>
                            </w:rPr>
                            <w:t>Удосконалення системи послуг з водопостачання та водовідведення</w:t>
                          </w:r>
                          <w:r w:rsidRPr="000E1885">
                            <w:rPr>
                              <w:rFonts w:ascii="Times New Roman" w:hAnsi="Times New Roman"/>
                              <w:sz w:val="20"/>
                              <w:szCs w:val="20"/>
                              <w:lang w:eastAsia="en-US"/>
                            </w:rPr>
                            <w:t xml:space="preserve"> Удосконалення системи послуг з водопостачання та водовідведення </w:t>
                          </w:r>
                          <w:proofErr w:type="spellStart"/>
                          <w:r w:rsidRPr="000E1885">
                            <w:rPr>
                              <w:rFonts w:ascii="Times New Roman" w:hAnsi="Times New Roman"/>
                              <w:sz w:val="20"/>
                              <w:szCs w:val="20"/>
                              <w:lang w:eastAsia="en-US"/>
                            </w:rPr>
                            <w:t>ечення</w:t>
                          </w:r>
                          <w:proofErr w:type="spellEnd"/>
                        </w:p>
                      </w:txbxContent>
                    </v:textbox>
                  </v:roundrect>
                  <v:roundrect id="AutoShape 41" o:spid="_x0000_s1076" style="position:absolute;left:49524;top:-686;width:8293;height:21536;visibility:visible;mso-wrap-style:square;v-text-anchor:top" arcsize="55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" fillcolor="#e6e6e6">
                    <v:path arrowok="t"/>
                    <v:textbox style="layout-flow:vertical;mso-layout-flow-alt:bottom-to-top" inset="2mm,.3mm,.5mm,.3mm">
                      <w:txbxContent>
                        <w:p w14:paraId="25F1CFA4" w14:textId="77777777" w:rsidR="001602F2" w:rsidRPr="00B84DB1" w:rsidRDefault="001602F2" w:rsidP="00E82390">
                          <w:pPr>
                            <w:spacing w:after="0" w:line="240" w:lineRule="auto"/>
                            <w:jc w:val="center"/>
                            <w:rPr>
                              <w:rFonts w:ascii="Times New Roman" w:hAnsi="Times New Roman"/>
                              <w:b/>
                              <w:sz w:val="16"/>
                              <w:szCs w:val="16"/>
                            </w:rPr>
                          </w:pPr>
                          <w:r w:rsidRPr="00B84DB1">
                            <w:rPr>
                              <w:rFonts w:ascii="Times New Roman" w:hAnsi="Times New Roman"/>
                              <w:b/>
                              <w:bCs/>
                              <w:sz w:val="18"/>
                              <w:szCs w:val="18"/>
                            </w:rPr>
                            <w:t xml:space="preserve">Стратегічна ціль 1. </w:t>
                          </w:r>
                          <w:r w:rsidRPr="00B84DB1">
                            <w:rPr>
                              <w:rFonts w:ascii="Times New Roman" w:hAnsi="Times New Roman"/>
                              <w:sz w:val="18"/>
                              <w:szCs w:val="18"/>
                            </w:rPr>
                            <w:t>Підвищення конкурентоспроможності регіону шляхом сталого розвитку сільського господарства, переробної промисловості та туризму</w:t>
                          </w:r>
                        </w:p>
                      </w:txbxContent>
                    </v:textbox>
                  </v:roundrect>
                  <v:roundrect id="AutoShape 41" o:spid="_x0000_s1077" style="position:absolute;left:49239;top:22565;width:8102;height:127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" fillcolor="#e6e6e6">
                    <v:path arrowok="t"/>
                    <v:textbox style="layout-flow:vertical;mso-layout-flow-alt:bottom-to-top" inset="0,.3mm,0,.3mm">
                      <w:txbxContent>
                        <w:p w14:paraId="48B77DE0" w14:textId="77777777" w:rsidR="001602F2" w:rsidRPr="00362A5B"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bCs/>
                              <w:sz w:val="18"/>
                              <w:szCs w:val="16"/>
                            </w:rPr>
                            <w:t xml:space="preserve">Стратегічна ціль 2. </w:t>
                          </w:r>
                          <w:r w:rsidRPr="00B84DB1">
                            <w:rPr>
                              <w:rFonts w:ascii="Times New Roman" w:hAnsi="Times New Roman"/>
                              <w:sz w:val="18"/>
                              <w:szCs w:val="16"/>
                            </w:rPr>
                            <w:t>Просторове планування та розвиток інфраструктури</w:t>
                          </w:r>
                        </w:p>
                      </w:txbxContent>
                    </v:textbox>
                  </v:roundrect>
                  <v:roundrect id="AutoShape 41" o:spid="_x0000_s1078" style="position:absolute;left:49338;top:36629;width:8193;height:148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" fillcolor="#e6e6e6">
                    <v:path arrowok="t"/>
                    <v:textbox style="layout-flow:vertical;mso-layout-flow-alt:bottom-to-top" inset="0,.3mm,0,.3mm">
                      <w:txbxContent>
                        <w:p w14:paraId="4264D62A" w14:textId="77777777" w:rsidR="001602F2" w:rsidRPr="00B84DB1"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sz w:val="18"/>
                              <w:szCs w:val="16"/>
                            </w:rPr>
                            <w:t>Стратегічна ціль 3</w:t>
                          </w:r>
                          <w:r w:rsidRPr="00B84DB1">
                            <w:rPr>
                              <w:rFonts w:ascii="Times New Roman" w:hAnsi="Times New Roman"/>
                              <w:sz w:val="18"/>
                              <w:szCs w:val="16"/>
                            </w:rPr>
                            <w:t>. Створення комфортних та безпечних умов проживання на території Чернівецької області</w:t>
                          </w:r>
                        </w:p>
                      </w:txbxContent>
                    </v:textbox>
                  </v:roundrect>
                  <v:roundrect id="AutoShape 41" o:spid="_x0000_s1079" style="position:absolute;left:29960;top:-1102;width:18192;height:5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" filled="f" strokeweight=".5pt">
                    <v:path arrowok="t"/>
                    <v:textbox inset=".5mm,.3mm,.5mm,.3mm">
                      <w:txbxContent>
                        <w:p w14:paraId="3178D04B"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Створення сприятливих умов для </w:t>
                          </w:r>
                        </w:p>
                        <w:p w14:paraId="02DB8838"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сталого розвитку </w:t>
                          </w:r>
                        </w:p>
                        <w:p w14:paraId="3B057DF2"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сільського господарства, в тому числі на гірських територіях </w:t>
                          </w:r>
                        </w:p>
                        <w:p w14:paraId="5CBD9032" w14:textId="77777777" w:rsidR="001602F2" w:rsidRPr="00B10E75" w:rsidRDefault="001602F2" w:rsidP="00E82390">
                          <w:pPr>
                            <w:spacing w:after="0" w:line="240" w:lineRule="auto"/>
                            <w:jc w:val="center"/>
                            <w:rPr>
                              <w:rFonts w:ascii="Times New Roman" w:hAnsi="Times New Roman"/>
                              <w:sz w:val="18"/>
                              <w:szCs w:val="16"/>
                            </w:rPr>
                          </w:pPr>
                        </w:p>
                      </w:txbxContent>
                    </v:textbox>
                  </v:roundrect>
                  <v:roundrect id="AutoShape 41" o:spid="_x0000_s1080" style="position:absolute;left:49714;top:53003;width:7912;height:162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" fillcolor="#e6e6e6">
                    <v:path arrowok="t"/>
                    <v:textbox style="layout-flow:vertical;mso-layout-flow-alt:bottom-to-top" inset="0,.3mm,0,.3mm">
                      <w:txbxContent>
                        <w:p w14:paraId="6F51B27E" w14:textId="77777777" w:rsidR="001602F2" w:rsidRPr="00B84DB1" w:rsidRDefault="001602F2" w:rsidP="00E82390">
                          <w:pPr>
                            <w:spacing w:before="120" w:after="0" w:line="240" w:lineRule="auto"/>
                            <w:jc w:val="center"/>
                            <w:rPr>
                              <w:rFonts w:ascii="Times New Roman" w:hAnsi="Times New Roman"/>
                              <w:sz w:val="18"/>
                              <w:szCs w:val="16"/>
                            </w:rPr>
                          </w:pPr>
                          <w:r w:rsidRPr="00B84DB1">
                            <w:rPr>
                              <w:rFonts w:ascii="Times New Roman" w:hAnsi="Times New Roman"/>
                              <w:b/>
                              <w:sz w:val="18"/>
                              <w:szCs w:val="16"/>
                            </w:rPr>
                            <w:t>Стратегічна ціль 4</w:t>
                          </w:r>
                          <w:r w:rsidRPr="00B84DB1">
                            <w:rPr>
                              <w:rFonts w:ascii="Times New Roman" w:hAnsi="Times New Roman"/>
                              <w:sz w:val="18"/>
                              <w:szCs w:val="16"/>
                            </w:rPr>
                            <w:t xml:space="preserve">.  Розвиток людського капіталу, як основа соціально-економічного </w:t>
                          </w:r>
                          <w:r>
                            <w:rPr>
                              <w:rFonts w:ascii="Times New Roman" w:hAnsi="Times New Roman"/>
                              <w:sz w:val="18"/>
                              <w:szCs w:val="16"/>
                            </w:rPr>
                            <w:t xml:space="preserve"> </w:t>
                          </w:r>
                          <w:r w:rsidRPr="00B84DB1">
                            <w:rPr>
                              <w:rFonts w:ascii="Times New Roman" w:hAnsi="Times New Roman"/>
                              <w:sz w:val="18"/>
                              <w:szCs w:val="16"/>
                            </w:rPr>
                            <w:t>зростання</w:t>
                          </w:r>
                        </w:p>
                      </w:txbxContent>
                    </v:textbox>
                  </v:roundrect>
                  <v:roundrect id="AutoShape 41" o:spid="_x0000_s1081" style="position:absolute;left:30055;top:5058;width:18192;height:6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" filled="f" strokeweight=".5pt">
                    <v:path arrowok="t"/>
                    <v:textbox inset="0,.3mm,0,.3mm">
                      <w:txbxContent>
                        <w:p w14:paraId="2C396DEE"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Підвищення конкуренто</w:t>
                          </w:r>
                          <w:r w:rsidRPr="00B10E75">
                            <w:rPr>
                              <w:rFonts w:ascii="Times New Roman" w:hAnsi="Times New Roman"/>
                              <w:sz w:val="18"/>
                              <w:szCs w:val="16"/>
                            </w:rPr>
                            <w:softHyphen/>
                            <w:t>спроможності продукції провідних галузей промисловості (деревообробна, текстильна, харчова)</w:t>
                          </w:r>
                        </w:p>
                      </w:txbxContent>
                    </v:textbox>
                  </v:roundrect>
                  <v:roundrect id="AutoShape 41" o:spid="_x0000_s1082" style="position:absolute;left:30151;top:12601;width:18001;height:2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" filled="f" strokeweight=".5pt">
                    <v:path arrowok="t"/>
                    <v:textbox inset="0,.3mm,0,.3mm">
                      <w:txbxContent>
                        <w:p w14:paraId="323B1B81"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 xml:space="preserve">Розвиток туризму та рекреації </w:t>
                          </w:r>
                        </w:p>
                      </w:txbxContent>
                    </v:textbox>
                  </v:roundrect>
                  <v:roundrect id="AutoShape 41" o:spid="_x0000_s1083" style="position:absolute;left:29960;top:15876;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" filled="f" strokeweight=".5pt">
                    <v:path arrowok="t"/>
                    <v:textbox inset="0,.3mm,0,.3mm">
                      <w:txbxContent>
                        <w:p w14:paraId="209AE7C0"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Формування сучасної системи підготовки кадрів для потреб регіональної економіки</w:t>
                          </w:r>
                        </w:p>
                      </w:txbxContent>
                    </v:textbox>
                  </v:roundrect>
                  <v:roundrect id="AutoShape 41" o:spid="_x0000_s1084" style="position:absolute;left:29960;top:23251;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" filled="f" strokeweight=".5pt">
                    <v:path arrowok="t"/>
                    <v:textbox inset="0,.3mm,0,.3mm">
                      <w:txbxContent>
                        <w:p w14:paraId="71B979F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Просторове планування: сучасний підхід до планування розвитку територій</w:t>
                          </w:r>
                        </w:p>
                      </w:txbxContent>
                    </v:textbox>
                  </v:roundrect>
                  <v:roundrect id="AutoShape 41" o:spid="_x0000_s1085" style="position:absolute;left:30151;top:29768;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" filled="f" strokeweight=".5pt">
                    <v:path arrowok="t"/>
                    <v:textbox inset="0,.3mm,0,.3mm">
                      <w:txbxContent>
                        <w:p w14:paraId="7388713C"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Забезпечення розвитку інфраструктури регіону</w:t>
                          </w:r>
                        </w:p>
                      </w:txbxContent>
                    </v:textbox>
                  </v:roundrect>
                  <v:roundrect id="AutoShape 41" o:spid="_x0000_s1086" style="position:absolute;left:30437;top:38000;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" filled="f" strokeweight=".5pt">
                    <v:path arrowok="t"/>
                    <v:textbox inset="0,.3mm,0,.3mm">
                      <w:txbxContent>
                        <w:p w14:paraId="546D04B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Збереження природно-заповідного фонду, збалансоване та раціональне використання надр</w:t>
                          </w:r>
                        </w:p>
                      </w:txbxContent>
                    </v:textbox>
                  </v:roundrect>
                  <v:roundrect id="AutoShape 41" o:spid="_x0000_s1087" style="position:absolute;left:30671;top:44088;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" filled="f" strokeweight=".5pt">
                    <v:path arrowok="t"/>
                    <v:textbox inset="0,.3mm,0,.3mm">
                      <w:txbxContent>
                        <w:p w14:paraId="755A5B9B" w14:textId="77777777" w:rsidR="001602F2" w:rsidRPr="00B10E75" w:rsidRDefault="001602F2" w:rsidP="00E82390">
                          <w:pPr>
                            <w:spacing w:after="0" w:line="240" w:lineRule="auto"/>
                            <w:jc w:val="center"/>
                            <w:rPr>
                              <w:rFonts w:ascii="Times New Roman" w:hAnsi="Times New Roman"/>
                              <w:sz w:val="18"/>
                              <w:szCs w:val="16"/>
                              <w:lang w:val="en-US"/>
                            </w:rPr>
                          </w:pPr>
                          <w:r w:rsidRPr="00B10E75">
                            <w:rPr>
                              <w:rFonts w:ascii="Times New Roman" w:hAnsi="Times New Roman"/>
                              <w:sz w:val="18"/>
                              <w:szCs w:val="16"/>
                            </w:rPr>
                            <w:t>Підвищення рівня екологічної безпеки регіону</w:t>
                          </w:r>
                        </w:p>
                      </w:txbxContent>
                    </v:textbox>
                  </v:roundrect>
                  <v:roundrect id="AutoShape 41" o:spid="_x0000_s1088" style="position:absolute;left:30671;top:53349;width:18192;height:3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" filled="f" strokeweight=".5pt">
                    <v:path arrowok="t"/>
                    <v:textbox inset="0,.3mm,0,.3mm">
                      <w:txbxContent>
                        <w:p w14:paraId="267950EE"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 xml:space="preserve">Підвищення якості освіти та </w:t>
                          </w:r>
                        </w:p>
                        <w:p w14:paraId="17228B9C"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розвиток науки</w:t>
                          </w:r>
                        </w:p>
                      </w:txbxContent>
                    </v:textbox>
                  </v:roundrect>
                  <v:roundrect id="AutoShape 41" o:spid="_x0000_s1089" style="position:absolute;left:30766;top:58407;width:18192;height:3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" filled="f" strokeweight=".5pt">
                    <v:path arrowok="t"/>
                    <v:textbox inset="0,.3mm,0,.3mm">
                      <w:txbxContent>
                        <w:p w14:paraId="2352AEA6"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Розвиток системи охорони здоров’я та соціального захисту</w:t>
                          </w:r>
                        </w:p>
                      </w:txbxContent>
                    </v:textbox>
                  </v:roundrect>
                  <v:roundrect id="AutoShape 41" o:spid="_x0000_s1090" style="position:absolute;left:30766;top:63811;width:1819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" filled="f" strokeweight=".5pt">
                    <v:path arrowok="t"/>
                    <v:textbox inset="0,.3mm,0,.3mm">
                      <w:txbxContent>
                        <w:p w14:paraId="3602DB04" w14:textId="77777777" w:rsidR="001602F2" w:rsidRPr="00B10E75" w:rsidRDefault="001602F2" w:rsidP="00E82390">
                          <w:pPr>
                            <w:spacing w:after="0" w:line="240" w:lineRule="auto"/>
                            <w:jc w:val="center"/>
                            <w:rPr>
                              <w:rFonts w:ascii="Times New Roman" w:hAnsi="Times New Roman"/>
                              <w:sz w:val="18"/>
                              <w:szCs w:val="16"/>
                            </w:rPr>
                          </w:pPr>
                          <w:r w:rsidRPr="00B10E75">
                            <w:rPr>
                              <w:rFonts w:ascii="Times New Roman" w:hAnsi="Times New Roman"/>
                              <w:sz w:val="18"/>
                              <w:szCs w:val="16"/>
                            </w:rPr>
                            <w:t>Створення сприятливих умов для розвитку культури, молодіжної політики та спорту</w:t>
                          </w:r>
                        </w:p>
                      </w:txbxContent>
                    </v:textbox>
                  </v:roundrect>
                  <v:roundrect id="AutoShape 41" o:spid="_x0000_s1091" style="position:absolute;left:137;top:45633;width:6859;height:20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" fillcolor="#332741">
                    <v:path arrowok="t"/>
                    <v:textbox style="layout-flow:vertical;mso-layout-flow-alt:bottom-to-top" inset="2mm,.3mm,.5mm,.3mm">
                      <w:txbxContent>
                        <w:p w14:paraId="2698F196" w14:textId="77777777" w:rsidR="001602F2" w:rsidRPr="00B10E75" w:rsidRDefault="001602F2" w:rsidP="00E82390">
                          <w:pPr>
                            <w:widowControl w:val="0"/>
                            <w:suppressAutoHyphens/>
                            <w:spacing w:after="0" w:line="240" w:lineRule="auto"/>
                            <w:jc w:val="center"/>
                            <w:rPr>
                              <w:rFonts w:ascii="Times New Roman" w:eastAsia="SimSun" w:hAnsi="Times New Roman"/>
                              <w:b/>
                              <w:color w:val="FFFFFF" w:themeColor="background1"/>
                              <w:kern w:val="1"/>
                              <w:lang w:eastAsia="hi-IN" w:bidi="hi-IN"/>
                            </w:rPr>
                          </w:pPr>
                          <w:r w:rsidRPr="00B10E75">
                            <w:rPr>
                              <w:rFonts w:ascii="Times New Roman" w:eastAsia="SimSun" w:hAnsi="Times New Roman"/>
                              <w:b/>
                              <w:color w:val="FFFFFF" w:themeColor="background1"/>
                              <w:kern w:val="1"/>
                              <w:lang w:eastAsia="hi-IN" w:bidi="hi-IN"/>
                            </w:rPr>
                            <w:t>Стратегічна ціль 3:</w:t>
                          </w:r>
                        </w:p>
                        <w:p w14:paraId="5478C5C2" w14:textId="77777777" w:rsidR="001602F2" w:rsidRPr="00B10E75" w:rsidRDefault="001602F2" w:rsidP="00E82390">
                          <w:pPr>
                            <w:spacing w:after="0" w:line="240" w:lineRule="auto"/>
                            <w:jc w:val="center"/>
                            <w:rPr>
                              <w:rFonts w:ascii="Times New Roman" w:hAnsi="Times New Roman"/>
                              <w:b/>
                              <w:color w:val="FFFFFF" w:themeColor="background1"/>
                            </w:rPr>
                          </w:pPr>
                          <w:r w:rsidRPr="00B10E75">
                            <w:rPr>
                              <w:rFonts w:ascii="Times New Roman" w:eastAsia="SimSun" w:hAnsi="Times New Roman"/>
                              <w:b/>
                              <w:color w:val="FFFFFF" w:themeColor="background1"/>
                              <w:kern w:val="1"/>
                              <w:lang w:eastAsia="hi-IN" w:bidi="hi-IN"/>
                            </w:rPr>
                            <w:t>Громада – сприятливий простір для розвитку та самореалізації</w:t>
                          </w:r>
                        </w:p>
                      </w:txbxContent>
                    </v:textbox>
                  </v:roundrect>
                  <v:roundrect id="AutoShape 41" o:spid="_x0000_s1092" style="position:absolute;left:7849;top:43905;width:16630;height:52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" fillcolor="#e5dfec" stroked="f">
                    <v:shadow on="t" color="black" opacity="26213f" origin="-.5,-.5" offset=".74836mm,.74836mm"/>
                    <v:path arrowok="t"/>
                    <v:textbox inset=".5mm,.3mm,.5mm,.3mm">
                      <w:txbxContent>
                        <w:p w14:paraId="38477B25"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Розвиток освітнього простору, орієнтованого на дитину</w:t>
                          </w:r>
                        </w:p>
                      </w:txbxContent>
                    </v:textbox>
                  </v:roundrect>
                  <v:roundrect id="AutoShape 41" o:spid="_x0000_s1093" style="position:absolute;left:7849;top:49898;width:16630;height:6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" fillcolor="#e5dfec" stroked="f">
                    <v:shadow on="t" color="black" opacity="26213f" origin="-.5,-.5" offset=".74836mm,.74836mm"/>
                    <v:path arrowok="t"/>
                    <v:textbox inset=".5mm,.3mm,.5mm,.3mm">
                      <w:txbxContent>
                        <w:p w14:paraId="294C01DA"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Розширення можливостей культурного дозвілля для молоді та осіб старшого віку</w:t>
                          </w:r>
                        </w:p>
                      </w:txbxContent>
                    </v:textbox>
                  </v:roundrect>
                  <v:roundrect id="AutoShape 41" o:spid="_x0000_s1094" style="position:absolute;left:7849;top:56867;width:16630;height:4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" fillcolor="#e5dfec" stroked="f">
                    <v:shadow on="t" color="black" opacity="26213f" origin="-.5,-.5" offset=".74836mm,.74836mm"/>
                    <v:path arrowok="t"/>
                    <v:textbox inset=".5mm,.3mm,.5mm,.3mm">
                      <w:txbxContent>
                        <w:p w14:paraId="63EFBFA4"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Підвищення рівня медичного і соціального захисту населення</w:t>
                          </w:r>
                        </w:p>
                      </w:txbxContent>
                    </v:textbox>
                  </v:roundrect>
                  <v:roundrect id="AutoShape 41" o:spid="_x0000_s1095" style="position:absolute;left:7849;top:62162;width:16630;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" fillcolor="#e5dfec" stroked="f">
                    <v:shadow on="t" color="black" opacity="26213f" origin="-.5,-.5" offset=".74836mm,.74836mm"/>
                    <v:path arrowok="t"/>
                    <v:textbox inset=".5mm,.3mm,.5mm,.3mm">
                      <w:txbxContent>
                        <w:p w14:paraId="7F97E04C" w14:textId="77777777" w:rsidR="001602F2" w:rsidRPr="000E1885" w:rsidRDefault="001602F2" w:rsidP="00E82390">
                          <w:pPr>
                            <w:tabs>
                              <w:tab w:val="left" w:pos="453"/>
                            </w:tabs>
                            <w:spacing w:after="0" w:line="240" w:lineRule="auto"/>
                            <w:ind w:left="142"/>
                            <w:jc w:val="center"/>
                            <w:rPr>
                              <w:rFonts w:ascii="Times New Roman" w:hAnsi="Times New Roman"/>
                              <w:sz w:val="20"/>
                              <w:szCs w:val="20"/>
                            </w:rPr>
                          </w:pPr>
                          <w:r w:rsidRPr="000E1885">
                            <w:rPr>
                              <w:rFonts w:ascii="Times New Roman" w:hAnsi="Times New Roman"/>
                              <w:sz w:val="20"/>
                              <w:szCs w:val="20"/>
                            </w:rPr>
                            <w:t>Розширення інфра</w:t>
                          </w:r>
                          <w:r>
                            <w:rPr>
                              <w:rFonts w:ascii="Times New Roman" w:hAnsi="Times New Roman"/>
                              <w:sz w:val="20"/>
                              <w:szCs w:val="20"/>
                            </w:rPr>
                            <w:softHyphen/>
                          </w:r>
                          <w:r w:rsidRPr="000E1885">
                            <w:rPr>
                              <w:rFonts w:ascii="Times New Roman" w:hAnsi="Times New Roman"/>
                              <w:sz w:val="20"/>
                              <w:szCs w:val="20"/>
                            </w:rPr>
                            <w:t>структури спортивних об’єктів громадського</w:t>
                          </w:r>
                          <w:r w:rsidRPr="00AC74B2">
                            <w:rPr>
                              <w:rFonts w:asciiTheme="majorHAnsi" w:hAnsiTheme="majorHAnsi" w:cs="Arial"/>
                            </w:rPr>
                            <w:t xml:space="preserve"> </w:t>
                          </w:r>
                          <w:r w:rsidRPr="000E1885">
                            <w:rPr>
                              <w:rFonts w:ascii="Times New Roman" w:hAnsi="Times New Roman"/>
                              <w:sz w:val="20"/>
                              <w:szCs w:val="20"/>
                            </w:rPr>
                            <w:t>користування</w:t>
                          </w:r>
                        </w:p>
                      </w:txbxContent>
                    </v:textbox>
                  </v:roundrect>
                </v:group>
                <v:line id="Пряма сполучна лінія 35" o:spid="_x0000_s1096" style="position:absolute;flip:y;visibility:visible;mso-wrap-style:square" from="24970,36751" to="30449,3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" strokecolor="#bc4542 [3045]"/>
                <v:line id="Пряма сполучна лінія 36" o:spid="_x0000_s1097" style="position:absolute;visibility:visible;mso-wrap-style:square" from="24735,30362" to="31022,5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" strokecolor="#bc4542 [3045]"/>
                <v:line id="Пряма сполучна лінія 37" o:spid="_x0000_s1098" style="position:absolute;flip:y;visibility:visible;mso-wrap-style:square" from="25146,37513" to="30530,4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" strokecolor="#bc4542 [3045]"/>
                <v:line id="Пряма сполучна лінія 38" o:spid="_x0000_s1099" style="position:absolute;visibility:visible;mso-wrap-style:square" from="24384,5392" to="30340,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" strokecolor="#4f81bd [3204]"/>
                <v:line id="Пряма сполучна лінія 39" o:spid="_x0000_s1100" style="position:absolute;flip:y;visibility:visible;mso-wrap-style:square" from="24384,16764" to="3067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" strokecolor="#4f81bd [3204]"/>
                <v:line id="Пряма сполучна лінія 40" o:spid="_x0000_s1101" style="position:absolute;flip:y;visibility:visible;mso-wrap-style:square" from="24384,10257" to="30530,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" strokecolor="#4f81bd [3204]"/>
                <v:line id="Пряма сполучна лінія 91" o:spid="_x0000_s1102" style="position:absolute;visibility:visible;mso-wrap-style:square" from="24970,52871" to="31351,6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" strokecolor="#f79646 [3209]"/>
                <v:line id="Пряма сполучна лінія 92" o:spid="_x0000_s1103" style="position:absolute;visibility:visible;mso-wrap-style:square" from="24970,66821" to="31351,6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" strokecolor="#f79646 [3209]"/>
                <v:line id="Пряма сполучна лінія 108" o:spid="_x0000_s1104" style="position:absolute;visibility:visible;mso-wrap-style:square" from="24911,59729" to="31102,7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" strokecolor="#f79646 [3209]"/>
                <v:line id="Пряма сполучна лінія 7" o:spid="_x0000_s1105" style="position:absolute;visibility:visible;mso-wrap-style:square" from="24970,25966" to="30546,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" strokecolor="#bc4542 [3045]"/>
                <v:line id="Пряма сполучна лінія 11" o:spid="_x0000_s1106" style="position:absolute;visibility:visible;mso-wrap-style:square" from="24911,73679" to="31102,7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" strokecolor="#f79646 [3209]"/>
                <v:line id="Пряма сполучна лінія 12" o:spid="_x0000_s1107" style="position:absolute;visibility:visible;mso-wrap-style:square" from="24384,17291" to="30816,4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" strokecolor="#4f81bd [3204]"/>
                <v:line id="Пряма сполучна лінія 13" o:spid="_x0000_s1108" style="position:absolute;visibility:visible;mso-wrap-style:square" from="24384,11488" to="30340,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" strokecolor="#4f81bd [3204]"/>
              </v:group>
            </w:pict>
          </mc:Fallback>
        </mc:AlternateContent>
      </w:r>
    </w:p>
    <w:p w14:paraId="34428772" w14:textId="75CCD6FD" w:rsidR="00E82390" w:rsidRDefault="00E82390">
      <w:pPr>
        <w:rPr>
          <w:lang w:eastAsia="en-US"/>
        </w:rPr>
      </w:pPr>
    </w:p>
    <w:p w14:paraId="2D9AD7E4" w14:textId="07F86C1D" w:rsidR="00542B90" w:rsidRDefault="00542B90">
      <w:pPr>
        <w:rPr>
          <w:lang w:eastAsia="en-US"/>
        </w:rPr>
      </w:pPr>
      <w:r>
        <w:rPr>
          <w:lang w:eastAsia="en-US"/>
        </w:rPr>
        <w:br w:type="page"/>
      </w:r>
    </w:p>
    <w:p w14:paraId="2051E5DC" w14:textId="77777777" w:rsidR="001001A8" w:rsidRPr="005767A4" w:rsidRDefault="001001A8" w:rsidP="00BD2444">
      <w:pPr>
        <w:pStyle w:val="1"/>
        <w:spacing w:before="20" w:after="40" w:line="264" w:lineRule="auto"/>
        <w:jc w:val="center"/>
        <w:rPr>
          <w:rFonts w:cstheme="minorHAnsi"/>
          <w:color w:val="332741"/>
          <w:sz w:val="28"/>
          <w:lang w:val="uk-UA"/>
        </w:rPr>
      </w:pPr>
      <w:bookmarkStart w:id="15" w:name="_ДЖЕРЕЛА_ФІНАНСУВАННЯ_ЗАВДАНЬ"/>
      <w:bookmarkEnd w:id="15"/>
      <w:r w:rsidRPr="005767A4">
        <w:rPr>
          <w:rFonts w:cstheme="minorHAnsi"/>
          <w:color w:val="332741"/>
          <w:sz w:val="28"/>
          <w:lang w:val="uk-UA"/>
        </w:rPr>
        <w:lastRenderedPageBreak/>
        <w:t>ДЖЕРЕЛА ФІНАНСУВАННЯ ЗАВДАНЬ</w:t>
      </w:r>
    </w:p>
    <w:p w14:paraId="00EBF5CD" w14:textId="77777777" w:rsidR="001001A8" w:rsidRPr="0038737C" w:rsidRDefault="001001A8" w:rsidP="00BD2444">
      <w:pPr>
        <w:spacing w:before="20" w:after="40" w:line="264" w:lineRule="auto"/>
        <w:jc w:val="both"/>
        <w:rPr>
          <w:sz w:val="24"/>
          <w:szCs w:val="24"/>
        </w:rPr>
      </w:pPr>
    </w:p>
    <w:p w14:paraId="77417AE2" w14:textId="2E4E71AB" w:rsidR="001001A8" w:rsidRDefault="001001A8" w:rsidP="00BD2444">
      <w:pPr>
        <w:spacing w:before="20" w:after="40" w:line="264" w:lineRule="auto"/>
        <w:jc w:val="both"/>
        <w:rPr>
          <w:rFonts w:ascii="Cambria" w:hAnsi="Cambria"/>
          <w:sz w:val="24"/>
          <w:szCs w:val="24"/>
        </w:rPr>
      </w:pPr>
      <w:r w:rsidRPr="0038737C">
        <w:rPr>
          <w:rFonts w:ascii="Cambria" w:hAnsi="Cambria"/>
          <w:sz w:val="24"/>
          <w:szCs w:val="24"/>
        </w:rPr>
        <w:t>Основн</w:t>
      </w:r>
      <w:r>
        <w:rPr>
          <w:rFonts w:ascii="Cambria" w:hAnsi="Cambria"/>
          <w:sz w:val="24"/>
          <w:szCs w:val="24"/>
        </w:rPr>
        <w:t>і</w:t>
      </w:r>
      <w:r w:rsidRPr="0038737C">
        <w:rPr>
          <w:rFonts w:ascii="Cambria" w:hAnsi="Cambria"/>
          <w:sz w:val="24"/>
          <w:szCs w:val="24"/>
        </w:rPr>
        <w:t xml:space="preserve"> джерела фінансування передбачених стратегією заходів </w:t>
      </w:r>
      <w:r>
        <w:rPr>
          <w:rFonts w:ascii="Cambria" w:hAnsi="Cambria"/>
          <w:sz w:val="24"/>
          <w:szCs w:val="24"/>
        </w:rPr>
        <w:t>–</w:t>
      </w:r>
      <w:r w:rsidRPr="0038737C">
        <w:rPr>
          <w:rFonts w:ascii="Cambria" w:hAnsi="Cambria"/>
          <w:sz w:val="24"/>
          <w:szCs w:val="24"/>
        </w:rPr>
        <w:t xml:space="preserve"> </w:t>
      </w:r>
      <w:r>
        <w:rPr>
          <w:rFonts w:ascii="Cambria" w:hAnsi="Cambria"/>
          <w:sz w:val="24"/>
          <w:szCs w:val="24"/>
        </w:rPr>
        <w:t xml:space="preserve">це </w:t>
      </w:r>
      <w:r w:rsidRPr="0038737C">
        <w:rPr>
          <w:rFonts w:ascii="Cambria" w:hAnsi="Cambria"/>
          <w:sz w:val="24"/>
          <w:szCs w:val="24"/>
        </w:rPr>
        <w:t>бюджет</w:t>
      </w:r>
      <w:r>
        <w:rPr>
          <w:rFonts w:ascii="Cambria" w:hAnsi="Cambria"/>
          <w:sz w:val="24"/>
          <w:szCs w:val="24"/>
        </w:rPr>
        <w:t xml:space="preserve"> </w:t>
      </w:r>
      <w:r w:rsidRPr="0038737C">
        <w:rPr>
          <w:rFonts w:ascii="Cambria" w:hAnsi="Cambria"/>
          <w:sz w:val="24"/>
          <w:szCs w:val="24"/>
        </w:rPr>
        <w:t>громади та зовнішні джерела (</w:t>
      </w:r>
      <w:r>
        <w:rPr>
          <w:rFonts w:ascii="Cambria" w:hAnsi="Cambria"/>
          <w:sz w:val="24"/>
          <w:szCs w:val="24"/>
        </w:rPr>
        <w:t>зокрема</w:t>
      </w:r>
      <w:r w:rsidRPr="0038737C">
        <w:rPr>
          <w:rFonts w:ascii="Cambria" w:hAnsi="Cambria"/>
          <w:sz w:val="24"/>
          <w:szCs w:val="24"/>
        </w:rPr>
        <w:t xml:space="preserve">, субвенції, </w:t>
      </w:r>
      <w:r>
        <w:rPr>
          <w:rFonts w:ascii="Cambria" w:hAnsi="Cambria"/>
          <w:sz w:val="24"/>
          <w:szCs w:val="24"/>
        </w:rPr>
        <w:t>дотації, ґ</w:t>
      </w:r>
      <w:r w:rsidRPr="0038737C">
        <w:rPr>
          <w:rFonts w:ascii="Cambria" w:hAnsi="Cambria"/>
          <w:sz w:val="24"/>
          <w:szCs w:val="24"/>
        </w:rPr>
        <w:t>ранти, позики, кредити). Джерелами отримання коштів на фінансування запланованих заходів можуть бути державн</w:t>
      </w:r>
      <w:r>
        <w:rPr>
          <w:rFonts w:ascii="Cambria" w:hAnsi="Cambria"/>
          <w:sz w:val="24"/>
          <w:szCs w:val="24"/>
        </w:rPr>
        <w:t>і цільові</w:t>
      </w:r>
      <w:r w:rsidRPr="0038737C">
        <w:rPr>
          <w:rFonts w:ascii="Cambria" w:hAnsi="Cambria"/>
          <w:sz w:val="24"/>
          <w:szCs w:val="24"/>
        </w:rPr>
        <w:t xml:space="preserve"> програм</w:t>
      </w:r>
      <w:r>
        <w:rPr>
          <w:rFonts w:ascii="Cambria" w:hAnsi="Cambria"/>
          <w:sz w:val="24"/>
          <w:szCs w:val="24"/>
        </w:rPr>
        <w:t>и</w:t>
      </w:r>
      <w:r w:rsidRPr="0038737C">
        <w:rPr>
          <w:rFonts w:ascii="Cambria" w:hAnsi="Cambria"/>
          <w:sz w:val="24"/>
          <w:szCs w:val="24"/>
        </w:rPr>
        <w:t>, спрямовані на реалізацію проектів регіонального і</w:t>
      </w:r>
      <w:r>
        <w:rPr>
          <w:rFonts w:ascii="Cambria" w:hAnsi="Cambria"/>
          <w:sz w:val="24"/>
          <w:szCs w:val="24"/>
        </w:rPr>
        <w:t xml:space="preserve"> </w:t>
      </w:r>
      <w:r w:rsidRPr="0038737C">
        <w:rPr>
          <w:rFonts w:ascii="Cambria" w:hAnsi="Cambria"/>
          <w:sz w:val="24"/>
          <w:szCs w:val="24"/>
        </w:rPr>
        <w:t>місцевого розвитку</w:t>
      </w:r>
      <w:r>
        <w:rPr>
          <w:rFonts w:ascii="Cambria" w:hAnsi="Cambria"/>
          <w:sz w:val="24"/>
          <w:szCs w:val="24"/>
        </w:rPr>
        <w:t>,</w:t>
      </w:r>
      <w:r w:rsidRPr="0038737C">
        <w:rPr>
          <w:rFonts w:ascii="Cambria" w:hAnsi="Cambria"/>
          <w:sz w:val="24"/>
          <w:szCs w:val="24"/>
        </w:rPr>
        <w:t xml:space="preserve"> які реалізують міністерства, регіональн</w:t>
      </w:r>
      <w:r>
        <w:rPr>
          <w:rFonts w:ascii="Cambria" w:hAnsi="Cambria"/>
          <w:sz w:val="24"/>
          <w:szCs w:val="24"/>
        </w:rPr>
        <w:t>і</w:t>
      </w:r>
      <w:r w:rsidRPr="0038737C">
        <w:rPr>
          <w:rFonts w:ascii="Cambria" w:hAnsi="Cambria"/>
          <w:sz w:val="24"/>
          <w:szCs w:val="24"/>
        </w:rPr>
        <w:t xml:space="preserve"> та національн</w:t>
      </w:r>
      <w:r>
        <w:rPr>
          <w:rFonts w:ascii="Cambria" w:hAnsi="Cambria"/>
          <w:sz w:val="24"/>
          <w:szCs w:val="24"/>
        </w:rPr>
        <w:t>і</w:t>
      </w:r>
      <w:r w:rsidRPr="0038737C">
        <w:rPr>
          <w:rFonts w:ascii="Cambria" w:hAnsi="Cambria"/>
          <w:sz w:val="24"/>
          <w:szCs w:val="24"/>
        </w:rPr>
        <w:t xml:space="preserve"> установи (</w:t>
      </w:r>
      <w:r>
        <w:rPr>
          <w:rFonts w:ascii="Cambria" w:hAnsi="Cambria"/>
          <w:sz w:val="24"/>
          <w:szCs w:val="24"/>
        </w:rPr>
        <w:t xml:space="preserve">таблиця </w:t>
      </w:r>
      <w:r w:rsidR="00D92BD3" w:rsidRPr="00D92BD3">
        <w:rPr>
          <w:rFonts w:ascii="Cambria" w:hAnsi="Cambria"/>
          <w:sz w:val="24"/>
          <w:szCs w:val="24"/>
        </w:rPr>
        <w:t>11</w:t>
      </w:r>
      <w:r w:rsidRPr="0038737C">
        <w:rPr>
          <w:rFonts w:ascii="Cambria" w:hAnsi="Cambria"/>
          <w:sz w:val="24"/>
          <w:szCs w:val="24"/>
        </w:rPr>
        <w:t xml:space="preserve">), а також </w:t>
      </w:r>
      <w:r>
        <w:rPr>
          <w:rFonts w:ascii="Cambria" w:hAnsi="Cambria"/>
          <w:sz w:val="24"/>
          <w:szCs w:val="24"/>
        </w:rPr>
        <w:t>проекти</w:t>
      </w:r>
      <w:r w:rsidRPr="0038737C">
        <w:rPr>
          <w:rFonts w:ascii="Cambria" w:hAnsi="Cambria"/>
          <w:sz w:val="24"/>
          <w:szCs w:val="24"/>
        </w:rPr>
        <w:t xml:space="preserve">, що фінансуються міжнародними фондами та програмами (таблиця </w:t>
      </w:r>
      <w:r w:rsidR="00D92BD3" w:rsidRPr="00D92BD3">
        <w:rPr>
          <w:rFonts w:ascii="Cambria" w:hAnsi="Cambria"/>
          <w:sz w:val="24"/>
          <w:szCs w:val="24"/>
        </w:rPr>
        <w:t>12</w:t>
      </w:r>
      <w:r w:rsidRPr="0038737C">
        <w:rPr>
          <w:rFonts w:ascii="Cambria" w:hAnsi="Cambria"/>
          <w:sz w:val="24"/>
          <w:szCs w:val="24"/>
        </w:rPr>
        <w:t>).</w:t>
      </w:r>
    </w:p>
    <w:p w14:paraId="26141FE6" w14:textId="77777777" w:rsidR="001001A8" w:rsidRDefault="001001A8" w:rsidP="00BD2444">
      <w:pPr>
        <w:spacing w:before="20" w:after="40" w:line="264" w:lineRule="auto"/>
        <w:jc w:val="both"/>
        <w:rPr>
          <w:rFonts w:ascii="Cambria" w:hAnsi="Cambria"/>
          <w:sz w:val="24"/>
          <w:szCs w:val="24"/>
        </w:rPr>
      </w:pPr>
    </w:p>
    <w:p w14:paraId="6D1879DE" w14:textId="288364CA" w:rsidR="001001A8" w:rsidRPr="00D92BD3" w:rsidRDefault="001001A8" w:rsidP="00BD2444">
      <w:pPr>
        <w:spacing w:before="20" w:after="40" w:line="264" w:lineRule="auto"/>
        <w:jc w:val="both"/>
        <w:rPr>
          <w:rFonts w:ascii="Cambria" w:hAnsi="Cambria"/>
          <w:color w:val="332741"/>
          <w:sz w:val="24"/>
          <w:szCs w:val="24"/>
        </w:rPr>
      </w:pPr>
      <w:r w:rsidRPr="00D92BD3">
        <w:rPr>
          <w:rFonts w:ascii="Cambria" w:hAnsi="Cambria"/>
          <w:color w:val="332741"/>
          <w:sz w:val="24"/>
          <w:szCs w:val="24"/>
          <w:u w:val="single"/>
        </w:rPr>
        <w:t xml:space="preserve">Таблиця </w:t>
      </w:r>
      <w:r w:rsidR="000C1B7E" w:rsidRPr="00D92BD3">
        <w:rPr>
          <w:rFonts w:ascii="Cambria" w:hAnsi="Cambria"/>
          <w:color w:val="332741"/>
          <w:sz w:val="24"/>
          <w:szCs w:val="24"/>
          <w:u w:val="single"/>
        </w:rPr>
        <w:t>1</w:t>
      </w:r>
      <w:r w:rsidR="00D92BD3" w:rsidRPr="002E43AF">
        <w:rPr>
          <w:rFonts w:ascii="Cambria" w:hAnsi="Cambria"/>
          <w:color w:val="332741"/>
          <w:sz w:val="24"/>
          <w:szCs w:val="24"/>
          <w:u w:val="single"/>
          <w:lang w:val="ru-RU"/>
        </w:rPr>
        <w:t>1</w:t>
      </w:r>
      <w:r w:rsidRPr="00D92BD3">
        <w:rPr>
          <w:rFonts w:ascii="Cambria" w:hAnsi="Cambria"/>
          <w:color w:val="332741"/>
          <w:sz w:val="24"/>
          <w:szCs w:val="24"/>
        </w:rPr>
        <w:t>.</w:t>
      </w:r>
      <w:r w:rsidRPr="00D92BD3">
        <w:rPr>
          <w:rFonts w:ascii="Cambria" w:hAnsi="Cambria"/>
          <w:b/>
          <w:color w:val="332741"/>
          <w:sz w:val="24"/>
          <w:szCs w:val="24"/>
        </w:rPr>
        <w:t xml:space="preserve"> </w:t>
      </w:r>
      <w:r w:rsidRPr="00D92BD3">
        <w:rPr>
          <w:rFonts w:ascii="Cambria" w:hAnsi="Cambria"/>
          <w:color w:val="332741"/>
          <w:sz w:val="24"/>
          <w:szCs w:val="24"/>
        </w:rPr>
        <w:t>Державні та регіональні цільові програми, які можуть стати потенційним джерелом фінансування окремих завдань Стратегії розвитку громади</w:t>
      </w:r>
    </w:p>
    <w:tbl>
      <w:tblPr>
        <w:tblStyle w:val="ac"/>
        <w:tblW w:w="9634" w:type="dxa"/>
        <w:tblLook w:val="04A0" w:firstRow="1" w:lastRow="0" w:firstColumn="1" w:lastColumn="0" w:noHBand="0" w:noVBand="1"/>
      </w:tblPr>
      <w:tblGrid>
        <w:gridCol w:w="3823"/>
        <w:gridCol w:w="5811"/>
      </w:tblGrid>
      <w:tr w:rsidR="002065D8" w:rsidRPr="002065D8" w14:paraId="21D04788" w14:textId="77777777" w:rsidTr="00871B3C">
        <w:tc>
          <w:tcPr>
            <w:tcW w:w="3823" w:type="dxa"/>
            <w:shd w:val="clear" w:color="auto" w:fill="332741"/>
            <w:vAlign w:val="center"/>
          </w:tcPr>
          <w:p w14:paraId="56AC33E1" w14:textId="77777777" w:rsidR="001001A8" w:rsidRPr="002065D8" w:rsidRDefault="001001A8" w:rsidP="001001A8">
            <w:pPr>
              <w:spacing w:before="20" w:after="40"/>
              <w:jc w:val="center"/>
              <w:rPr>
                <w:rFonts w:ascii="Cambria" w:hAnsi="Cambria"/>
                <w:b/>
                <w:color w:val="FFFFFF" w:themeColor="background1"/>
                <w:sz w:val="24"/>
                <w:szCs w:val="24"/>
              </w:rPr>
            </w:pPr>
            <w:r w:rsidRPr="002065D8">
              <w:rPr>
                <w:rFonts w:ascii="Cambria" w:hAnsi="Cambria"/>
                <w:b/>
                <w:color w:val="FFFFFF" w:themeColor="background1"/>
                <w:sz w:val="24"/>
                <w:szCs w:val="24"/>
              </w:rPr>
              <w:t>Назва цільової програми</w:t>
            </w:r>
          </w:p>
        </w:tc>
        <w:tc>
          <w:tcPr>
            <w:tcW w:w="5811" w:type="dxa"/>
            <w:shd w:val="clear" w:color="auto" w:fill="332741"/>
            <w:vAlign w:val="center"/>
          </w:tcPr>
          <w:p w14:paraId="274F21CC" w14:textId="77777777" w:rsidR="001001A8" w:rsidRPr="002065D8" w:rsidRDefault="001001A8" w:rsidP="001001A8">
            <w:pPr>
              <w:spacing w:before="20" w:after="40"/>
              <w:jc w:val="center"/>
              <w:rPr>
                <w:rFonts w:ascii="Cambria" w:hAnsi="Cambria"/>
                <w:b/>
                <w:color w:val="FFFFFF" w:themeColor="background1"/>
                <w:sz w:val="24"/>
                <w:szCs w:val="24"/>
              </w:rPr>
            </w:pPr>
            <w:r w:rsidRPr="002065D8">
              <w:rPr>
                <w:rFonts w:ascii="Cambria" w:hAnsi="Cambria"/>
                <w:b/>
                <w:color w:val="FFFFFF" w:themeColor="background1"/>
                <w:sz w:val="24"/>
                <w:szCs w:val="24"/>
              </w:rPr>
              <w:t>Пріоритетні напрями і вибрані заходи в рамках програми</w:t>
            </w:r>
          </w:p>
        </w:tc>
      </w:tr>
      <w:tr w:rsidR="001001A8" w14:paraId="695C8B83" w14:textId="77777777" w:rsidTr="001001A8">
        <w:tc>
          <w:tcPr>
            <w:tcW w:w="3823" w:type="dxa"/>
          </w:tcPr>
          <w:p w14:paraId="4E54FDA1" w14:textId="77777777" w:rsidR="001001A8" w:rsidRDefault="001001A8" w:rsidP="001001A8">
            <w:pPr>
              <w:spacing w:before="20" w:after="40"/>
              <w:jc w:val="both"/>
              <w:rPr>
                <w:rFonts w:ascii="Cambria" w:hAnsi="Cambria"/>
              </w:rPr>
            </w:pPr>
            <w:r w:rsidRPr="00F519DA">
              <w:rPr>
                <w:rFonts w:ascii="Cambria" w:hAnsi="Cambria"/>
              </w:rPr>
              <w:t xml:space="preserve">Бюджетна програма </w:t>
            </w:r>
            <w:r>
              <w:rPr>
                <w:rFonts w:ascii="Cambria" w:hAnsi="Cambria"/>
              </w:rPr>
              <w:t>«</w:t>
            </w:r>
            <w:r w:rsidRPr="0035085F">
              <w:rPr>
                <w:rFonts w:ascii="Cambria" w:hAnsi="Cambria"/>
              </w:rPr>
              <w:t>Державний фонд регіонального розвитку</w:t>
            </w:r>
            <w:r>
              <w:rPr>
                <w:rFonts w:ascii="Cambria" w:hAnsi="Cambria"/>
              </w:rPr>
              <w:t>»</w:t>
            </w:r>
          </w:p>
          <w:p w14:paraId="2D92DF6F" w14:textId="77777777" w:rsidR="001001A8" w:rsidRPr="002065D8" w:rsidRDefault="00FA0657" w:rsidP="001001A8">
            <w:pPr>
              <w:spacing w:before="20" w:after="40"/>
              <w:jc w:val="both"/>
              <w:rPr>
                <w:rFonts w:ascii="Cambria" w:hAnsi="Cambria"/>
              </w:rPr>
            </w:pPr>
            <w:hyperlink r:id="rId21" w:history="1">
              <w:r w:rsidR="001001A8" w:rsidRPr="002065D8">
                <w:rPr>
                  <w:rStyle w:val="a9"/>
                  <w:rFonts w:ascii="Cambria" w:hAnsi="Cambria"/>
                  <w:color w:val="536560"/>
                  <w:u w:val="none"/>
                </w:rPr>
                <w:t>https://new.dfrr.minregion.gov.ua/</w:t>
              </w:r>
            </w:hyperlink>
            <w:r w:rsidR="001001A8" w:rsidRPr="002065D8">
              <w:rPr>
                <w:rFonts w:ascii="Cambria" w:hAnsi="Cambria"/>
                <w:color w:val="536560"/>
              </w:rPr>
              <w:t xml:space="preserve"> </w:t>
            </w:r>
          </w:p>
        </w:tc>
        <w:tc>
          <w:tcPr>
            <w:tcW w:w="5811" w:type="dxa"/>
          </w:tcPr>
          <w:p w14:paraId="769265E9" w14:textId="77777777" w:rsidR="001001A8" w:rsidRPr="007C57F1" w:rsidRDefault="001001A8" w:rsidP="001001A8">
            <w:pPr>
              <w:spacing w:before="20" w:after="40"/>
              <w:rPr>
                <w:rFonts w:ascii="Cambria" w:hAnsi="Cambria"/>
              </w:rPr>
            </w:pPr>
            <w:r w:rsidRPr="007C57F1">
              <w:rPr>
                <w:rFonts w:ascii="Cambria" w:hAnsi="Cambria"/>
              </w:rPr>
              <w:t>Кошти державного фонду регіонального розвитку спрямовуються на виконання інвестиційних програм і проектів регіонального розвитку, що мають на меті розвиток регіонів і відповідають пріоритетам, визначеним</w:t>
            </w:r>
            <w:r>
              <w:rPr>
                <w:rFonts w:ascii="Cambria" w:hAnsi="Cambria"/>
              </w:rPr>
              <w:t xml:space="preserve"> </w:t>
            </w:r>
            <w:r w:rsidRPr="007C57F1">
              <w:rPr>
                <w:rFonts w:ascii="Cambria" w:hAnsi="Cambria"/>
              </w:rPr>
              <w:t>у</w:t>
            </w:r>
            <w:r>
              <w:rPr>
                <w:rFonts w:ascii="Cambria" w:hAnsi="Cambria"/>
              </w:rPr>
              <w:t xml:space="preserve"> </w:t>
            </w:r>
            <w:r w:rsidRPr="007C57F1">
              <w:rPr>
                <w:rFonts w:ascii="Cambria" w:hAnsi="Cambria"/>
              </w:rPr>
              <w:t>Державній стратегії регіонального розвитку та відповідних регіональних стратегіях розвитку</w:t>
            </w:r>
          </w:p>
        </w:tc>
      </w:tr>
      <w:tr w:rsidR="001001A8" w14:paraId="1F64BA88" w14:textId="77777777" w:rsidTr="001001A8">
        <w:tc>
          <w:tcPr>
            <w:tcW w:w="3823" w:type="dxa"/>
          </w:tcPr>
          <w:p w14:paraId="2C693FE8" w14:textId="77777777" w:rsidR="001001A8" w:rsidRPr="0035085F" w:rsidRDefault="001001A8" w:rsidP="001001A8">
            <w:pPr>
              <w:spacing w:before="20" w:after="40"/>
              <w:rPr>
                <w:rFonts w:ascii="Cambria" w:hAnsi="Cambria"/>
              </w:rPr>
            </w:pPr>
            <w:r>
              <w:rPr>
                <w:rFonts w:ascii="Cambria" w:hAnsi="Cambria"/>
              </w:rPr>
              <w:t>Державний дорожній фонд</w:t>
            </w:r>
          </w:p>
        </w:tc>
        <w:tc>
          <w:tcPr>
            <w:tcW w:w="5811" w:type="dxa"/>
          </w:tcPr>
          <w:p w14:paraId="5CC57D4C" w14:textId="77777777" w:rsidR="001001A8" w:rsidRPr="001476B3" w:rsidRDefault="001001A8" w:rsidP="001001A8">
            <w:pPr>
              <w:spacing w:before="20" w:after="40"/>
              <w:rPr>
                <w:rFonts w:ascii="Cambria" w:hAnsi="Cambria"/>
              </w:rPr>
            </w:pPr>
            <w:r w:rsidRPr="00D92A9A">
              <w:rPr>
                <w:rFonts w:ascii="Cambria" w:hAnsi="Cambria"/>
              </w:rPr>
              <w:t>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у вигляді субвенції з державного бюджету місцевим бюджетам.</w:t>
            </w:r>
          </w:p>
        </w:tc>
      </w:tr>
      <w:tr w:rsidR="001001A8" w14:paraId="00BCCE5A" w14:textId="77777777" w:rsidTr="001001A8">
        <w:tc>
          <w:tcPr>
            <w:tcW w:w="3823" w:type="dxa"/>
          </w:tcPr>
          <w:p w14:paraId="7654B8C9" w14:textId="77777777" w:rsidR="001001A8" w:rsidRDefault="001001A8" w:rsidP="001001A8">
            <w:pPr>
              <w:spacing w:before="20" w:after="40"/>
              <w:rPr>
                <w:rFonts w:ascii="Cambria" w:hAnsi="Cambria"/>
              </w:rPr>
            </w:pPr>
            <w:r w:rsidRPr="00E34509">
              <w:rPr>
                <w:rFonts w:ascii="Cambria" w:hAnsi="Cambria"/>
              </w:rPr>
              <w:t>Державна програма “Спроможна школа для кращих результатів”</w:t>
            </w:r>
          </w:p>
          <w:p w14:paraId="2B41FEDE" w14:textId="77777777" w:rsidR="001001A8" w:rsidRDefault="001001A8" w:rsidP="001001A8">
            <w:pPr>
              <w:spacing w:before="20" w:after="40"/>
              <w:rPr>
                <w:rFonts w:ascii="Cambria" w:hAnsi="Cambria"/>
              </w:rPr>
            </w:pPr>
            <w:r>
              <w:rPr>
                <w:rFonts w:ascii="Cambria" w:hAnsi="Cambria"/>
              </w:rPr>
              <w:t>Розпорядник коштів програми – Міністерство освіти і науки України</w:t>
            </w:r>
          </w:p>
        </w:tc>
        <w:tc>
          <w:tcPr>
            <w:tcW w:w="5811" w:type="dxa"/>
          </w:tcPr>
          <w:p w14:paraId="1DDB4A44" w14:textId="77777777" w:rsidR="001001A8" w:rsidRPr="00D92A9A" w:rsidRDefault="001001A8" w:rsidP="001001A8">
            <w:pPr>
              <w:spacing w:before="20" w:after="40"/>
              <w:rPr>
                <w:rFonts w:ascii="Cambria" w:hAnsi="Cambria"/>
              </w:rPr>
            </w:pPr>
            <w:r w:rsidRPr="00D713FE">
              <w:rPr>
                <w:rFonts w:ascii="Cambria" w:hAnsi="Cambria"/>
              </w:rPr>
              <w:t>Субвенція спрямовується на реалізацію проектів, пов’язаних із формуванням нового освітнього простору, безпечного та інклюзивного (</w:t>
            </w:r>
            <w:proofErr w:type="spellStart"/>
            <w:r w:rsidRPr="00D713FE">
              <w:rPr>
                <w:rFonts w:ascii="Cambria" w:hAnsi="Cambria"/>
              </w:rPr>
              <w:t>безбар’єрного</w:t>
            </w:r>
            <w:proofErr w:type="spellEnd"/>
            <w:r w:rsidRPr="00D713FE">
              <w:rPr>
                <w:rFonts w:ascii="Cambria" w:hAnsi="Cambria"/>
              </w:rPr>
              <w:t>) освітнього середовища, проведенням реконструкції та капітального ремонту будівель (їх частин), споруд закладів загальної середньої освіти</w:t>
            </w:r>
          </w:p>
        </w:tc>
      </w:tr>
      <w:tr w:rsidR="001001A8" w14:paraId="55E5BABD" w14:textId="77777777" w:rsidTr="001001A8">
        <w:tc>
          <w:tcPr>
            <w:tcW w:w="3823" w:type="dxa"/>
          </w:tcPr>
          <w:p w14:paraId="6644F649" w14:textId="77777777" w:rsidR="001001A8" w:rsidRDefault="001001A8" w:rsidP="001001A8">
            <w:pPr>
              <w:spacing w:before="20" w:after="40"/>
              <w:rPr>
                <w:rFonts w:ascii="Cambria" w:hAnsi="Cambria"/>
              </w:rPr>
            </w:pPr>
            <w:r w:rsidRPr="00F519DA">
              <w:rPr>
                <w:rFonts w:ascii="Cambria" w:hAnsi="Cambria"/>
              </w:rPr>
              <w:t xml:space="preserve">Бюджетна програма </w:t>
            </w:r>
            <w:r>
              <w:rPr>
                <w:rFonts w:ascii="Arial" w:hAnsi="Arial" w:cs="Arial"/>
                <w:color w:val="333333"/>
                <w:sz w:val="21"/>
                <w:szCs w:val="21"/>
                <w:shd w:val="clear" w:color="auto" w:fill="FFFFFF"/>
              </w:rPr>
              <w:t>«</w:t>
            </w:r>
            <w:r w:rsidRPr="00F519DA">
              <w:rPr>
                <w:rFonts w:ascii="Cambria" w:hAnsi="Cambria"/>
              </w:rPr>
              <w:t xml:space="preserve">Фонд розвитку закладів фахової </w:t>
            </w:r>
            <w:proofErr w:type="spellStart"/>
            <w:r w:rsidRPr="00F519DA">
              <w:rPr>
                <w:rFonts w:ascii="Cambria" w:hAnsi="Cambria"/>
              </w:rPr>
              <w:t>передвищої</w:t>
            </w:r>
            <w:proofErr w:type="spellEnd"/>
            <w:r w:rsidRPr="00F519DA">
              <w:rPr>
                <w:rFonts w:ascii="Cambria" w:hAnsi="Cambria"/>
              </w:rPr>
              <w:t xml:space="preserve"> та вищої освіти</w:t>
            </w:r>
            <w:r>
              <w:rPr>
                <w:rFonts w:ascii="Cambria" w:hAnsi="Cambria"/>
              </w:rPr>
              <w:t>»</w:t>
            </w:r>
          </w:p>
          <w:p w14:paraId="7EA93312" w14:textId="77777777" w:rsidR="001001A8" w:rsidRPr="002065D8" w:rsidRDefault="00FA0657" w:rsidP="001001A8">
            <w:pPr>
              <w:spacing w:before="20" w:after="40"/>
              <w:rPr>
                <w:rFonts w:ascii="Cambria" w:hAnsi="Cambria"/>
              </w:rPr>
            </w:pPr>
            <w:hyperlink r:id="rId22" w:history="1">
              <w:r w:rsidR="001001A8" w:rsidRPr="002065D8">
                <w:rPr>
                  <w:rStyle w:val="a9"/>
                  <w:rFonts w:ascii="Cambria" w:hAnsi="Cambria"/>
                  <w:color w:val="536560"/>
                  <w:u w:val="none"/>
                </w:rPr>
                <w:t>http://t.ly/iCvJ</w:t>
              </w:r>
            </w:hyperlink>
            <w:r w:rsidR="001001A8" w:rsidRPr="002065D8">
              <w:rPr>
                <w:rFonts w:ascii="Cambria" w:hAnsi="Cambria"/>
              </w:rPr>
              <w:t xml:space="preserve"> </w:t>
            </w:r>
          </w:p>
          <w:p w14:paraId="3C193C11" w14:textId="77777777" w:rsidR="001001A8" w:rsidRPr="0035085F" w:rsidRDefault="001001A8" w:rsidP="001001A8">
            <w:pPr>
              <w:spacing w:before="20" w:after="40"/>
              <w:rPr>
                <w:rFonts w:ascii="Cambria" w:hAnsi="Cambria"/>
              </w:rPr>
            </w:pPr>
            <w:r>
              <w:rPr>
                <w:rFonts w:ascii="Cambria" w:hAnsi="Cambria"/>
              </w:rPr>
              <w:t>Розпорядник коштів програми – Міністерство освіти і науки України</w:t>
            </w:r>
          </w:p>
        </w:tc>
        <w:tc>
          <w:tcPr>
            <w:tcW w:w="5811" w:type="dxa"/>
          </w:tcPr>
          <w:p w14:paraId="2F221BD6" w14:textId="77777777" w:rsidR="001001A8" w:rsidRPr="00F519DA"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F519DA">
              <w:rPr>
                <w:rFonts w:ascii="Cambria" w:eastAsiaTheme="minorEastAsia" w:hAnsi="Cambria" w:cstheme="minorBidi"/>
                <w:sz w:val="22"/>
                <w:szCs w:val="22"/>
                <w:lang w:val="uk-UA" w:eastAsia="ru-RU"/>
              </w:rPr>
              <w:t>здійснення невідкладних аварійно-відбудовних та ремонтних робіт;</w:t>
            </w:r>
          </w:p>
          <w:p w14:paraId="4A92BB68" w14:textId="77777777" w:rsidR="001001A8" w:rsidRPr="00F519DA"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bookmarkStart w:id="16" w:name="n14"/>
            <w:bookmarkEnd w:id="16"/>
            <w:r w:rsidRPr="00F519DA">
              <w:rPr>
                <w:rFonts w:ascii="Cambria" w:eastAsiaTheme="minorEastAsia" w:hAnsi="Cambria" w:cstheme="minorBidi"/>
                <w:sz w:val="22"/>
                <w:szCs w:val="22"/>
                <w:lang w:val="uk-UA" w:eastAsia="ru-RU"/>
              </w:rPr>
              <w:t>забезпечення технічних протипожежних заходів у закладах освіти;</w:t>
            </w:r>
          </w:p>
          <w:p w14:paraId="7A2C5660" w14:textId="77777777" w:rsidR="001001A8" w:rsidRPr="00F519DA"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bookmarkStart w:id="17" w:name="n15"/>
            <w:bookmarkStart w:id="18" w:name="n16"/>
            <w:bookmarkEnd w:id="17"/>
            <w:bookmarkEnd w:id="18"/>
            <w:r w:rsidRPr="00F519DA">
              <w:rPr>
                <w:rFonts w:ascii="Cambria" w:eastAsiaTheme="minorEastAsia" w:hAnsi="Cambria" w:cstheme="minorBidi"/>
                <w:sz w:val="22"/>
                <w:szCs w:val="22"/>
                <w:lang w:val="uk-UA" w:eastAsia="ru-RU"/>
              </w:rPr>
              <w:t>здійснення заходів з енергоефективності;</w:t>
            </w:r>
          </w:p>
          <w:p w14:paraId="11FA99AA" w14:textId="77777777" w:rsidR="001001A8" w:rsidRPr="00F519DA"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bookmarkStart w:id="19" w:name="n17"/>
            <w:bookmarkEnd w:id="19"/>
            <w:r w:rsidRPr="00F519DA">
              <w:rPr>
                <w:rFonts w:ascii="Cambria" w:eastAsiaTheme="minorEastAsia" w:hAnsi="Cambria" w:cstheme="minorBidi"/>
                <w:sz w:val="22"/>
                <w:szCs w:val="22"/>
                <w:lang w:val="uk-UA" w:eastAsia="ru-RU"/>
              </w:rPr>
              <w:t>завершення будівництва нових будівель і споруд, реконструкці</w:t>
            </w:r>
            <w:r>
              <w:rPr>
                <w:rFonts w:ascii="Cambria" w:eastAsiaTheme="minorEastAsia" w:hAnsi="Cambria" w:cstheme="minorBidi"/>
                <w:sz w:val="22"/>
                <w:szCs w:val="22"/>
                <w:lang w:val="uk-UA" w:eastAsia="ru-RU"/>
              </w:rPr>
              <w:t>я</w:t>
            </w:r>
            <w:r w:rsidRPr="00F519DA">
              <w:rPr>
                <w:rFonts w:ascii="Cambria" w:eastAsiaTheme="minorEastAsia" w:hAnsi="Cambria" w:cstheme="minorBidi"/>
                <w:sz w:val="22"/>
                <w:szCs w:val="22"/>
                <w:lang w:val="uk-UA" w:eastAsia="ru-RU"/>
              </w:rPr>
              <w:t>, капітальний ремонт будівель (їх частин), споруд, спортивних майданчиків, формування нового освітнього простору.</w:t>
            </w:r>
          </w:p>
        </w:tc>
      </w:tr>
      <w:tr w:rsidR="001001A8" w14:paraId="168AB3E9" w14:textId="77777777" w:rsidTr="001001A8">
        <w:tc>
          <w:tcPr>
            <w:tcW w:w="3823" w:type="dxa"/>
          </w:tcPr>
          <w:p w14:paraId="6939D666" w14:textId="77777777" w:rsidR="001001A8" w:rsidRDefault="001001A8" w:rsidP="001001A8">
            <w:pPr>
              <w:spacing w:before="20" w:after="40"/>
              <w:rPr>
                <w:rFonts w:ascii="Cambria" w:hAnsi="Cambria"/>
              </w:rPr>
            </w:pPr>
            <w:r w:rsidRPr="00254BB9">
              <w:rPr>
                <w:rFonts w:ascii="Cambria" w:hAnsi="Cambria"/>
              </w:rPr>
              <w:t>Державна цільова соціальна програма розвитку фізичної культури і спорту на період до 2024 року</w:t>
            </w:r>
          </w:p>
          <w:p w14:paraId="6AE2FCEA" w14:textId="77777777" w:rsidR="001001A8" w:rsidRPr="002065D8" w:rsidRDefault="00FA0657" w:rsidP="001001A8">
            <w:pPr>
              <w:spacing w:before="20" w:after="40"/>
              <w:rPr>
                <w:rFonts w:ascii="Cambria" w:hAnsi="Cambria"/>
              </w:rPr>
            </w:pPr>
            <w:hyperlink r:id="rId23" w:history="1">
              <w:r w:rsidR="001001A8" w:rsidRPr="002065D8">
                <w:rPr>
                  <w:rStyle w:val="a9"/>
                  <w:rFonts w:ascii="Cambria" w:hAnsi="Cambria"/>
                  <w:color w:val="536560"/>
                  <w:u w:val="none"/>
                </w:rPr>
                <w:t>http://t.ly/1DNh</w:t>
              </w:r>
            </w:hyperlink>
          </w:p>
        </w:tc>
        <w:tc>
          <w:tcPr>
            <w:tcW w:w="5811" w:type="dxa"/>
          </w:tcPr>
          <w:p w14:paraId="210D927F" w14:textId="77777777" w:rsidR="001001A8" w:rsidRPr="008C2ACA"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8C2ACA">
              <w:rPr>
                <w:rFonts w:ascii="Cambria" w:eastAsiaTheme="minorEastAsia" w:hAnsi="Cambria" w:cstheme="minorBidi"/>
                <w:sz w:val="22"/>
                <w:szCs w:val="22"/>
                <w:lang w:val="uk-UA" w:eastAsia="ru-RU"/>
              </w:rPr>
              <w:t>Популяризація здорового способу життя</w:t>
            </w:r>
            <w:r>
              <w:rPr>
                <w:rFonts w:ascii="Cambria" w:eastAsiaTheme="minorEastAsia" w:hAnsi="Cambria" w:cstheme="minorBidi"/>
                <w:sz w:val="22"/>
                <w:szCs w:val="22"/>
                <w:lang w:val="uk-UA" w:eastAsia="ru-RU"/>
              </w:rPr>
              <w:t>;</w:t>
            </w:r>
          </w:p>
          <w:p w14:paraId="20B9E4C9" w14:textId="77777777" w:rsidR="001001A8" w:rsidRPr="008C2ACA" w:rsidRDefault="001001A8" w:rsidP="001001A8">
            <w:pPr>
              <w:pStyle w:val="rvps2"/>
              <w:shd w:val="clear" w:color="auto" w:fill="FFFFFF"/>
              <w:spacing w:before="0" w:beforeAutospacing="0" w:after="60" w:afterAutospacing="0"/>
              <w:rPr>
                <w:rFonts w:ascii="Cambria" w:hAnsi="Cambria"/>
                <w:lang w:val="uk-UA"/>
              </w:rPr>
            </w:pPr>
            <w:r w:rsidRPr="008C2ACA">
              <w:rPr>
                <w:rFonts w:ascii="Cambria" w:eastAsiaTheme="minorEastAsia" w:hAnsi="Cambria" w:cstheme="minorBidi"/>
                <w:sz w:val="22"/>
                <w:szCs w:val="22"/>
                <w:lang w:val="uk-UA" w:eastAsia="ru-RU"/>
              </w:rPr>
              <w:t>Розвиток спортивної інфраструктури</w:t>
            </w:r>
            <w:r>
              <w:rPr>
                <w:rFonts w:ascii="Cambria" w:eastAsiaTheme="minorEastAsia" w:hAnsi="Cambria" w:cstheme="minorBidi"/>
                <w:sz w:val="22"/>
                <w:szCs w:val="22"/>
                <w:lang w:val="uk-UA" w:eastAsia="ru-RU"/>
              </w:rPr>
              <w:t>.</w:t>
            </w:r>
          </w:p>
        </w:tc>
      </w:tr>
      <w:tr w:rsidR="001001A8" w14:paraId="631201C9" w14:textId="77777777" w:rsidTr="001001A8">
        <w:tc>
          <w:tcPr>
            <w:tcW w:w="3823" w:type="dxa"/>
          </w:tcPr>
          <w:p w14:paraId="6224B0A8" w14:textId="77777777" w:rsidR="001001A8" w:rsidRDefault="001001A8" w:rsidP="001001A8">
            <w:pPr>
              <w:spacing w:before="20" w:after="40"/>
              <w:rPr>
                <w:rFonts w:ascii="Cambria" w:hAnsi="Cambria"/>
              </w:rPr>
            </w:pPr>
            <w:r>
              <w:rPr>
                <w:rFonts w:ascii="Cambria" w:hAnsi="Cambria"/>
              </w:rPr>
              <w:lastRenderedPageBreak/>
              <w:t>Український культурний фонд</w:t>
            </w:r>
          </w:p>
          <w:p w14:paraId="349A1405" w14:textId="77777777" w:rsidR="001001A8" w:rsidRPr="00E95F80" w:rsidRDefault="00FA0657" w:rsidP="001001A8">
            <w:pPr>
              <w:spacing w:before="20" w:after="40"/>
              <w:rPr>
                <w:rFonts w:ascii="Cambria" w:hAnsi="Cambria"/>
              </w:rPr>
            </w:pPr>
            <w:hyperlink r:id="rId24" w:history="1">
              <w:r w:rsidR="001001A8" w:rsidRPr="00E95F80">
                <w:rPr>
                  <w:rStyle w:val="a9"/>
                  <w:rFonts w:ascii="Cambria" w:hAnsi="Cambria"/>
                  <w:color w:val="536560"/>
                  <w:u w:val="none"/>
                </w:rPr>
                <w:t>https://ucf.in.ua/</w:t>
              </w:r>
            </w:hyperlink>
            <w:r w:rsidR="001001A8" w:rsidRPr="00E95F80">
              <w:rPr>
                <w:rFonts w:ascii="Cambria" w:hAnsi="Cambria"/>
                <w:color w:val="536560"/>
              </w:rPr>
              <w:t xml:space="preserve"> </w:t>
            </w:r>
          </w:p>
        </w:tc>
        <w:tc>
          <w:tcPr>
            <w:tcW w:w="5811" w:type="dxa"/>
          </w:tcPr>
          <w:p w14:paraId="15FEC861"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сприяння міжкультурному діалогу та підтримка культурного розмаїття</w:t>
            </w:r>
            <w:r>
              <w:rPr>
                <w:rFonts w:ascii="Cambria" w:eastAsiaTheme="minorEastAsia" w:hAnsi="Cambria" w:cstheme="minorBidi"/>
                <w:sz w:val="22"/>
                <w:szCs w:val="22"/>
                <w:lang w:val="uk-UA" w:eastAsia="ru-RU"/>
              </w:rPr>
              <w:t>;</w:t>
            </w:r>
          </w:p>
          <w:p w14:paraId="6A59EC6E"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підтримка проектів, націлених на місцевий розвиток в умовах децентралізації</w:t>
            </w:r>
            <w:r>
              <w:rPr>
                <w:rFonts w:ascii="Cambria" w:eastAsiaTheme="minorEastAsia" w:hAnsi="Cambria" w:cstheme="minorBidi"/>
                <w:sz w:val="22"/>
                <w:szCs w:val="22"/>
                <w:lang w:val="uk-UA" w:eastAsia="ru-RU"/>
              </w:rPr>
              <w:t>;</w:t>
            </w:r>
          </w:p>
          <w:p w14:paraId="16D024D6"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сприяння збереженню культурної спадщини та промоція цілісного та орієнтованого на майбутнє її розуміння</w:t>
            </w:r>
            <w:r>
              <w:rPr>
                <w:rFonts w:ascii="Cambria" w:eastAsiaTheme="minorEastAsia" w:hAnsi="Cambria" w:cstheme="minorBidi"/>
                <w:sz w:val="22"/>
                <w:szCs w:val="22"/>
                <w:lang w:val="uk-UA" w:eastAsia="ru-RU"/>
              </w:rPr>
              <w:t>;</w:t>
            </w:r>
          </w:p>
          <w:p w14:paraId="4A21D64C"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 xml:space="preserve">сприяння розвитку освітніх ініціатив, впровадженню інновацій, цифрових технологій та </w:t>
            </w:r>
            <w:proofErr w:type="spellStart"/>
            <w:r w:rsidRPr="00CA048D">
              <w:rPr>
                <w:rFonts w:ascii="Cambria" w:eastAsiaTheme="minorEastAsia" w:hAnsi="Cambria" w:cstheme="minorBidi"/>
                <w:sz w:val="22"/>
                <w:szCs w:val="22"/>
                <w:lang w:val="uk-UA" w:eastAsia="ru-RU"/>
              </w:rPr>
              <w:t>діджиталізації</w:t>
            </w:r>
            <w:proofErr w:type="spellEnd"/>
            <w:r w:rsidRPr="00CA048D">
              <w:rPr>
                <w:rFonts w:ascii="Cambria" w:eastAsiaTheme="minorEastAsia" w:hAnsi="Cambria" w:cstheme="minorBidi"/>
                <w:sz w:val="22"/>
                <w:szCs w:val="22"/>
                <w:lang w:val="uk-UA" w:eastAsia="ru-RU"/>
              </w:rPr>
              <w:t xml:space="preserve"> у сфері культури</w:t>
            </w:r>
            <w:r>
              <w:rPr>
                <w:rFonts w:ascii="Cambria" w:eastAsiaTheme="minorEastAsia" w:hAnsi="Cambria" w:cstheme="minorBidi"/>
                <w:sz w:val="22"/>
                <w:szCs w:val="22"/>
                <w:lang w:val="uk-UA" w:eastAsia="ru-RU"/>
              </w:rPr>
              <w:t>;</w:t>
            </w:r>
          </w:p>
          <w:p w14:paraId="0F26F010"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інституційна підтримка організацій в у секторах культури, креативних індустрій та культурно-пізнавального туризму</w:t>
            </w:r>
            <w:r>
              <w:rPr>
                <w:rFonts w:ascii="Cambria" w:eastAsiaTheme="minorEastAsia" w:hAnsi="Cambria" w:cstheme="minorBidi"/>
                <w:sz w:val="22"/>
                <w:szCs w:val="22"/>
                <w:lang w:val="uk-UA" w:eastAsia="ru-RU"/>
              </w:rPr>
              <w:t>;</w:t>
            </w:r>
          </w:p>
          <w:p w14:paraId="63D4501B" w14:textId="77777777" w:rsidR="001001A8" w:rsidRPr="00CA048D"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048D">
              <w:rPr>
                <w:rFonts w:ascii="Cambria" w:eastAsiaTheme="minorEastAsia" w:hAnsi="Cambria" w:cstheme="minorBidi"/>
                <w:sz w:val="22"/>
                <w:szCs w:val="22"/>
                <w:lang w:val="uk-UA" w:eastAsia="ru-RU"/>
              </w:rPr>
              <w:t>сприяння розвитку культурно-пізнавального (внутрішнього) туризму в Україні</w:t>
            </w:r>
            <w:r>
              <w:rPr>
                <w:rFonts w:ascii="Cambria" w:eastAsiaTheme="minorEastAsia" w:hAnsi="Cambria" w:cstheme="minorBidi"/>
                <w:sz w:val="22"/>
                <w:szCs w:val="22"/>
                <w:lang w:val="uk-UA" w:eastAsia="ru-RU"/>
              </w:rPr>
              <w:t>.</w:t>
            </w:r>
          </w:p>
        </w:tc>
      </w:tr>
      <w:tr w:rsidR="001001A8" w14:paraId="238D78B1" w14:textId="77777777" w:rsidTr="001001A8">
        <w:tc>
          <w:tcPr>
            <w:tcW w:w="3823" w:type="dxa"/>
          </w:tcPr>
          <w:p w14:paraId="44DB5E07" w14:textId="77777777" w:rsidR="001001A8" w:rsidRDefault="001001A8" w:rsidP="001001A8">
            <w:pPr>
              <w:spacing w:before="20" w:after="40"/>
              <w:rPr>
                <w:rFonts w:ascii="Cambria" w:hAnsi="Cambria"/>
              </w:rPr>
            </w:pPr>
            <w:r w:rsidRPr="00CA51D0">
              <w:rPr>
                <w:rFonts w:ascii="Cambria" w:hAnsi="Cambria"/>
              </w:rPr>
              <w:t>Державна програма</w:t>
            </w:r>
            <w:r>
              <w:rPr>
                <w:rFonts w:ascii="Cambria" w:hAnsi="Cambria"/>
              </w:rPr>
              <w:t xml:space="preserve"> </w:t>
            </w:r>
            <w:r w:rsidRPr="00CA51D0">
              <w:rPr>
                <w:rFonts w:ascii="Cambria" w:hAnsi="Cambria"/>
              </w:rPr>
              <w:t>розвитку транскордонного</w:t>
            </w:r>
            <w:r>
              <w:rPr>
                <w:rFonts w:ascii="Cambria" w:hAnsi="Cambria"/>
              </w:rPr>
              <w:t xml:space="preserve"> </w:t>
            </w:r>
            <w:r w:rsidRPr="00CA51D0">
              <w:rPr>
                <w:rFonts w:ascii="Cambria" w:hAnsi="Cambria"/>
              </w:rPr>
              <w:br/>
              <w:t>співробітництва на 2021—2027 роки</w:t>
            </w:r>
          </w:p>
        </w:tc>
        <w:tc>
          <w:tcPr>
            <w:tcW w:w="5811" w:type="dxa"/>
          </w:tcPr>
          <w:p w14:paraId="2EB2FC80" w14:textId="77777777" w:rsidR="001001A8" w:rsidRPr="00CA51D0"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CA51D0">
              <w:rPr>
                <w:rFonts w:ascii="Cambria" w:eastAsiaTheme="minorEastAsia" w:hAnsi="Cambria" w:cstheme="minorBidi"/>
                <w:sz w:val="22"/>
                <w:szCs w:val="22"/>
                <w:lang w:val="uk-UA" w:eastAsia="ru-RU"/>
              </w:rPr>
              <w:t>Активізація та розвиток транскордонного співробітництва, сприяння встановленню і поглибленню економічних, соціальних, наукових, технологічних, екологічних, культурних, туристичних та інших відносин між суб’єктами та учасниками таких відносин України та інших держав в умовах співпраці</w:t>
            </w:r>
          </w:p>
        </w:tc>
      </w:tr>
      <w:tr w:rsidR="001001A8" w14:paraId="2ADCA5A2" w14:textId="77777777" w:rsidTr="001001A8">
        <w:tc>
          <w:tcPr>
            <w:tcW w:w="3823" w:type="dxa"/>
          </w:tcPr>
          <w:p w14:paraId="055BEF01" w14:textId="5E270A2A" w:rsidR="001001A8" w:rsidRPr="00AD23DE" w:rsidRDefault="001001A8" w:rsidP="001001A8">
            <w:pPr>
              <w:spacing w:after="60"/>
              <w:rPr>
                <w:rFonts w:ascii="Cambria" w:hAnsi="Cambria" w:cstheme="minorHAnsi"/>
                <w:color w:val="000000" w:themeColor="text1"/>
              </w:rPr>
            </w:pPr>
            <w:r w:rsidRPr="00E95F80">
              <w:rPr>
                <w:rFonts w:ascii="Cambria" w:hAnsi="Cambria" w:cstheme="minorHAnsi"/>
                <w:bdr w:val="none" w:sz="0" w:space="0" w:color="auto" w:frame="1"/>
                <w:shd w:val="clear" w:color="auto" w:fill="FFFFFF"/>
              </w:rPr>
              <w:t>Комплексна програма розвитку малого та середнього підприємництва у Чернівецькій області на 2021</w:t>
            </w:r>
            <w:r w:rsidRPr="00AD23DE">
              <w:rPr>
                <w:rFonts w:ascii="Cambria" w:hAnsi="Cambria" w:cstheme="minorHAnsi"/>
                <w:color w:val="000000" w:themeColor="text1"/>
              </w:rPr>
              <w:t>–</w:t>
            </w:r>
            <w:r w:rsidRPr="00E95F80">
              <w:rPr>
                <w:rFonts w:ascii="Cambria" w:hAnsi="Cambria" w:cstheme="minorHAnsi"/>
                <w:bdr w:val="none" w:sz="0" w:space="0" w:color="auto" w:frame="1"/>
                <w:shd w:val="clear" w:color="auto" w:fill="FFFFFF"/>
              </w:rPr>
              <w:t>2022 роки</w:t>
            </w:r>
          </w:p>
        </w:tc>
        <w:tc>
          <w:tcPr>
            <w:tcW w:w="5811" w:type="dxa"/>
          </w:tcPr>
          <w:p w14:paraId="32EC9E87"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 xml:space="preserve">Впровадження механізмів </w:t>
            </w:r>
            <w:proofErr w:type="spellStart"/>
            <w:r w:rsidRPr="00AD23DE">
              <w:rPr>
                <w:rFonts w:ascii="Cambria" w:eastAsiaTheme="minorEastAsia" w:hAnsi="Cambria" w:cstheme="minorBidi"/>
                <w:sz w:val="22"/>
                <w:szCs w:val="22"/>
                <w:lang w:val="uk-UA" w:eastAsia="ru-RU"/>
              </w:rPr>
              <w:t>фінансовокредитної</w:t>
            </w:r>
            <w:proofErr w:type="spellEnd"/>
            <w:r w:rsidRPr="00AD23DE">
              <w:rPr>
                <w:rFonts w:ascii="Cambria" w:eastAsiaTheme="minorEastAsia" w:hAnsi="Cambria" w:cstheme="minorBidi"/>
                <w:sz w:val="22"/>
                <w:szCs w:val="22"/>
                <w:lang w:val="uk-UA" w:eastAsia="ru-RU"/>
              </w:rPr>
              <w:t xml:space="preserve"> підтримки суб’єктів малого та середнього підприємництва;</w:t>
            </w:r>
          </w:p>
          <w:p w14:paraId="3A8A7E7B"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 xml:space="preserve">Забезпечення </w:t>
            </w:r>
            <w:proofErr w:type="spellStart"/>
            <w:r w:rsidRPr="00AD23DE">
              <w:rPr>
                <w:rFonts w:ascii="Cambria" w:eastAsiaTheme="minorEastAsia" w:hAnsi="Cambria" w:cstheme="minorBidi"/>
                <w:sz w:val="22"/>
                <w:szCs w:val="22"/>
                <w:lang w:val="uk-UA" w:eastAsia="ru-RU"/>
              </w:rPr>
              <w:t>співфінансування</w:t>
            </w:r>
            <w:proofErr w:type="spellEnd"/>
            <w:r w:rsidRPr="00AD23DE">
              <w:rPr>
                <w:rFonts w:ascii="Cambria" w:eastAsiaTheme="minorEastAsia" w:hAnsi="Cambria" w:cstheme="minorBidi"/>
                <w:sz w:val="22"/>
                <w:szCs w:val="22"/>
                <w:lang w:val="uk-UA" w:eastAsia="ru-RU"/>
              </w:rPr>
              <w:t xml:space="preserve"> грантових (міжнародних) </w:t>
            </w:r>
            <w:proofErr w:type="spellStart"/>
            <w:r w:rsidRPr="00AD23DE">
              <w:rPr>
                <w:rFonts w:ascii="Cambria" w:eastAsiaTheme="minorEastAsia" w:hAnsi="Cambria" w:cstheme="minorBidi"/>
                <w:sz w:val="22"/>
                <w:szCs w:val="22"/>
                <w:lang w:val="uk-UA" w:eastAsia="ru-RU"/>
              </w:rPr>
              <w:t>проєктів</w:t>
            </w:r>
            <w:proofErr w:type="spellEnd"/>
            <w:r w:rsidRPr="00AD23DE">
              <w:rPr>
                <w:rFonts w:ascii="Cambria" w:eastAsiaTheme="minorEastAsia" w:hAnsi="Cambria" w:cstheme="minorBidi"/>
                <w:sz w:val="22"/>
                <w:szCs w:val="22"/>
                <w:lang w:val="uk-UA" w:eastAsia="ru-RU"/>
              </w:rPr>
              <w:t>, спрямованих на розвиток і популяризацію підприємництва;</w:t>
            </w:r>
          </w:p>
          <w:p w14:paraId="6E22FB90"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Надання одноразової допомоги для започаткування власної справи безробітним, які виявили бажання займатися підприємницькою діяльністю;</w:t>
            </w:r>
          </w:p>
          <w:p w14:paraId="4F19BD12"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Залучення суб’єктів малого та середнього підприємництва до участі у програмах транскордонного співробітництва та конкурсних відборах на отримання грантів для розвитку бізнесу;</w:t>
            </w:r>
          </w:p>
          <w:p w14:paraId="29773BD3"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Виготовлення презентаційних, інформаційних матеріалів для залучення інвестицій у розвиток малого та середнього підприємництва;</w:t>
            </w:r>
          </w:p>
          <w:p w14:paraId="5E3ED0C9" w14:textId="77777777" w:rsidR="001001A8" w:rsidRPr="00AD23DE"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D23DE">
              <w:rPr>
                <w:rFonts w:ascii="Cambria" w:eastAsiaTheme="minorEastAsia" w:hAnsi="Cambria" w:cstheme="minorBidi"/>
                <w:sz w:val="22"/>
                <w:szCs w:val="22"/>
                <w:lang w:val="uk-UA" w:eastAsia="ru-RU"/>
              </w:rPr>
              <w:t>Розробка та обслуговування інтерактивного порталу Чернівецької області, у тому числі інвестиційної карти</w:t>
            </w:r>
          </w:p>
        </w:tc>
      </w:tr>
      <w:tr w:rsidR="001001A8" w14:paraId="346A652A" w14:textId="77777777" w:rsidTr="001001A8">
        <w:tc>
          <w:tcPr>
            <w:tcW w:w="3823" w:type="dxa"/>
          </w:tcPr>
          <w:p w14:paraId="6DCAFFEE" w14:textId="7A47F50D" w:rsidR="001001A8" w:rsidRPr="008D3F2B" w:rsidRDefault="001001A8" w:rsidP="001001A8">
            <w:pPr>
              <w:spacing w:after="60"/>
              <w:rPr>
                <w:rFonts w:ascii="Cambria" w:hAnsi="Cambria"/>
              </w:rPr>
            </w:pPr>
            <w:r w:rsidRPr="00E95F80">
              <w:rPr>
                <w:rFonts w:ascii="Cambria" w:hAnsi="Cambria"/>
                <w:bdr w:val="none" w:sz="0" w:space="0" w:color="auto" w:frame="1"/>
                <w:shd w:val="clear" w:color="auto" w:fill="FFFFFF"/>
              </w:rPr>
              <w:t>Комплексна програма розвитку туризму в Чернівецькій області на 2021</w:t>
            </w:r>
            <w:r>
              <w:rPr>
                <w:rFonts w:ascii="Cambria" w:hAnsi="Cambria"/>
              </w:rPr>
              <w:t>–</w:t>
            </w:r>
            <w:r w:rsidRPr="00E95F80">
              <w:rPr>
                <w:rFonts w:ascii="Cambria" w:hAnsi="Cambria"/>
                <w:bdr w:val="none" w:sz="0" w:space="0" w:color="auto" w:frame="1"/>
                <w:shd w:val="clear" w:color="auto" w:fill="FFFFFF"/>
              </w:rPr>
              <w:t>2023 роки</w:t>
            </w:r>
          </w:p>
        </w:tc>
        <w:tc>
          <w:tcPr>
            <w:tcW w:w="5811" w:type="dxa"/>
          </w:tcPr>
          <w:p w14:paraId="1FC943A0"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Розвиток туристичної інфраструктури;</w:t>
            </w:r>
          </w:p>
          <w:p w14:paraId="073415D7" w14:textId="77777777" w:rsidR="001001A8"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Формування інвестиційної привабливості області</w:t>
            </w:r>
            <w:r>
              <w:rPr>
                <w:rFonts w:ascii="Cambria" w:eastAsiaTheme="minorEastAsia" w:hAnsi="Cambria" w:cstheme="minorBidi"/>
                <w:sz w:val="22"/>
                <w:szCs w:val="22"/>
                <w:lang w:val="uk-UA" w:eastAsia="ru-RU"/>
              </w:rPr>
              <w:t>;</w:t>
            </w:r>
          </w:p>
          <w:p w14:paraId="74367BDF" w14:textId="77777777" w:rsidR="001001A8"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 xml:space="preserve">Популяризація та підвищення іміджу </w:t>
            </w:r>
            <w:r>
              <w:rPr>
                <w:rFonts w:ascii="Cambria" w:eastAsiaTheme="minorEastAsia" w:hAnsi="Cambria" w:cstheme="minorBidi"/>
                <w:sz w:val="22"/>
                <w:szCs w:val="22"/>
                <w:lang w:val="uk-UA" w:eastAsia="ru-RU"/>
              </w:rPr>
              <w:t>туристично-</w:t>
            </w:r>
            <w:r w:rsidRPr="00500C99">
              <w:rPr>
                <w:rFonts w:ascii="Cambria" w:eastAsiaTheme="minorEastAsia" w:hAnsi="Cambria" w:cstheme="minorBidi"/>
                <w:sz w:val="22"/>
                <w:szCs w:val="22"/>
                <w:lang w:val="uk-UA" w:eastAsia="ru-RU"/>
              </w:rPr>
              <w:t>рекреаційного потенціалу Чернівецької області</w:t>
            </w:r>
            <w:r>
              <w:rPr>
                <w:rFonts w:ascii="Cambria" w:eastAsiaTheme="minorEastAsia" w:hAnsi="Cambria" w:cstheme="minorBidi"/>
                <w:sz w:val="22"/>
                <w:szCs w:val="22"/>
                <w:lang w:val="uk-UA" w:eastAsia="ru-RU"/>
              </w:rPr>
              <w:t>;</w:t>
            </w:r>
          </w:p>
          <w:p w14:paraId="693AFEA3" w14:textId="77777777" w:rsidR="001001A8"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 xml:space="preserve">Маркетингова </w:t>
            </w:r>
            <w:r>
              <w:rPr>
                <w:rFonts w:ascii="Cambria" w:eastAsiaTheme="minorEastAsia" w:hAnsi="Cambria" w:cstheme="minorBidi"/>
                <w:sz w:val="22"/>
                <w:szCs w:val="22"/>
                <w:lang w:val="uk-UA" w:eastAsia="ru-RU"/>
              </w:rPr>
              <w:t>та рекламно-</w:t>
            </w:r>
            <w:r w:rsidRPr="00500C99">
              <w:rPr>
                <w:rFonts w:ascii="Cambria" w:eastAsiaTheme="minorEastAsia" w:hAnsi="Cambria" w:cstheme="minorBidi"/>
                <w:sz w:val="22"/>
                <w:szCs w:val="22"/>
                <w:lang w:val="uk-UA" w:eastAsia="ru-RU"/>
              </w:rPr>
              <w:t>інформаційна діяльність</w:t>
            </w:r>
            <w:r>
              <w:rPr>
                <w:rFonts w:ascii="Cambria" w:eastAsiaTheme="minorEastAsia" w:hAnsi="Cambria" w:cstheme="minorBidi"/>
                <w:sz w:val="22"/>
                <w:szCs w:val="22"/>
                <w:lang w:val="uk-UA" w:eastAsia="ru-RU"/>
              </w:rPr>
              <w:t>;</w:t>
            </w:r>
          </w:p>
          <w:p w14:paraId="1747B152"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Забезпечення на території області безпеки вітчизняних та іноземних туристів</w:t>
            </w:r>
          </w:p>
        </w:tc>
      </w:tr>
      <w:tr w:rsidR="001001A8" w14:paraId="191B9429" w14:textId="77777777" w:rsidTr="001001A8">
        <w:tc>
          <w:tcPr>
            <w:tcW w:w="3823" w:type="dxa"/>
          </w:tcPr>
          <w:p w14:paraId="70B7D5F2" w14:textId="11CC3A07" w:rsidR="001001A8" w:rsidRPr="008D3F2B" w:rsidRDefault="001001A8" w:rsidP="001001A8">
            <w:pPr>
              <w:spacing w:after="60"/>
              <w:rPr>
                <w:rFonts w:ascii="Cambria" w:hAnsi="Cambria"/>
              </w:rPr>
            </w:pPr>
            <w:r w:rsidRPr="00E95F80">
              <w:rPr>
                <w:rFonts w:ascii="Cambria" w:hAnsi="Cambria"/>
                <w:bdr w:val="none" w:sz="0" w:space="0" w:color="auto" w:frame="1"/>
                <w:shd w:val="clear" w:color="auto" w:fill="FFFFFF"/>
              </w:rPr>
              <w:lastRenderedPageBreak/>
              <w:t>Регіональна програма молодіжної політики у Чернівецькій області на 2021</w:t>
            </w:r>
            <w:r>
              <w:rPr>
                <w:rFonts w:ascii="Cambria" w:hAnsi="Cambria"/>
              </w:rPr>
              <w:t>–</w:t>
            </w:r>
            <w:r w:rsidRPr="00E95F80">
              <w:rPr>
                <w:rFonts w:ascii="Cambria" w:hAnsi="Cambria"/>
                <w:bdr w:val="none" w:sz="0" w:space="0" w:color="auto" w:frame="1"/>
                <w:shd w:val="clear" w:color="auto" w:fill="FFFFFF"/>
              </w:rPr>
              <w:t>2025 роки</w:t>
            </w:r>
          </w:p>
        </w:tc>
        <w:tc>
          <w:tcPr>
            <w:tcW w:w="5811" w:type="dxa"/>
          </w:tcPr>
          <w:p w14:paraId="57978F03"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 xml:space="preserve">Підвищення рівня </w:t>
            </w:r>
            <w:proofErr w:type="spellStart"/>
            <w:r w:rsidRPr="00500C99">
              <w:rPr>
                <w:rFonts w:ascii="Cambria" w:eastAsiaTheme="minorEastAsia" w:hAnsi="Cambria" w:cstheme="minorBidi"/>
                <w:sz w:val="22"/>
                <w:szCs w:val="22"/>
                <w:lang w:val="uk-UA" w:eastAsia="ru-RU"/>
              </w:rPr>
              <w:t>компетентностей</w:t>
            </w:r>
            <w:proofErr w:type="spellEnd"/>
            <w:r w:rsidRPr="00500C99">
              <w:rPr>
                <w:rFonts w:ascii="Cambria" w:eastAsiaTheme="minorEastAsia" w:hAnsi="Cambria" w:cstheme="minorBidi"/>
                <w:sz w:val="22"/>
                <w:szCs w:val="22"/>
                <w:lang w:val="uk-UA" w:eastAsia="ru-RU"/>
              </w:rPr>
              <w:t xml:space="preserve"> молоді, у тому числі громадянських </w:t>
            </w:r>
            <w:proofErr w:type="spellStart"/>
            <w:r w:rsidRPr="00500C99">
              <w:rPr>
                <w:rFonts w:ascii="Cambria" w:eastAsiaTheme="minorEastAsia" w:hAnsi="Cambria" w:cstheme="minorBidi"/>
                <w:sz w:val="22"/>
                <w:szCs w:val="22"/>
                <w:lang w:val="uk-UA" w:eastAsia="ru-RU"/>
              </w:rPr>
              <w:t>компетентностей</w:t>
            </w:r>
            <w:proofErr w:type="spellEnd"/>
            <w:r w:rsidRPr="00500C99">
              <w:rPr>
                <w:rFonts w:ascii="Cambria" w:eastAsiaTheme="minorEastAsia" w:hAnsi="Cambria" w:cstheme="minorBidi"/>
                <w:sz w:val="22"/>
                <w:szCs w:val="22"/>
                <w:lang w:val="uk-UA" w:eastAsia="ru-RU"/>
              </w:rPr>
              <w:t>;</w:t>
            </w:r>
          </w:p>
          <w:p w14:paraId="6C5647B8"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 xml:space="preserve">Підвищення рівня культури </w:t>
            </w:r>
            <w:proofErr w:type="spellStart"/>
            <w:r w:rsidRPr="00500C99">
              <w:rPr>
                <w:rFonts w:ascii="Cambria" w:eastAsiaTheme="minorEastAsia" w:hAnsi="Cambria" w:cstheme="minorBidi"/>
                <w:sz w:val="22"/>
                <w:szCs w:val="22"/>
                <w:lang w:val="uk-UA" w:eastAsia="ru-RU"/>
              </w:rPr>
              <w:t>волонтерства</w:t>
            </w:r>
            <w:proofErr w:type="spellEnd"/>
            <w:r w:rsidRPr="00500C99">
              <w:rPr>
                <w:rFonts w:ascii="Cambria" w:eastAsiaTheme="minorEastAsia" w:hAnsi="Cambria" w:cstheme="minorBidi"/>
                <w:sz w:val="22"/>
                <w:szCs w:val="22"/>
                <w:lang w:val="uk-UA" w:eastAsia="ru-RU"/>
              </w:rPr>
              <w:t xml:space="preserve"> серед молоді;</w:t>
            </w:r>
          </w:p>
          <w:p w14:paraId="450A51AF"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Активізація залучення молоді до процесів ухвалення рішень;</w:t>
            </w:r>
          </w:p>
          <w:p w14:paraId="37EC7985"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Зміцнення соціальної згуртованості молоді, у тому числі здійснення обмінів молоддю в межах України та у партнерстві з іншими державами і міжнародними організаціями;</w:t>
            </w:r>
          </w:p>
          <w:p w14:paraId="05FEC015" w14:textId="77777777" w:rsidR="001001A8" w:rsidRPr="00500C99"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500C99">
              <w:rPr>
                <w:rFonts w:ascii="Cambria" w:eastAsiaTheme="minorEastAsia" w:hAnsi="Cambria" w:cstheme="minorBidi"/>
                <w:sz w:val="22"/>
                <w:szCs w:val="22"/>
                <w:lang w:val="uk-UA" w:eastAsia="ru-RU"/>
              </w:rPr>
              <w:t>Надання фінансової підтримки молодіжним та дитячим громадським організаціям.</w:t>
            </w:r>
          </w:p>
        </w:tc>
      </w:tr>
      <w:tr w:rsidR="001001A8" w14:paraId="21554741" w14:textId="77777777" w:rsidTr="001001A8">
        <w:tc>
          <w:tcPr>
            <w:tcW w:w="3823" w:type="dxa"/>
          </w:tcPr>
          <w:p w14:paraId="520FBB04" w14:textId="2EB45219" w:rsidR="001001A8" w:rsidRPr="008D3F2B" w:rsidRDefault="001001A8" w:rsidP="001001A8">
            <w:pPr>
              <w:spacing w:after="60"/>
              <w:rPr>
                <w:rFonts w:ascii="Cambria" w:hAnsi="Cambria"/>
              </w:rPr>
            </w:pPr>
            <w:r w:rsidRPr="00E95F80">
              <w:rPr>
                <w:rFonts w:ascii="Cambria" w:hAnsi="Cambria"/>
                <w:bdr w:val="none" w:sz="0" w:space="0" w:color="auto" w:frame="1"/>
                <w:shd w:val="clear" w:color="auto" w:fill="FFFFFF"/>
              </w:rPr>
              <w:t>Комплексна програма підтримки розвитку сільського господарства Чернівецької області на 2017</w:t>
            </w:r>
            <w:r>
              <w:rPr>
                <w:rFonts w:ascii="Cambria" w:hAnsi="Cambria"/>
              </w:rPr>
              <w:t>–</w:t>
            </w:r>
            <w:r w:rsidRPr="00E95F80">
              <w:rPr>
                <w:rFonts w:ascii="Cambria" w:hAnsi="Cambria"/>
                <w:bdr w:val="none" w:sz="0" w:space="0" w:color="auto" w:frame="1"/>
                <w:shd w:val="clear" w:color="auto" w:fill="FFFFFF"/>
              </w:rPr>
              <w:t>2022 роки  (нова редакція)</w:t>
            </w:r>
          </w:p>
        </w:tc>
        <w:tc>
          <w:tcPr>
            <w:tcW w:w="5811" w:type="dxa"/>
          </w:tcPr>
          <w:p w14:paraId="4086654A" w14:textId="77777777" w:rsidR="001001A8" w:rsidRPr="00A35046"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35046">
              <w:rPr>
                <w:rFonts w:ascii="Cambria" w:eastAsiaTheme="minorEastAsia" w:hAnsi="Cambria" w:cstheme="minorBidi"/>
                <w:sz w:val="22"/>
                <w:szCs w:val="22"/>
                <w:lang w:val="uk-UA" w:eastAsia="ru-RU"/>
              </w:rPr>
              <w:t>Підтримка особистих господарств населення, сільськогосподарських обслуговуючих кооперативів, фермерських господарств та сільськогосподарських підприємств області;</w:t>
            </w:r>
          </w:p>
          <w:p w14:paraId="7EE8A3BE" w14:textId="77777777" w:rsidR="001001A8" w:rsidRPr="00A35046"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35046">
              <w:rPr>
                <w:rFonts w:ascii="Cambria" w:eastAsiaTheme="minorEastAsia" w:hAnsi="Cambria" w:cstheme="minorBidi"/>
                <w:sz w:val="22"/>
                <w:szCs w:val="22"/>
                <w:lang w:val="uk-UA" w:eastAsia="ru-RU"/>
              </w:rPr>
              <w:t>Популяризація вітчизняної продукції на зовнішніх ринках та проведення заходів в агропромисловому комплексі області;</w:t>
            </w:r>
          </w:p>
          <w:p w14:paraId="3DDEA463" w14:textId="77777777" w:rsidR="001001A8" w:rsidRPr="00A35046" w:rsidRDefault="001001A8" w:rsidP="001001A8">
            <w:pPr>
              <w:pStyle w:val="rvps2"/>
              <w:shd w:val="clear" w:color="auto" w:fill="FFFFFF"/>
              <w:spacing w:before="0" w:beforeAutospacing="0" w:after="60" w:afterAutospacing="0"/>
              <w:rPr>
                <w:rFonts w:ascii="Cambria" w:eastAsiaTheme="minorEastAsia" w:hAnsi="Cambria" w:cstheme="minorBidi"/>
                <w:sz w:val="22"/>
                <w:szCs w:val="22"/>
                <w:lang w:val="uk-UA" w:eastAsia="ru-RU"/>
              </w:rPr>
            </w:pPr>
            <w:r w:rsidRPr="00A35046">
              <w:rPr>
                <w:rFonts w:ascii="Cambria" w:eastAsiaTheme="minorEastAsia" w:hAnsi="Cambria" w:cstheme="minorBidi"/>
                <w:sz w:val="22"/>
                <w:szCs w:val="22"/>
                <w:lang w:val="uk-UA" w:eastAsia="ru-RU"/>
              </w:rPr>
              <w:t>Розвиток сучасних форм кооперації в аграрному секторі та створення аграрних інформаційних центрів сільськогосподарських дорадчих служб.</w:t>
            </w:r>
          </w:p>
        </w:tc>
      </w:tr>
      <w:tr w:rsidR="001001A8" w14:paraId="06DF3EDB" w14:textId="77777777" w:rsidTr="001001A8">
        <w:tc>
          <w:tcPr>
            <w:tcW w:w="3823" w:type="dxa"/>
          </w:tcPr>
          <w:p w14:paraId="5F9B418F" w14:textId="77777777" w:rsidR="001001A8" w:rsidRPr="0035085F" w:rsidRDefault="001001A8" w:rsidP="001001A8">
            <w:pPr>
              <w:spacing w:before="20" w:after="40"/>
              <w:rPr>
                <w:rFonts w:ascii="Cambria" w:hAnsi="Cambria"/>
              </w:rPr>
            </w:pPr>
            <w:r w:rsidRPr="00994E3D">
              <w:rPr>
                <w:rFonts w:ascii="Cambria" w:hAnsi="Cambria"/>
              </w:rPr>
              <w:t>Регіональн</w:t>
            </w:r>
            <w:r>
              <w:rPr>
                <w:rFonts w:ascii="Cambria" w:hAnsi="Cambria"/>
              </w:rPr>
              <w:t xml:space="preserve">а </w:t>
            </w:r>
            <w:r w:rsidRPr="00994E3D">
              <w:rPr>
                <w:rFonts w:ascii="Cambria" w:hAnsi="Cambria"/>
              </w:rPr>
              <w:t>програм</w:t>
            </w:r>
            <w:r>
              <w:rPr>
                <w:rFonts w:ascii="Cambria" w:hAnsi="Cambria"/>
              </w:rPr>
              <w:t>а сприяння розвитку</w:t>
            </w:r>
            <w:r w:rsidRPr="00994E3D">
              <w:rPr>
                <w:rFonts w:ascii="Cambria" w:hAnsi="Cambria"/>
              </w:rPr>
              <w:t xml:space="preserve"> громадянського </w:t>
            </w:r>
            <w:r>
              <w:rPr>
                <w:rFonts w:ascii="Cambria" w:hAnsi="Cambria"/>
              </w:rPr>
              <w:t xml:space="preserve">суспільства, </w:t>
            </w:r>
            <w:r w:rsidRPr="00994E3D">
              <w:rPr>
                <w:rFonts w:ascii="Cambria" w:hAnsi="Cambria"/>
              </w:rPr>
              <w:t>відзначення св</w:t>
            </w:r>
            <w:r>
              <w:rPr>
                <w:rFonts w:ascii="Cambria" w:hAnsi="Cambria"/>
              </w:rPr>
              <w:t xml:space="preserve">ят  державного, регіонального, місцевого </w:t>
            </w:r>
            <w:r w:rsidRPr="00994E3D">
              <w:rPr>
                <w:rFonts w:ascii="Cambria" w:hAnsi="Cambria"/>
              </w:rPr>
              <w:t>значення та здійснення представницьких, інших заходів у Чернівецькій області на 2021</w:t>
            </w:r>
            <w:r>
              <w:rPr>
                <w:rFonts w:ascii="Cambria" w:hAnsi="Cambria"/>
              </w:rPr>
              <w:t>–</w:t>
            </w:r>
            <w:r w:rsidRPr="00994E3D">
              <w:rPr>
                <w:rFonts w:ascii="Cambria" w:hAnsi="Cambria"/>
              </w:rPr>
              <w:t>2023 роки</w:t>
            </w:r>
          </w:p>
        </w:tc>
        <w:tc>
          <w:tcPr>
            <w:tcW w:w="5811" w:type="dxa"/>
          </w:tcPr>
          <w:p w14:paraId="622EE696" w14:textId="77777777" w:rsidR="001001A8" w:rsidRPr="00AD23DE" w:rsidRDefault="001001A8" w:rsidP="001001A8">
            <w:pPr>
              <w:spacing w:after="60"/>
              <w:rPr>
                <w:rFonts w:ascii="Cambria" w:hAnsi="Cambria"/>
                <w:szCs w:val="24"/>
              </w:rPr>
            </w:pPr>
            <w:r w:rsidRPr="00AD23DE">
              <w:rPr>
                <w:rFonts w:ascii="Cambria" w:hAnsi="Cambria"/>
                <w:szCs w:val="24"/>
              </w:rPr>
              <w:t>підтримка місцевими органами виконавчої влади та органами місцевого самовря</w:t>
            </w:r>
            <w:r>
              <w:rPr>
                <w:rFonts w:ascii="Cambria" w:hAnsi="Cambria"/>
                <w:szCs w:val="24"/>
              </w:rPr>
              <w:softHyphen/>
            </w:r>
            <w:r w:rsidRPr="00AD23DE">
              <w:rPr>
                <w:rFonts w:ascii="Cambria" w:hAnsi="Cambria"/>
                <w:szCs w:val="24"/>
              </w:rPr>
              <w:t>ду</w:t>
            </w:r>
            <w:r>
              <w:rPr>
                <w:rFonts w:ascii="Cambria" w:hAnsi="Cambria"/>
                <w:szCs w:val="24"/>
              </w:rPr>
              <w:softHyphen/>
            </w:r>
            <w:r w:rsidRPr="00AD23DE">
              <w:rPr>
                <w:rFonts w:ascii="Cambria" w:hAnsi="Cambria"/>
                <w:szCs w:val="24"/>
              </w:rPr>
              <w:t>ван</w:t>
            </w:r>
            <w:r>
              <w:rPr>
                <w:rFonts w:ascii="Cambria" w:hAnsi="Cambria"/>
                <w:szCs w:val="24"/>
              </w:rPr>
              <w:softHyphen/>
            </w:r>
            <w:r w:rsidRPr="00AD23DE">
              <w:rPr>
                <w:rFonts w:ascii="Cambria" w:hAnsi="Cambria"/>
                <w:szCs w:val="24"/>
              </w:rPr>
              <w:t>ня організацій громадянсь</w:t>
            </w:r>
            <w:r>
              <w:rPr>
                <w:rFonts w:ascii="Cambria" w:hAnsi="Cambria"/>
                <w:szCs w:val="24"/>
              </w:rPr>
              <w:softHyphen/>
            </w:r>
            <w:r w:rsidRPr="00AD23DE">
              <w:rPr>
                <w:rFonts w:ascii="Cambria" w:hAnsi="Cambria"/>
                <w:szCs w:val="24"/>
              </w:rPr>
              <w:t xml:space="preserve">кого суспільства через сприяння у реалізації їх </w:t>
            </w:r>
            <w:proofErr w:type="spellStart"/>
            <w:r w:rsidRPr="00AD23DE">
              <w:rPr>
                <w:rFonts w:ascii="Cambria" w:hAnsi="Cambria"/>
                <w:szCs w:val="24"/>
              </w:rPr>
              <w:t>проєктів</w:t>
            </w:r>
            <w:proofErr w:type="spellEnd"/>
            <w:r w:rsidRPr="00AD23DE">
              <w:rPr>
                <w:rFonts w:ascii="Cambria" w:hAnsi="Cambria"/>
                <w:szCs w:val="24"/>
              </w:rPr>
              <w:t>, програм;</w:t>
            </w:r>
          </w:p>
          <w:p w14:paraId="3C50E7F4" w14:textId="77777777" w:rsidR="001001A8" w:rsidRDefault="001001A8" w:rsidP="001001A8">
            <w:pPr>
              <w:spacing w:after="60"/>
              <w:rPr>
                <w:rFonts w:ascii="Cambria" w:hAnsi="Cambria"/>
                <w:sz w:val="24"/>
                <w:szCs w:val="24"/>
              </w:rPr>
            </w:pPr>
            <w:r w:rsidRPr="00AD23DE">
              <w:rPr>
                <w:rFonts w:ascii="Cambria" w:hAnsi="Cambria"/>
                <w:szCs w:val="24"/>
              </w:rPr>
              <w:t xml:space="preserve">проведення обласних конкурсів </w:t>
            </w:r>
            <w:proofErr w:type="spellStart"/>
            <w:r w:rsidRPr="00AD23DE">
              <w:rPr>
                <w:rFonts w:ascii="Cambria" w:hAnsi="Cambria"/>
                <w:szCs w:val="24"/>
              </w:rPr>
              <w:t>проєктів</w:t>
            </w:r>
            <w:proofErr w:type="spellEnd"/>
            <w:r w:rsidRPr="00AD23DE">
              <w:rPr>
                <w:rFonts w:ascii="Cambria" w:hAnsi="Cambria"/>
                <w:szCs w:val="24"/>
              </w:rPr>
              <w:t>, розроблених ІГС;</w:t>
            </w:r>
          </w:p>
        </w:tc>
      </w:tr>
    </w:tbl>
    <w:p w14:paraId="3D7B086A" w14:textId="77777777" w:rsidR="001001A8" w:rsidRPr="0038737C" w:rsidRDefault="001001A8" w:rsidP="00BD2444">
      <w:pPr>
        <w:spacing w:before="20" w:after="40" w:line="264" w:lineRule="auto"/>
        <w:jc w:val="both"/>
        <w:rPr>
          <w:rFonts w:ascii="Cambria" w:hAnsi="Cambria"/>
          <w:sz w:val="24"/>
          <w:szCs w:val="24"/>
        </w:rPr>
      </w:pPr>
    </w:p>
    <w:p w14:paraId="33FE8E78" w14:textId="30D2395D" w:rsidR="001001A8" w:rsidRPr="00871B3C" w:rsidRDefault="001001A8" w:rsidP="00BD2444">
      <w:pPr>
        <w:spacing w:before="20" w:after="40" w:line="264" w:lineRule="auto"/>
        <w:jc w:val="both"/>
        <w:rPr>
          <w:rFonts w:ascii="Cambria" w:hAnsi="Cambria"/>
          <w:color w:val="142F50"/>
          <w:sz w:val="24"/>
          <w:szCs w:val="24"/>
        </w:rPr>
      </w:pPr>
      <w:r w:rsidRPr="00871B3C">
        <w:rPr>
          <w:rFonts w:ascii="Cambria" w:hAnsi="Cambria"/>
          <w:color w:val="142F50"/>
          <w:sz w:val="24"/>
          <w:szCs w:val="24"/>
          <w:u w:val="single"/>
        </w:rPr>
        <w:t xml:space="preserve">Таблиця </w:t>
      </w:r>
      <w:r w:rsidR="000C1B7E" w:rsidRPr="00871B3C">
        <w:rPr>
          <w:rFonts w:ascii="Cambria" w:hAnsi="Cambria"/>
          <w:color w:val="142F50"/>
          <w:sz w:val="24"/>
          <w:szCs w:val="24"/>
          <w:u w:val="single"/>
        </w:rPr>
        <w:t>1</w:t>
      </w:r>
      <w:r w:rsidR="00D92BD3" w:rsidRPr="002E43AF">
        <w:rPr>
          <w:rFonts w:ascii="Cambria" w:hAnsi="Cambria"/>
          <w:color w:val="142F50"/>
          <w:sz w:val="24"/>
          <w:szCs w:val="24"/>
          <w:u w:val="single"/>
        </w:rPr>
        <w:t>2</w:t>
      </w:r>
      <w:r w:rsidRPr="00871B3C">
        <w:rPr>
          <w:rFonts w:ascii="Cambria" w:hAnsi="Cambria"/>
          <w:color w:val="142F50"/>
          <w:sz w:val="24"/>
          <w:szCs w:val="24"/>
        </w:rPr>
        <w:t>. Діючі міжнародні фонди, програми та проекти, які можуть фінансувати окремі завдання Стратегії розвитку громади та надавати технічну підтримку реалізації проектів місцевого розвитку у Чернівецькій області*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04"/>
        <w:gridCol w:w="5357"/>
      </w:tblGrid>
      <w:tr w:rsidR="007B569F" w:rsidRPr="007B569F" w14:paraId="28DB7E22" w14:textId="77777777" w:rsidTr="00871B3C">
        <w:trPr>
          <w:trHeight w:val="759"/>
          <w:jc w:val="center"/>
        </w:trPr>
        <w:tc>
          <w:tcPr>
            <w:tcW w:w="2044" w:type="pct"/>
            <w:shd w:val="clear" w:color="auto" w:fill="332741"/>
            <w:vAlign w:val="center"/>
          </w:tcPr>
          <w:p w14:paraId="47AC61C4" w14:textId="77777777" w:rsidR="001001A8" w:rsidRPr="007B569F" w:rsidRDefault="001001A8" w:rsidP="001001A8">
            <w:pPr>
              <w:tabs>
                <w:tab w:val="left" w:pos="1971"/>
              </w:tabs>
              <w:spacing w:after="0" w:line="240" w:lineRule="auto"/>
              <w:jc w:val="center"/>
              <w:rPr>
                <w:rFonts w:ascii="Cambria" w:hAnsi="Cambria"/>
                <w:b/>
                <w:color w:val="FFFFFF" w:themeColor="background1"/>
                <w:szCs w:val="24"/>
              </w:rPr>
            </w:pPr>
            <w:r w:rsidRPr="007B569F">
              <w:rPr>
                <w:rFonts w:ascii="Cambria" w:hAnsi="Cambria"/>
                <w:b/>
                <w:color w:val="FFFFFF" w:themeColor="background1"/>
                <w:szCs w:val="24"/>
              </w:rPr>
              <w:t>Назва організації/програми/ програми</w:t>
            </w:r>
          </w:p>
        </w:tc>
        <w:tc>
          <w:tcPr>
            <w:tcW w:w="2956" w:type="pct"/>
            <w:shd w:val="clear" w:color="auto" w:fill="332741"/>
            <w:vAlign w:val="center"/>
          </w:tcPr>
          <w:p w14:paraId="3B2F83AE" w14:textId="77777777" w:rsidR="001001A8" w:rsidRPr="007B569F" w:rsidRDefault="001001A8" w:rsidP="001001A8">
            <w:pPr>
              <w:tabs>
                <w:tab w:val="left" w:pos="1971"/>
              </w:tabs>
              <w:spacing w:after="0" w:line="240" w:lineRule="auto"/>
              <w:jc w:val="center"/>
              <w:rPr>
                <w:rFonts w:ascii="Cambria" w:hAnsi="Cambria"/>
                <w:b/>
                <w:color w:val="FFFFFF" w:themeColor="background1"/>
              </w:rPr>
            </w:pPr>
            <w:r w:rsidRPr="007B569F">
              <w:rPr>
                <w:rFonts w:ascii="Cambria" w:hAnsi="Cambria"/>
                <w:b/>
                <w:color w:val="FFFFFF" w:themeColor="background1"/>
              </w:rPr>
              <w:t>Основні напрями надання фінансової і технічної допомоги</w:t>
            </w:r>
          </w:p>
        </w:tc>
      </w:tr>
      <w:tr w:rsidR="001001A8" w:rsidRPr="004A7BDA" w14:paraId="434D7E72" w14:textId="77777777" w:rsidTr="001001A8">
        <w:trPr>
          <w:jc w:val="center"/>
        </w:trPr>
        <w:tc>
          <w:tcPr>
            <w:tcW w:w="2044" w:type="pct"/>
          </w:tcPr>
          <w:p w14:paraId="0782A29D" w14:textId="77777777" w:rsidR="001001A8" w:rsidRPr="0038737C" w:rsidRDefault="001001A8" w:rsidP="001001A8">
            <w:pPr>
              <w:spacing w:after="0" w:line="240" w:lineRule="auto"/>
              <w:rPr>
                <w:rFonts w:ascii="Cambria" w:hAnsi="Cambria"/>
              </w:rPr>
            </w:pPr>
            <w:r w:rsidRPr="0038737C">
              <w:rPr>
                <w:rFonts w:ascii="Cambria" w:hAnsi="Cambria"/>
              </w:rPr>
              <w:t>Програма «Децентралізація приносить кращі результати та ефективність» (DOBRE)</w:t>
            </w:r>
          </w:p>
          <w:p w14:paraId="39A526B8" w14:textId="77777777" w:rsidR="001001A8" w:rsidRPr="00E95F80" w:rsidRDefault="00FA0657" w:rsidP="001001A8">
            <w:pPr>
              <w:spacing w:after="0" w:line="240" w:lineRule="auto"/>
              <w:rPr>
                <w:rFonts w:ascii="Cambria" w:hAnsi="Cambria"/>
                <w:color w:val="943634" w:themeColor="accent2" w:themeShade="BF"/>
              </w:rPr>
            </w:pPr>
            <w:hyperlink r:id="rId25" w:history="1">
              <w:r w:rsidR="001001A8" w:rsidRPr="00E95F80">
                <w:rPr>
                  <w:rStyle w:val="a9"/>
                  <w:rFonts w:ascii="Cambria" w:hAnsi="Cambria"/>
                  <w:color w:val="536560"/>
                  <w:u w:val="none"/>
                </w:rPr>
                <w:t>https://www.globalcommunities.org/dobre</w:t>
              </w:r>
            </w:hyperlink>
            <w:r w:rsidR="001001A8" w:rsidRPr="00E95F80">
              <w:rPr>
                <w:rFonts w:ascii="Cambria" w:hAnsi="Cambria"/>
                <w:color w:val="943634" w:themeColor="accent2" w:themeShade="BF"/>
              </w:rPr>
              <w:t xml:space="preserve"> </w:t>
            </w:r>
          </w:p>
        </w:tc>
        <w:tc>
          <w:tcPr>
            <w:tcW w:w="2956" w:type="pct"/>
          </w:tcPr>
          <w:p w14:paraId="0FCB37D7"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Покращене стратегічне планування;</w:t>
            </w:r>
          </w:p>
          <w:p w14:paraId="0229E22A"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Місцевий економічний розвиток;</w:t>
            </w:r>
          </w:p>
          <w:p w14:paraId="1BD61B6F"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Покращення комунальних послуг;</w:t>
            </w:r>
          </w:p>
          <w:p w14:paraId="7FE73150"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Покращення роботи місцевих органів самоврядування;</w:t>
            </w:r>
          </w:p>
          <w:p w14:paraId="635BBF8C"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Бюджетування та управління фінансами;</w:t>
            </w:r>
          </w:p>
          <w:p w14:paraId="51D056DE"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Покращення в залученні громадян;</w:t>
            </w:r>
          </w:p>
          <w:p w14:paraId="40A169E6"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Місцеві ради молоді;</w:t>
            </w:r>
          </w:p>
          <w:p w14:paraId="0B6881F0" w14:textId="77777777" w:rsidR="001001A8" w:rsidRPr="003045B7" w:rsidRDefault="001001A8" w:rsidP="00B36C19">
            <w:pPr>
              <w:pStyle w:val="aa"/>
              <w:numPr>
                <w:ilvl w:val="0"/>
                <w:numId w:val="7"/>
              </w:numPr>
              <w:spacing w:after="0" w:line="240" w:lineRule="auto"/>
              <w:ind w:left="259" w:hanging="142"/>
              <w:contextualSpacing w:val="0"/>
              <w:rPr>
                <w:rFonts w:ascii="Cambria" w:hAnsi="Cambria"/>
                <w:sz w:val="22"/>
                <w:szCs w:val="22"/>
                <w:shd w:val="clear" w:color="auto" w:fill="FFFFFF"/>
              </w:rPr>
            </w:pPr>
            <w:r w:rsidRPr="007B569F">
              <w:rPr>
                <w:rFonts w:ascii="Cambria" w:hAnsi="Cambria"/>
                <w:bCs/>
                <w:sz w:val="22"/>
                <w:szCs w:val="22"/>
                <w:lang w:val="uk-UA"/>
              </w:rPr>
              <w:t>Публічна інформація і комунікація</w:t>
            </w:r>
          </w:p>
        </w:tc>
      </w:tr>
      <w:tr w:rsidR="001001A8" w:rsidRPr="0038737C" w14:paraId="20219F2D" w14:textId="77777777" w:rsidTr="001001A8">
        <w:trPr>
          <w:jc w:val="center"/>
        </w:trPr>
        <w:tc>
          <w:tcPr>
            <w:tcW w:w="2044" w:type="pct"/>
          </w:tcPr>
          <w:p w14:paraId="0EF8C657" w14:textId="77777777" w:rsidR="001001A8" w:rsidRDefault="001001A8" w:rsidP="001001A8">
            <w:pPr>
              <w:spacing w:after="0" w:line="240" w:lineRule="auto"/>
              <w:rPr>
                <w:rFonts w:ascii="Cambria" w:hAnsi="Cambria"/>
              </w:rPr>
            </w:pPr>
            <w:r w:rsidRPr="003B392F">
              <w:rPr>
                <w:rFonts w:ascii="Cambria" w:hAnsi="Cambria"/>
              </w:rPr>
              <w:t xml:space="preserve">Програма </w:t>
            </w:r>
            <w:proofErr w:type="spellStart"/>
            <w:r w:rsidRPr="003B392F">
              <w:rPr>
                <w:rFonts w:ascii="Cambria" w:hAnsi="Cambria"/>
              </w:rPr>
              <w:t>Interreg</w:t>
            </w:r>
            <w:proofErr w:type="spellEnd"/>
            <w:r w:rsidRPr="003B392F">
              <w:rPr>
                <w:rFonts w:ascii="Cambria" w:hAnsi="Cambria"/>
              </w:rPr>
              <w:t xml:space="preserve"> NEXT Румунія – Україна на період 2021-2027</w:t>
            </w:r>
          </w:p>
          <w:p w14:paraId="78DDB2CC" w14:textId="77777777" w:rsidR="001001A8" w:rsidRPr="00E95F80" w:rsidRDefault="00FA0657" w:rsidP="001001A8">
            <w:pPr>
              <w:spacing w:after="0" w:line="240" w:lineRule="auto"/>
              <w:rPr>
                <w:rFonts w:ascii="Cambria" w:hAnsi="Cambria"/>
              </w:rPr>
            </w:pPr>
            <w:hyperlink r:id="rId26" w:history="1">
              <w:r w:rsidR="001001A8" w:rsidRPr="00E95F80">
                <w:rPr>
                  <w:rStyle w:val="a9"/>
                  <w:rFonts w:ascii="Cambria" w:hAnsi="Cambria"/>
                  <w:color w:val="536560"/>
                  <w:u w:val="none"/>
                </w:rPr>
                <w:t>https://ro-ua.net/</w:t>
              </w:r>
            </w:hyperlink>
            <w:r w:rsidR="001001A8" w:rsidRPr="00E95F80">
              <w:rPr>
                <w:rFonts w:ascii="Cambria" w:hAnsi="Cambria"/>
              </w:rPr>
              <w:t xml:space="preserve"> </w:t>
            </w:r>
          </w:p>
        </w:tc>
        <w:tc>
          <w:tcPr>
            <w:tcW w:w="2956" w:type="pct"/>
          </w:tcPr>
          <w:p w14:paraId="6C2128FA" w14:textId="77777777" w:rsidR="001001A8" w:rsidRPr="007B569F" w:rsidRDefault="001001A8" w:rsidP="001001A8">
            <w:pPr>
              <w:spacing w:after="0" w:line="240" w:lineRule="auto"/>
              <w:rPr>
                <w:rFonts w:ascii="Cambria" w:hAnsi="Cambria"/>
                <w:bCs/>
              </w:rPr>
            </w:pPr>
            <w:r w:rsidRPr="007B569F">
              <w:rPr>
                <w:rFonts w:ascii="Cambria" w:hAnsi="Cambria"/>
                <w:bCs/>
              </w:rPr>
              <w:lastRenderedPageBreak/>
              <w:t xml:space="preserve">Остаточні пріоритети програми на 2021-2027 роки на момент ухвалення Стратегії розвитку громади </w:t>
            </w:r>
            <w:r w:rsidRPr="007B569F">
              <w:rPr>
                <w:rFonts w:ascii="Cambria" w:hAnsi="Cambria"/>
                <w:bCs/>
              </w:rPr>
              <w:lastRenderedPageBreak/>
              <w:t>не затверджено. Після територіального аналізу Спільний орган управління програми рекомендував до фінансування такі напрями:</w:t>
            </w:r>
          </w:p>
          <w:p w14:paraId="4F2DFC2D"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Адаптація до зміни клімату та запобігання ризику катастроф.</w:t>
            </w:r>
          </w:p>
          <w:p w14:paraId="32301FD8"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 xml:space="preserve">Посилення охорони і збереження природи.  </w:t>
            </w:r>
          </w:p>
          <w:p w14:paraId="7B425E9B"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Стале управління водними ресурсами.</w:t>
            </w:r>
          </w:p>
          <w:p w14:paraId="3C3468E7"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Забезпечення рівного доступу до медичної допомоги.</w:t>
            </w:r>
          </w:p>
          <w:p w14:paraId="41A944DA"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Покращення рівного доступу до освіти.</w:t>
            </w:r>
          </w:p>
          <w:p w14:paraId="15C33E5B"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Підвищення ролі культури і сталого туризму.</w:t>
            </w:r>
          </w:p>
          <w:p w14:paraId="7E3BF6C1"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Управління перетином кордонів.</w:t>
            </w:r>
          </w:p>
          <w:p w14:paraId="5D76582D" w14:textId="77777777" w:rsidR="001001A8" w:rsidRPr="007B569F" w:rsidRDefault="001001A8" w:rsidP="00B36C19">
            <w:pPr>
              <w:pStyle w:val="aa"/>
              <w:numPr>
                <w:ilvl w:val="0"/>
                <w:numId w:val="7"/>
              </w:numPr>
              <w:spacing w:after="0" w:line="240" w:lineRule="auto"/>
              <w:ind w:left="259" w:hanging="142"/>
              <w:contextualSpacing w:val="0"/>
              <w:rPr>
                <w:rFonts w:ascii="Cambria" w:hAnsi="Cambria"/>
                <w:bCs/>
                <w:sz w:val="22"/>
                <w:szCs w:val="22"/>
                <w:lang w:val="uk-UA"/>
              </w:rPr>
            </w:pPr>
            <w:r w:rsidRPr="007B569F">
              <w:rPr>
                <w:rFonts w:ascii="Cambria" w:hAnsi="Cambria"/>
                <w:bCs/>
                <w:sz w:val="22"/>
                <w:szCs w:val="22"/>
                <w:lang w:val="uk-UA"/>
              </w:rPr>
              <w:t>Інші заходи задля безпечної Європи.</w:t>
            </w:r>
          </w:p>
        </w:tc>
      </w:tr>
      <w:tr w:rsidR="001001A8" w:rsidRPr="0038737C" w14:paraId="68D9B41F" w14:textId="77777777" w:rsidTr="001001A8">
        <w:trPr>
          <w:jc w:val="center"/>
        </w:trPr>
        <w:tc>
          <w:tcPr>
            <w:tcW w:w="2044" w:type="pct"/>
          </w:tcPr>
          <w:p w14:paraId="44E4393F" w14:textId="77777777" w:rsidR="001001A8" w:rsidRPr="0038737C" w:rsidRDefault="001001A8" w:rsidP="001001A8">
            <w:pPr>
              <w:spacing w:after="0" w:line="240" w:lineRule="auto"/>
              <w:rPr>
                <w:rFonts w:ascii="Cambria" w:hAnsi="Cambria"/>
              </w:rPr>
            </w:pPr>
            <w:r w:rsidRPr="0038737C">
              <w:rPr>
                <w:rFonts w:ascii="Cambria" w:hAnsi="Cambria"/>
              </w:rPr>
              <w:lastRenderedPageBreak/>
              <w:t>Німецьке товариство міжнародного співробітництва (GIZ)</w:t>
            </w:r>
          </w:p>
          <w:p w14:paraId="0274ECB3" w14:textId="77777777" w:rsidR="001001A8" w:rsidRPr="00E95F80" w:rsidRDefault="00FA0657" w:rsidP="001001A8">
            <w:pPr>
              <w:spacing w:after="0" w:line="240" w:lineRule="auto"/>
              <w:rPr>
                <w:rFonts w:ascii="Cambria" w:hAnsi="Cambria"/>
                <w:color w:val="943634" w:themeColor="accent2" w:themeShade="BF"/>
              </w:rPr>
            </w:pPr>
            <w:hyperlink r:id="rId27" w:history="1">
              <w:r w:rsidR="001001A8" w:rsidRPr="00E95F80">
                <w:rPr>
                  <w:rStyle w:val="a9"/>
                  <w:rFonts w:ascii="Cambria" w:hAnsi="Cambria"/>
                  <w:color w:val="536560"/>
                  <w:u w:val="none"/>
                </w:rPr>
                <w:t>www.giz.de/ukraine-ua</w:t>
              </w:r>
            </w:hyperlink>
            <w:r w:rsidR="001001A8" w:rsidRPr="00E95F80">
              <w:rPr>
                <w:rFonts w:ascii="Cambria" w:hAnsi="Cambria"/>
                <w:color w:val="943634" w:themeColor="accent2" w:themeShade="BF"/>
              </w:rPr>
              <w:t xml:space="preserve"> </w:t>
            </w:r>
          </w:p>
        </w:tc>
        <w:tc>
          <w:tcPr>
            <w:tcW w:w="2956" w:type="pct"/>
          </w:tcPr>
          <w:p w14:paraId="5AA93517"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ефективне державне врядування;</w:t>
            </w:r>
          </w:p>
          <w:p w14:paraId="286697B0"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енергоефективність і клімат;</w:t>
            </w:r>
          </w:p>
          <w:p w14:paraId="02D60DBD"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сталий економічний розвиток.</w:t>
            </w:r>
          </w:p>
        </w:tc>
      </w:tr>
      <w:tr w:rsidR="001001A8" w:rsidRPr="0038737C" w14:paraId="09FB0EAD" w14:textId="77777777" w:rsidTr="001001A8">
        <w:trPr>
          <w:jc w:val="center"/>
        </w:trPr>
        <w:tc>
          <w:tcPr>
            <w:tcW w:w="2044" w:type="pct"/>
          </w:tcPr>
          <w:p w14:paraId="02DFE667" w14:textId="77777777" w:rsidR="001001A8" w:rsidRPr="0038737C" w:rsidRDefault="001001A8" w:rsidP="001001A8">
            <w:pPr>
              <w:spacing w:after="0" w:line="240" w:lineRule="auto"/>
              <w:rPr>
                <w:rFonts w:ascii="Cambria" w:hAnsi="Cambria"/>
              </w:rPr>
            </w:pPr>
            <w:r w:rsidRPr="0038737C">
              <w:rPr>
                <w:rFonts w:ascii="Cambria" w:hAnsi="Cambria"/>
              </w:rPr>
              <w:t>Швейцарсько-український проект "Підтримка децентралізації в Україні" DESPRO</w:t>
            </w:r>
          </w:p>
          <w:p w14:paraId="6296BF6E" w14:textId="77777777" w:rsidR="001001A8" w:rsidRPr="00E95F80" w:rsidRDefault="00FA0657" w:rsidP="001001A8">
            <w:pPr>
              <w:spacing w:after="0" w:line="240" w:lineRule="auto"/>
              <w:rPr>
                <w:rFonts w:ascii="Cambria" w:hAnsi="Cambria"/>
                <w:color w:val="943634" w:themeColor="accent2" w:themeShade="BF"/>
              </w:rPr>
            </w:pPr>
            <w:hyperlink r:id="rId28" w:history="1">
              <w:r w:rsidR="001001A8" w:rsidRPr="00E95F80">
                <w:rPr>
                  <w:rStyle w:val="a9"/>
                  <w:rFonts w:ascii="Cambria" w:hAnsi="Cambria"/>
                  <w:color w:val="536560"/>
                  <w:u w:val="none"/>
                </w:rPr>
                <w:t>http://despro.org.ua/</w:t>
              </w:r>
            </w:hyperlink>
            <w:r w:rsidR="001001A8" w:rsidRPr="00E95F80">
              <w:rPr>
                <w:rFonts w:ascii="Cambria" w:hAnsi="Cambria"/>
                <w:color w:val="943634" w:themeColor="accent2" w:themeShade="BF"/>
              </w:rPr>
              <w:t xml:space="preserve"> </w:t>
            </w:r>
          </w:p>
        </w:tc>
        <w:tc>
          <w:tcPr>
            <w:tcW w:w="2956" w:type="pct"/>
          </w:tcPr>
          <w:p w14:paraId="4C3AB9C7" w14:textId="342F70F6"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 xml:space="preserve">Допомога </w:t>
            </w:r>
            <w:r w:rsidR="0056738C">
              <w:rPr>
                <w:rFonts w:ascii="Cambria" w:hAnsi="Cambria"/>
                <w:sz w:val="22"/>
                <w:szCs w:val="22"/>
                <w:lang w:val="uk-UA"/>
              </w:rPr>
              <w:t>територіальним</w:t>
            </w:r>
            <w:r w:rsidRPr="007B569F">
              <w:rPr>
                <w:rFonts w:ascii="Cambria" w:hAnsi="Cambria"/>
                <w:sz w:val="22"/>
                <w:szCs w:val="22"/>
                <w:lang w:val="uk-UA"/>
              </w:rPr>
              <w:t xml:space="preserve"> громадам,</w:t>
            </w:r>
          </w:p>
          <w:p w14:paraId="03F5D778"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Водопостачання,</w:t>
            </w:r>
          </w:p>
          <w:p w14:paraId="0957D7B6"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Поводження з твердими побутовими відходами</w:t>
            </w:r>
          </w:p>
        </w:tc>
      </w:tr>
      <w:tr w:rsidR="001001A8" w:rsidRPr="0038737C" w14:paraId="1A3BD3E6" w14:textId="77777777" w:rsidTr="001001A8">
        <w:trPr>
          <w:jc w:val="center"/>
        </w:trPr>
        <w:tc>
          <w:tcPr>
            <w:tcW w:w="2044" w:type="pct"/>
          </w:tcPr>
          <w:p w14:paraId="7F6EC71B" w14:textId="77777777" w:rsidR="001001A8" w:rsidRPr="00C17BBF" w:rsidRDefault="001001A8" w:rsidP="001001A8">
            <w:pPr>
              <w:spacing w:after="0" w:line="240" w:lineRule="auto"/>
              <w:rPr>
                <w:rFonts w:ascii="Cambria" w:hAnsi="Cambria"/>
              </w:rPr>
            </w:pPr>
            <w:r w:rsidRPr="00C17BBF">
              <w:rPr>
                <w:rFonts w:ascii="Cambria" w:hAnsi="Cambria"/>
              </w:rPr>
              <w:t>Програма Ради Європи «Децентралізація і реформа місцевого самоврядування в Україні»</w:t>
            </w:r>
          </w:p>
          <w:p w14:paraId="57D942DB" w14:textId="77777777" w:rsidR="001001A8" w:rsidRPr="00E95F80" w:rsidRDefault="001001A8" w:rsidP="001001A8">
            <w:pPr>
              <w:spacing w:after="0" w:line="240" w:lineRule="auto"/>
            </w:pPr>
            <w:r w:rsidRPr="00E95F80">
              <w:rPr>
                <w:rStyle w:val="a9"/>
                <w:rFonts w:ascii="Cambria" w:hAnsi="Cambria"/>
                <w:color w:val="536560"/>
                <w:u w:val="none"/>
              </w:rPr>
              <w:t>http://</w:t>
            </w:r>
            <w:hyperlink r:id="rId29" w:tgtFrame="_blank" w:history="1">
              <w:r w:rsidRPr="00E95F80">
                <w:rPr>
                  <w:rStyle w:val="a9"/>
                  <w:rFonts w:ascii="Cambria" w:hAnsi="Cambria"/>
                  <w:color w:val="536560"/>
                  <w:u w:val="none"/>
                </w:rPr>
                <w:t>www.slg-coe.org.ua</w:t>
              </w:r>
            </w:hyperlink>
            <w:r w:rsidRPr="00E95F80">
              <w:rPr>
                <w:rStyle w:val="a9"/>
                <w:rFonts w:ascii="Cambria" w:hAnsi="Cambria"/>
                <w:color w:val="536560"/>
                <w:u w:val="none"/>
              </w:rPr>
              <w:t xml:space="preserve"> </w:t>
            </w:r>
          </w:p>
        </w:tc>
        <w:tc>
          <w:tcPr>
            <w:tcW w:w="2956" w:type="pct"/>
          </w:tcPr>
          <w:p w14:paraId="44E6A2B3" w14:textId="77777777" w:rsidR="001001A8" w:rsidRPr="007B569F" w:rsidRDefault="001001A8" w:rsidP="00B36C19">
            <w:pPr>
              <w:pStyle w:val="aa"/>
              <w:numPr>
                <w:ilvl w:val="0"/>
                <w:numId w:val="8"/>
              </w:numPr>
              <w:spacing w:after="0" w:line="240" w:lineRule="auto"/>
              <w:ind w:left="259" w:hanging="142"/>
              <w:contextualSpacing w:val="0"/>
              <w:rPr>
                <w:lang w:val="uk-UA"/>
              </w:rPr>
            </w:pPr>
            <w:r w:rsidRPr="007B569F">
              <w:rPr>
                <w:rFonts w:ascii="Cambria" w:hAnsi="Cambria"/>
                <w:bCs/>
                <w:sz w:val="22"/>
                <w:szCs w:val="22"/>
                <w:lang w:val="uk-UA"/>
              </w:rPr>
              <w:t>Удосконалення системи управління людськими ресурсами на місцевому рівні</w:t>
            </w:r>
          </w:p>
          <w:p w14:paraId="5EFC9061" w14:textId="31EB6DA0"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bCs/>
                <w:sz w:val="22"/>
                <w:szCs w:val="22"/>
                <w:lang w:val="uk-UA"/>
              </w:rPr>
              <w:t xml:space="preserve">Посилення спроможності </w:t>
            </w:r>
            <w:r w:rsidR="004732B9">
              <w:rPr>
                <w:rFonts w:ascii="Cambria" w:hAnsi="Cambria"/>
                <w:bCs/>
                <w:sz w:val="22"/>
                <w:szCs w:val="22"/>
                <w:lang w:val="uk-UA"/>
              </w:rPr>
              <w:t>територіальних</w:t>
            </w:r>
            <w:r w:rsidRPr="007B569F">
              <w:rPr>
                <w:rFonts w:ascii="Cambria" w:hAnsi="Cambria"/>
                <w:bCs/>
                <w:sz w:val="22"/>
                <w:szCs w:val="22"/>
                <w:lang w:val="uk-UA"/>
              </w:rPr>
              <w:t xml:space="preserve"> громад у наданні послуг</w:t>
            </w:r>
          </w:p>
        </w:tc>
      </w:tr>
      <w:tr w:rsidR="001001A8" w:rsidRPr="0038737C" w14:paraId="28B1E78B" w14:textId="77777777" w:rsidTr="001001A8">
        <w:trPr>
          <w:jc w:val="center"/>
        </w:trPr>
        <w:tc>
          <w:tcPr>
            <w:tcW w:w="2044" w:type="pct"/>
          </w:tcPr>
          <w:p w14:paraId="043CDF4C" w14:textId="77777777" w:rsidR="001001A8" w:rsidRPr="0038737C" w:rsidRDefault="001001A8" w:rsidP="001001A8">
            <w:pPr>
              <w:spacing w:after="0" w:line="240" w:lineRule="auto"/>
              <w:rPr>
                <w:rFonts w:ascii="Cambria" w:hAnsi="Cambria"/>
              </w:rPr>
            </w:pPr>
            <w:r w:rsidRPr="0038737C">
              <w:rPr>
                <w:rFonts w:ascii="Cambria" w:hAnsi="Cambria"/>
              </w:rPr>
              <w:t xml:space="preserve">Програма </w:t>
            </w:r>
            <w:r>
              <w:rPr>
                <w:rFonts w:ascii="Cambria" w:hAnsi="Cambria"/>
              </w:rPr>
              <w:t>«</w:t>
            </w:r>
            <w:r w:rsidRPr="0038737C">
              <w:rPr>
                <w:rFonts w:ascii="Cambria" w:hAnsi="Cambria"/>
              </w:rPr>
              <w:t>U-LEAD</w:t>
            </w:r>
            <w:r>
              <w:rPr>
                <w:rFonts w:ascii="Cambria" w:hAnsi="Cambria"/>
              </w:rPr>
              <w:t xml:space="preserve"> з Європою» (ІІ фаза)</w:t>
            </w:r>
          </w:p>
          <w:p w14:paraId="2E4F17B0" w14:textId="77777777" w:rsidR="001001A8" w:rsidRPr="00E95F80" w:rsidRDefault="00FA0657" w:rsidP="001001A8">
            <w:pPr>
              <w:spacing w:after="0" w:line="240" w:lineRule="auto"/>
              <w:rPr>
                <w:rFonts w:ascii="Cambria" w:hAnsi="Cambria"/>
                <w:color w:val="943634" w:themeColor="accent2" w:themeShade="BF"/>
              </w:rPr>
            </w:pPr>
            <w:hyperlink r:id="rId30" w:history="1">
              <w:r w:rsidR="001001A8" w:rsidRPr="00E95F80">
                <w:rPr>
                  <w:rStyle w:val="a9"/>
                  <w:rFonts w:ascii="Cambria" w:hAnsi="Cambria"/>
                  <w:color w:val="536560"/>
                  <w:u w:val="none"/>
                </w:rPr>
                <w:t>http://u-lead.org.ua</w:t>
              </w:r>
            </w:hyperlink>
            <w:r w:rsidR="001001A8" w:rsidRPr="00E95F80">
              <w:rPr>
                <w:rStyle w:val="a9"/>
                <w:rFonts w:ascii="Cambria" w:hAnsi="Cambria"/>
                <w:u w:val="none"/>
              </w:rPr>
              <w:t xml:space="preserve"> </w:t>
            </w:r>
          </w:p>
        </w:tc>
        <w:tc>
          <w:tcPr>
            <w:tcW w:w="2956" w:type="pct"/>
          </w:tcPr>
          <w:p w14:paraId="2B4C93CE" w14:textId="77777777" w:rsidR="001001A8" w:rsidRDefault="001001A8" w:rsidP="001001A8">
            <w:pPr>
              <w:spacing w:after="0" w:line="240" w:lineRule="auto"/>
              <w:rPr>
                <w:rFonts w:ascii="Cambria" w:hAnsi="Cambria"/>
              </w:rPr>
            </w:pPr>
            <w:r w:rsidRPr="003045B7">
              <w:rPr>
                <w:rFonts w:ascii="Cambria" w:hAnsi="Cambria"/>
              </w:rPr>
              <w:t>Створення прозорої і підзвітної багаторівневої системи управління, яка реагуватиме на потреби громадян</w:t>
            </w:r>
            <w:r>
              <w:rPr>
                <w:rFonts w:ascii="Cambria" w:hAnsi="Cambria"/>
              </w:rPr>
              <w:t>.</w:t>
            </w:r>
          </w:p>
          <w:p w14:paraId="33CF09A6" w14:textId="77777777" w:rsidR="001001A8" w:rsidRPr="003045B7" w:rsidRDefault="001001A8" w:rsidP="001001A8">
            <w:pPr>
              <w:spacing w:after="0" w:line="240" w:lineRule="auto"/>
              <w:rPr>
                <w:rFonts w:ascii="Cambria" w:hAnsi="Cambria"/>
              </w:rPr>
            </w:pPr>
            <w:r>
              <w:rPr>
                <w:rFonts w:ascii="Cambria" w:hAnsi="Cambria"/>
              </w:rPr>
              <w:t>Навчальна та консультаційна підтримка голів та спеціалістів громад.</w:t>
            </w:r>
          </w:p>
        </w:tc>
      </w:tr>
      <w:tr w:rsidR="001001A8" w:rsidRPr="0038737C" w14:paraId="3E847DAC" w14:textId="77777777" w:rsidTr="001001A8">
        <w:trPr>
          <w:jc w:val="center"/>
        </w:trPr>
        <w:tc>
          <w:tcPr>
            <w:tcW w:w="2044" w:type="pct"/>
          </w:tcPr>
          <w:p w14:paraId="4C0C88DA" w14:textId="77777777" w:rsidR="001001A8" w:rsidRPr="007A0B1E" w:rsidRDefault="001001A8" w:rsidP="001001A8">
            <w:pPr>
              <w:pBdr>
                <w:left w:val="single" w:sz="36" w:space="15" w:color="4B84BF"/>
              </w:pBdr>
              <w:spacing w:after="0" w:line="240" w:lineRule="auto"/>
              <w:rPr>
                <w:rFonts w:ascii="Cambria" w:hAnsi="Cambria"/>
              </w:rPr>
            </w:pPr>
            <w:proofErr w:type="spellStart"/>
            <w:r>
              <w:rPr>
                <w:rFonts w:ascii="Cambria" w:hAnsi="Cambria"/>
              </w:rPr>
              <w:t>П</w:t>
            </w:r>
            <w:r w:rsidRPr="007A0B1E">
              <w:rPr>
                <w:rFonts w:ascii="Cambria" w:hAnsi="Cambria"/>
              </w:rPr>
              <w:t>роєкт</w:t>
            </w:r>
            <w:proofErr w:type="spellEnd"/>
            <w:r w:rsidRPr="007A0B1E">
              <w:rPr>
                <w:rFonts w:ascii="Cambria" w:hAnsi="Cambria"/>
              </w:rPr>
              <w:t xml:space="preserve"> ПРООН та ЄС «Мери за економічне зростання»</w:t>
            </w:r>
            <w:r>
              <w:rPr>
                <w:rFonts w:ascii="Cambria" w:hAnsi="Cambria"/>
              </w:rPr>
              <w:t xml:space="preserve"> </w:t>
            </w:r>
            <w:r w:rsidRPr="007A0E8B">
              <w:rPr>
                <w:rFonts w:ascii="Cambria" w:hAnsi="Cambria"/>
              </w:rPr>
              <w:t>(2021-2024)</w:t>
            </w:r>
          </w:p>
          <w:p w14:paraId="17EAE65E" w14:textId="77777777" w:rsidR="001001A8" w:rsidRPr="00E95F80" w:rsidRDefault="00FA0657" w:rsidP="001001A8">
            <w:pPr>
              <w:spacing w:after="0" w:line="240" w:lineRule="auto"/>
              <w:rPr>
                <w:rFonts w:ascii="Cambria" w:hAnsi="Cambria"/>
              </w:rPr>
            </w:pPr>
            <w:hyperlink r:id="rId31" w:history="1">
              <w:r w:rsidR="001001A8" w:rsidRPr="00E95F80">
                <w:rPr>
                  <w:rStyle w:val="a9"/>
                  <w:rFonts w:ascii="Cambria" w:hAnsi="Cambria"/>
                  <w:color w:val="536560"/>
                  <w:u w:val="none"/>
                </w:rPr>
                <w:t>https://www.m4eg.eu/uk/</w:t>
              </w:r>
            </w:hyperlink>
            <w:r w:rsidR="001001A8" w:rsidRPr="00E95F80">
              <w:rPr>
                <w:rFonts w:ascii="Cambria" w:hAnsi="Cambria"/>
                <w:color w:val="536560"/>
              </w:rPr>
              <w:t xml:space="preserve"> </w:t>
            </w:r>
          </w:p>
        </w:tc>
        <w:tc>
          <w:tcPr>
            <w:tcW w:w="2956" w:type="pct"/>
          </w:tcPr>
          <w:p w14:paraId="29946F74" w14:textId="77777777" w:rsidR="001001A8" w:rsidRPr="003045B7" w:rsidRDefault="001001A8" w:rsidP="001001A8">
            <w:pPr>
              <w:spacing w:after="0" w:line="240" w:lineRule="auto"/>
              <w:rPr>
                <w:rFonts w:ascii="Cambria" w:hAnsi="Cambria"/>
              </w:rPr>
            </w:pPr>
            <w:r w:rsidRPr="007A0E8B">
              <w:rPr>
                <w:rFonts w:ascii="Cambria" w:hAnsi="Cambria"/>
              </w:rPr>
              <w:t>Надання підтримки мерам і муніципалітетам країн </w:t>
            </w:r>
            <w:hyperlink r:id="rId32" w:history="1">
              <w:r w:rsidRPr="007A0E8B">
                <w:rPr>
                  <w:rFonts w:ascii="Cambria" w:hAnsi="Cambria"/>
                </w:rPr>
                <w:t>Східного партнерства</w:t>
              </w:r>
            </w:hyperlink>
            <w:r w:rsidRPr="007A0E8B">
              <w:rPr>
                <w:rFonts w:ascii="Cambria" w:hAnsi="Cambria"/>
              </w:rPr>
              <w:t> і сприянн</w:t>
            </w:r>
            <w:r>
              <w:rPr>
                <w:rFonts w:ascii="Cambria" w:hAnsi="Cambria"/>
              </w:rPr>
              <w:t>я</w:t>
            </w:r>
            <w:r w:rsidRPr="007A0E8B">
              <w:rPr>
                <w:rFonts w:ascii="Cambria" w:hAnsi="Cambria"/>
              </w:rPr>
              <w:t xml:space="preserve"> тому, щоб вони ставали активними провідниками місцевого економічного зростання та створення робочих місць.</w:t>
            </w:r>
          </w:p>
        </w:tc>
      </w:tr>
      <w:tr w:rsidR="001001A8" w:rsidRPr="0038737C" w14:paraId="69D7701E" w14:textId="77777777" w:rsidTr="001001A8">
        <w:trPr>
          <w:jc w:val="center"/>
        </w:trPr>
        <w:tc>
          <w:tcPr>
            <w:tcW w:w="2044" w:type="pct"/>
          </w:tcPr>
          <w:p w14:paraId="7BD602BA" w14:textId="77777777" w:rsidR="001001A8" w:rsidRPr="0038737C" w:rsidRDefault="001001A8" w:rsidP="001001A8">
            <w:pPr>
              <w:spacing w:after="0" w:line="240" w:lineRule="auto"/>
              <w:rPr>
                <w:rFonts w:ascii="Cambria" w:hAnsi="Cambria"/>
              </w:rPr>
            </w:pPr>
            <w:r w:rsidRPr="0038737C">
              <w:rPr>
                <w:rFonts w:ascii="Cambria" w:hAnsi="Cambria"/>
              </w:rPr>
              <w:t>Північна екологічна фінансова корпорація (НЕФКО)</w:t>
            </w:r>
          </w:p>
          <w:p w14:paraId="5C339234" w14:textId="77777777" w:rsidR="001001A8" w:rsidRPr="003D6E81" w:rsidRDefault="00FA0657" w:rsidP="001001A8">
            <w:pPr>
              <w:spacing w:after="0" w:line="240" w:lineRule="auto"/>
              <w:rPr>
                <w:rFonts w:ascii="Cambria" w:hAnsi="Cambria"/>
                <w:color w:val="943634" w:themeColor="accent2" w:themeShade="BF"/>
              </w:rPr>
            </w:pPr>
            <w:hyperlink r:id="rId33" w:history="1">
              <w:r w:rsidR="001001A8" w:rsidRPr="003D6E81">
                <w:rPr>
                  <w:rStyle w:val="a9"/>
                  <w:rFonts w:ascii="Cambria" w:hAnsi="Cambria"/>
                  <w:color w:val="536560"/>
                  <w:u w:val="none"/>
                </w:rPr>
                <w:t>http://www.nefco.org</w:t>
              </w:r>
            </w:hyperlink>
            <w:r w:rsidR="001001A8" w:rsidRPr="003D6E81">
              <w:rPr>
                <w:rFonts w:ascii="Cambria" w:hAnsi="Cambria"/>
                <w:color w:val="943634" w:themeColor="accent2" w:themeShade="BF"/>
              </w:rPr>
              <w:t xml:space="preserve"> </w:t>
            </w:r>
          </w:p>
        </w:tc>
        <w:tc>
          <w:tcPr>
            <w:tcW w:w="2956" w:type="pct"/>
          </w:tcPr>
          <w:p w14:paraId="417CBFD0" w14:textId="77777777" w:rsidR="001001A8" w:rsidRPr="003045B7" w:rsidRDefault="001001A8" w:rsidP="001001A8">
            <w:pPr>
              <w:spacing w:after="0" w:line="240" w:lineRule="auto"/>
              <w:rPr>
                <w:rFonts w:ascii="Cambria" w:hAnsi="Cambria"/>
              </w:rPr>
            </w:pPr>
            <w:r w:rsidRPr="003045B7">
              <w:rPr>
                <w:rFonts w:ascii="Cambria" w:hAnsi="Cambria"/>
              </w:rPr>
              <w:t>Охорона довкілля</w:t>
            </w:r>
          </w:p>
        </w:tc>
      </w:tr>
      <w:tr w:rsidR="001001A8" w:rsidRPr="0038737C" w14:paraId="6865BBEF" w14:textId="77777777" w:rsidTr="001001A8">
        <w:trPr>
          <w:jc w:val="center"/>
        </w:trPr>
        <w:tc>
          <w:tcPr>
            <w:tcW w:w="2044" w:type="pct"/>
          </w:tcPr>
          <w:p w14:paraId="08F51BC6" w14:textId="77777777" w:rsidR="001001A8" w:rsidRDefault="001001A8" w:rsidP="001001A8">
            <w:pPr>
              <w:spacing w:after="0" w:line="240" w:lineRule="auto"/>
              <w:rPr>
                <w:rFonts w:ascii="Cambria" w:hAnsi="Cambria"/>
              </w:rPr>
            </w:pPr>
            <w:r>
              <w:rPr>
                <w:rFonts w:ascii="Cambria" w:hAnsi="Cambria"/>
              </w:rPr>
              <w:t>Глобальний екологічний фонд (ГЕФ)</w:t>
            </w:r>
          </w:p>
          <w:p w14:paraId="3E372B7C" w14:textId="77777777" w:rsidR="001001A8" w:rsidRDefault="001001A8" w:rsidP="001001A8">
            <w:pPr>
              <w:spacing w:after="0" w:line="240" w:lineRule="auto"/>
              <w:rPr>
                <w:rFonts w:ascii="Cambria" w:hAnsi="Cambria"/>
              </w:rPr>
            </w:pPr>
            <w:r>
              <w:rPr>
                <w:rFonts w:ascii="Cambria" w:hAnsi="Cambria"/>
              </w:rPr>
              <w:t>Програма малих ґрантів</w:t>
            </w:r>
          </w:p>
          <w:p w14:paraId="658C027F" w14:textId="77777777" w:rsidR="001001A8" w:rsidRPr="003D6E81" w:rsidRDefault="00FA0657" w:rsidP="001001A8">
            <w:pPr>
              <w:spacing w:after="0" w:line="240" w:lineRule="auto"/>
              <w:rPr>
                <w:rFonts w:ascii="Cambria" w:hAnsi="Cambria"/>
              </w:rPr>
            </w:pPr>
            <w:hyperlink r:id="rId34" w:history="1">
              <w:r w:rsidR="001001A8" w:rsidRPr="003D6E81">
                <w:rPr>
                  <w:rStyle w:val="a9"/>
                  <w:rFonts w:ascii="Cambria" w:hAnsi="Cambria"/>
                  <w:color w:val="536560"/>
                  <w:u w:val="none"/>
                </w:rPr>
                <w:t>https://www.sgpinfo.org.ua/</w:t>
              </w:r>
            </w:hyperlink>
            <w:r w:rsidR="001001A8" w:rsidRPr="003D6E81">
              <w:rPr>
                <w:rFonts w:ascii="Cambria" w:hAnsi="Cambria"/>
                <w:color w:val="536560"/>
              </w:rPr>
              <w:t xml:space="preserve"> </w:t>
            </w:r>
          </w:p>
        </w:tc>
        <w:tc>
          <w:tcPr>
            <w:tcW w:w="2956" w:type="pct"/>
          </w:tcPr>
          <w:p w14:paraId="4748A2CB"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Зменшення наслідків та адаптація до зміни клімату;</w:t>
            </w:r>
          </w:p>
          <w:p w14:paraId="489A2BB9"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 xml:space="preserve">Захист та збереження </w:t>
            </w:r>
            <w:proofErr w:type="spellStart"/>
            <w:r w:rsidRPr="007B569F">
              <w:rPr>
                <w:rFonts w:ascii="Cambria" w:hAnsi="Cambria"/>
                <w:sz w:val="22"/>
                <w:szCs w:val="22"/>
                <w:lang w:val="uk-UA"/>
              </w:rPr>
              <w:t>біорізноманіття</w:t>
            </w:r>
            <w:proofErr w:type="spellEnd"/>
            <w:r w:rsidRPr="007B569F">
              <w:rPr>
                <w:rFonts w:ascii="Cambria" w:hAnsi="Cambria"/>
                <w:sz w:val="22"/>
                <w:szCs w:val="22"/>
                <w:lang w:val="uk-UA"/>
              </w:rPr>
              <w:t>;</w:t>
            </w:r>
          </w:p>
          <w:p w14:paraId="5D8C3A36"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Попередження деградації земель;</w:t>
            </w:r>
          </w:p>
          <w:p w14:paraId="67A219EF"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Захист міжнародних вод;</w:t>
            </w:r>
          </w:p>
          <w:p w14:paraId="50C9CA61"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Управління стійкими хімічними забруднювачами;</w:t>
            </w:r>
          </w:p>
        </w:tc>
      </w:tr>
      <w:tr w:rsidR="001001A8" w:rsidRPr="0038737C" w14:paraId="480312AB" w14:textId="77777777" w:rsidTr="001001A8">
        <w:trPr>
          <w:jc w:val="center"/>
        </w:trPr>
        <w:tc>
          <w:tcPr>
            <w:tcW w:w="2044" w:type="pct"/>
          </w:tcPr>
          <w:p w14:paraId="21E7B1B8" w14:textId="77777777" w:rsidR="001001A8" w:rsidRPr="0038737C" w:rsidRDefault="001001A8" w:rsidP="001001A8">
            <w:pPr>
              <w:spacing w:after="0" w:line="240" w:lineRule="auto"/>
              <w:rPr>
                <w:rFonts w:ascii="Cambria" w:hAnsi="Cambria"/>
              </w:rPr>
            </w:pPr>
            <w:r w:rsidRPr="0038737C">
              <w:rPr>
                <w:rFonts w:ascii="Cambria" w:hAnsi="Cambria"/>
              </w:rPr>
              <w:t>Програма розвитку ООН в Україні</w:t>
            </w:r>
          </w:p>
          <w:p w14:paraId="509996EA" w14:textId="77777777" w:rsidR="001001A8" w:rsidRPr="003D6E81" w:rsidRDefault="00FA0657" w:rsidP="001001A8">
            <w:pPr>
              <w:spacing w:after="0" w:line="240" w:lineRule="auto"/>
              <w:rPr>
                <w:rFonts w:ascii="Cambria" w:hAnsi="Cambria"/>
                <w:color w:val="943634" w:themeColor="accent2" w:themeShade="BF"/>
              </w:rPr>
            </w:pPr>
            <w:hyperlink r:id="rId35" w:history="1">
              <w:r w:rsidR="001001A8" w:rsidRPr="003D6E81">
                <w:rPr>
                  <w:rStyle w:val="a9"/>
                  <w:rFonts w:ascii="Cambria" w:hAnsi="Cambria"/>
                  <w:color w:val="536560"/>
                  <w:u w:val="none"/>
                </w:rPr>
                <w:t>http://www.ua.undp.org/content/ukraine/uk/home.html</w:t>
              </w:r>
            </w:hyperlink>
            <w:r w:rsidR="001001A8" w:rsidRPr="003D6E81">
              <w:rPr>
                <w:rFonts w:ascii="Cambria" w:hAnsi="Cambria"/>
                <w:color w:val="943634" w:themeColor="accent2" w:themeShade="BF"/>
              </w:rPr>
              <w:t xml:space="preserve"> </w:t>
            </w:r>
          </w:p>
        </w:tc>
        <w:tc>
          <w:tcPr>
            <w:tcW w:w="2956" w:type="pct"/>
          </w:tcPr>
          <w:p w14:paraId="2F3F7C41"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Викорінення бідності;</w:t>
            </w:r>
          </w:p>
          <w:p w14:paraId="318E9D02"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Підвищення потенціалу населення;</w:t>
            </w:r>
          </w:p>
          <w:p w14:paraId="472A35EF"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Забезпечення рівного доступу до результатів розвитку;</w:t>
            </w:r>
          </w:p>
          <w:p w14:paraId="3963F45B"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Збереження навколишнього середовища;</w:t>
            </w:r>
          </w:p>
          <w:p w14:paraId="4AA21B6D"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lastRenderedPageBreak/>
              <w:t>Сприяння демократичному врядуванню</w:t>
            </w:r>
          </w:p>
        </w:tc>
      </w:tr>
      <w:tr w:rsidR="001001A8" w:rsidRPr="0038737C" w14:paraId="013BFDE9" w14:textId="77777777" w:rsidTr="001001A8">
        <w:trPr>
          <w:jc w:val="center"/>
        </w:trPr>
        <w:tc>
          <w:tcPr>
            <w:tcW w:w="2044" w:type="pct"/>
          </w:tcPr>
          <w:p w14:paraId="38EFFD71" w14:textId="77777777" w:rsidR="001001A8" w:rsidRPr="0038737C" w:rsidRDefault="001001A8" w:rsidP="001001A8">
            <w:pPr>
              <w:spacing w:after="0" w:line="240" w:lineRule="auto"/>
              <w:rPr>
                <w:rFonts w:ascii="Cambria" w:hAnsi="Cambria"/>
              </w:rPr>
            </w:pPr>
            <w:r w:rsidRPr="0038737C">
              <w:rPr>
                <w:rFonts w:ascii="Cambria" w:hAnsi="Cambria"/>
              </w:rPr>
              <w:lastRenderedPageBreak/>
              <w:t>Посольство Норвегії в Україні</w:t>
            </w:r>
          </w:p>
          <w:p w14:paraId="69DAB14A" w14:textId="77777777" w:rsidR="001001A8" w:rsidRPr="007B569F" w:rsidRDefault="00FA0657" w:rsidP="001001A8">
            <w:pPr>
              <w:spacing w:after="0" w:line="240" w:lineRule="auto"/>
              <w:rPr>
                <w:rFonts w:ascii="Cambria" w:hAnsi="Cambria"/>
                <w:color w:val="943634" w:themeColor="accent2" w:themeShade="BF"/>
              </w:rPr>
            </w:pPr>
            <w:hyperlink r:id="rId36" w:history="1">
              <w:r w:rsidR="001001A8" w:rsidRPr="007B569F">
                <w:rPr>
                  <w:rStyle w:val="a9"/>
                  <w:rFonts w:ascii="Cambria" w:hAnsi="Cambria"/>
                  <w:color w:val="536560"/>
                  <w:u w:val="none"/>
                </w:rPr>
                <w:t>https://www.norway.no/en/ukraine/norway-ukraine/grands-and-projects</w:t>
              </w:r>
            </w:hyperlink>
            <w:r w:rsidR="001001A8" w:rsidRPr="007B569F">
              <w:rPr>
                <w:rFonts w:ascii="Cambria" w:hAnsi="Cambria"/>
                <w:color w:val="943634" w:themeColor="accent2" w:themeShade="BF"/>
              </w:rPr>
              <w:t xml:space="preserve"> </w:t>
            </w:r>
          </w:p>
        </w:tc>
        <w:tc>
          <w:tcPr>
            <w:tcW w:w="2956" w:type="pct"/>
          </w:tcPr>
          <w:p w14:paraId="05D04A8A"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Ефективне</w:t>
            </w:r>
            <w:proofErr w:type="spellEnd"/>
            <w:r w:rsidRPr="003045B7">
              <w:rPr>
                <w:rFonts w:ascii="Cambria" w:hAnsi="Cambria"/>
                <w:sz w:val="22"/>
                <w:szCs w:val="22"/>
              </w:rPr>
              <w:t xml:space="preserve"> </w:t>
            </w:r>
            <w:proofErr w:type="spellStart"/>
            <w:r w:rsidRPr="003045B7">
              <w:rPr>
                <w:rFonts w:ascii="Cambria" w:hAnsi="Cambria"/>
                <w:sz w:val="22"/>
                <w:szCs w:val="22"/>
              </w:rPr>
              <w:t>управління</w:t>
            </w:r>
            <w:proofErr w:type="spellEnd"/>
            <w:r w:rsidRPr="003045B7">
              <w:rPr>
                <w:rFonts w:ascii="Cambria" w:hAnsi="Cambria"/>
                <w:sz w:val="22"/>
                <w:szCs w:val="22"/>
              </w:rPr>
              <w:t>;</w:t>
            </w:r>
          </w:p>
          <w:p w14:paraId="22C83DC4"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Права</w:t>
            </w:r>
            <w:proofErr w:type="spellEnd"/>
            <w:r w:rsidRPr="003045B7">
              <w:rPr>
                <w:rFonts w:ascii="Cambria" w:hAnsi="Cambria"/>
                <w:sz w:val="22"/>
                <w:szCs w:val="22"/>
              </w:rPr>
              <w:t xml:space="preserve"> </w:t>
            </w:r>
            <w:proofErr w:type="spellStart"/>
            <w:r w:rsidRPr="003045B7">
              <w:rPr>
                <w:rFonts w:ascii="Cambria" w:hAnsi="Cambria"/>
                <w:sz w:val="22"/>
                <w:szCs w:val="22"/>
              </w:rPr>
              <w:t>людини</w:t>
            </w:r>
            <w:proofErr w:type="spellEnd"/>
            <w:r w:rsidRPr="003045B7">
              <w:rPr>
                <w:rFonts w:ascii="Cambria" w:hAnsi="Cambria"/>
                <w:sz w:val="22"/>
                <w:szCs w:val="22"/>
              </w:rPr>
              <w:t xml:space="preserve">, </w:t>
            </w:r>
            <w:proofErr w:type="spellStart"/>
            <w:r w:rsidRPr="003045B7">
              <w:rPr>
                <w:rFonts w:ascii="Cambria" w:hAnsi="Cambria"/>
                <w:sz w:val="22"/>
                <w:szCs w:val="22"/>
              </w:rPr>
              <w:t>верховенство</w:t>
            </w:r>
            <w:proofErr w:type="spellEnd"/>
            <w:r w:rsidRPr="003045B7">
              <w:rPr>
                <w:rFonts w:ascii="Cambria" w:hAnsi="Cambria"/>
                <w:sz w:val="22"/>
                <w:szCs w:val="22"/>
              </w:rPr>
              <w:t xml:space="preserve"> </w:t>
            </w:r>
            <w:proofErr w:type="spellStart"/>
            <w:r w:rsidRPr="003045B7">
              <w:rPr>
                <w:rFonts w:ascii="Cambria" w:hAnsi="Cambria"/>
                <w:sz w:val="22"/>
                <w:szCs w:val="22"/>
              </w:rPr>
              <w:t>закону</w:t>
            </w:r>
            <w:proofErr w:type="spellEnd"/>
          </w:p>
          <w:p w14:paraId="76F6536E"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ru-RU"/>
              </w:rPr>
            </w:pPr>
            <w:r w:rsidRPr="001001A8">
              <w:rPr>
                <w:rFonts w:ascii="Cambria" w:hAnsi="Cambria"/>
                <w:sz w:val="22"/>
                <w:szCs w:val="22"/>
                <w:lang w:val="ru-RU"/>
              </w:rPr>
              <w:t xml:space="preserve">Заходи по </w:t>
            </w:r>
            <w:proofErr w:type="spellStart"/>
            <w:r w:rsidRPr="001001A8">
              <w:rPr>
                <w:rFonts w:ascii="Cambria" w:hAnsi="Cambria"/>
                <w:sz w:val="22"/>
                <w:szCs w:val="22"/>
                <w:lang w:val="ru-RU"/>
              </w:rPr>
              <w:t>боротьбі</w:t>
            </w:r>
            <w:proofErr w:type="spellEnd"/>
            <w:r w:rsidRPr="001001A8">
              <w:rPr>
                <w:rFonts w:ascii="Cambria" w:hAnsi="Cambria"/>
                <w:sz w:val="22"/>
                <w:szCs w:val="22"/>
                <w:lang w:val="ru-RU"/>
              </w:rPr>
              <w:t xml:space="preserve"> з </w:t>
            </w:r>
            <w:proofErr w:type="spellStart"/>
            <w:r w:rsidRPr="001001A8">
              <w:rPr>
                <w:rFonts w:ascii="Cambria" w:hAnsi="Cambria"/>
                <w:sz w:val="22"/>
                <w:szCs w:val="22"/>
                <w:lang w:val="ru-RU"/>
              </w:rPr>
              <w:t>корупцією</w:t>
            </w:r>
            <w:proofErr w:type="spellEnd"/>
            <w:r w:rsidRPr="001001A8">
              <w:rPr>
                <w:rFonts w:ascii="Cambria" w:hAnsi="Cambria"/>
                <w:sz w:val="22"/>
                <w:szCs w:val="22"/>
                <w:lang w:val="ru-RU"/>
              </w:rPr>
              <w:t>;</w:t>
            </w:r>
          </w:p>
          <w:p w14:paraId="62EB8AE2"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Енергоефективність</w:t>
            </w:r>
            <w:proofErr w:type="spellEnd"/>
            <w:r w:rsidRPr="003045B7">
              <w:rPr>
                <w:rFonts w:ascii="Cambria" w:hAnsi="Cambria"/>
                <w:sz w:val="22"/>
                <w:szCs w:val="22"/>
              </w:rPr>
              <w:t>.</w:t>
            </w:r>
          </w:p>
        </w:tc>
      </w:tr>
      <w:tr w:rsidR="001001A8" w:rsidRPr="0038737C" w14:paraId="3E63EE55" w14:textId="77777777" w:rsidTr="001001A8">
        <w:trPr>
          <w:jc w:val="center"/>
        </w:trPr>
        <w:tc>
          <w:tcPr>
            <w:tcW w:w="2044" w:type="pct"/>
          </w:tcPr>
          <w:p w14:paraId="75888625" w14:textId="77777777" w:rsidR="001001A8" w:rsidRDefault="001001A8" w:rsidP="001001A8">
            <w:pPr>
              <w:spacing w:after="0" w:line="240" w:lineRule="auto"/>
              <w:rPr>
                <w:rFonts w:ascii="Cambria" w:hAnsi="Cambria"/>
              </w:rPr>
            </w:pPr>
            <w:r>
              <w:rPr>
                <w:rFonts w:ascii="Cambria" w:hAnsi="Cambria"/>
              </w:rPr>
              <w:t>Ф</w:t>
            </w:r>
            <w:r w:rsidRPr="00C51304">
              <w:rPr>
                <w:rFonts w:ascii="Cambria" w:hAnsi="Cambria"/>
              </w:rPr>
              <w:t>інський фонд місцевого співробітництва</w:t>
            </w:r>
          </w:p>
          <w:p w14:paraId="118F239E" w14:textId="77777777" w:rsidR="001001A8" w:rsidRPr="007B569F" w:rsidRDefault="00FA0657" w:rsidP="001001A8">
            <w:pPr>
              <w:spacing w:after="0" w:line="240" w:lineRule="auto"/>
              <w:rPr>
                <w:rFonts w:ascii="Cambria" w:hAnsi="Cambria"/>
              </w:rPr>
            </w:pPr>
            <w:hyperlink r:id="rId37" w:history="1">
              <w:r w:rsidR="001001A8" w:rsidRPr="007B569F">
                <w:rPr>
                  <w:rStyle w:val="a9"/>
                  <w:rFonts w:ascii="Cambria" w:hAnsi="Cambria"/>
                  <w:color w:val="536560"/>
                  <w:u w:val="none"/>
                </w:rPr>
                <w:t>https://finlandabroad.fi/web/ukr/pidtrimka-miscevih-gromads-kih-organizacij</w:t>
              </w:r>
            </w:hyperlink>
            <w:r w:rsidR="001001A8" w:rsidRPr="007B569F">
              <w:rPr>
                <w:rFonts w:ascii="Cambria" w:hAnsi="Cambria"/>
              </w:rPr>
              <w:t xml:space="preserve"> </w:t>
            </w:r>
          </w:p>
        </w:tc>
        <w:tc>
          <w:tcPr>
            <w:tcW w:w="2956" w:type="pct"/>
          </w:tcPr>
          <w:p w14:paraId="3B563240" w14:textId="77777777" w:rsidR="001001A8" w:rsidRPr="00C51304" w:rsidRDefault="001001A8" w:rsidP="001001A8">
            <w:pPr>
              <w:pStyle w:val="aa"/>
              <w:ind w:left="0"/>
              <w:rPr>
                <w:rFonts w:ascii="Cambria" w:hAnsi="Cambria"/>
                <w:sz w:val="22"/>
                <w:szCs w:val="22"/>
                <w:lang w:val="uk-UA"/>
              </w:rPr>
            </w:pPr>
            <w:r>
              <w:rPr>
                <w:rFonts w:ascii="Cambria" w:hAnsi="Cambria"/>
                <w:sz w:val="22"/>
                <w:szCs w:val="22"/>
                <w:lang w:val="uk-UA"/>
              </w:rPr>
              <w:t>Пріоритети конкурсу проектів на 2021-2022 роки:</w:t>
            </w:r>
          </w:p>
          <w:p w14:paraId="74D29085" w14:textId="77777777" w:rsidR="001001A8" w:rsidRPr="00C51304"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C51304">
              <w:rPr>
                <w:rFonts w:ascii="Cambria" w:hAnsi="Cambria"/>
                <w:sz w:val="22"/>
                <w:szCs w:val="22"/>
                <w:lang w:val="uk-UA"/>
              </w:rPr>
              <w:t>Інноваційні рішення щодо переробки відходів у громадах</w:t>
            </w:r>
          </w:p>
          <w:p w14:paraId="4CFF4543"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 xml:space="preserve">Підвищення обізнаності щодо змін клімату або </w:t>
            </w:r>
            <w:proofErr w:type="spellStart"/>
            <w:r w:rsidRPr="001001A8">
              <w:rPr>
                <w:rFonts w:ascii="Cambria" w:hAnsi="Cambria"/>
                <w:sz w:val="22"/>
                <w:szCs w:val="22"/>
                <w:lang w:val="uk-UA"/>
              </w:rPr>
              <w:t>біорізноманіття</w:t>
            </w:r>
            <w:proofErr w:type="spellEnd"/>
          </w:p>
          <w:p w14:paraId="7810FA6C"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 xml:space="preserve">Пом’якшення втрат у галузі навчання у </w:t>
            </w:r>
            <w:proofErr w:type="spellStart"/>
            <w:r w:rsidRPr="001001A8">
              <w:rPr>
                <w:rFonts w:ascii="Cambria" w:hAnsi="Cambria"/>
                <w:sz w:val="22"/>
                <w:szCs w:val="22"/>
                <w:lang w:val="uk-UA"/>
              </w:rPr>
              <w:t>звязку</w:t>
            </w:r>
            <w:proofErr w:type="spellEnd"/>
            <w:r w:rsidRPr="001001A8">
              <w:rPr>
                <w:rFonts w:ascii="Cambria" w:hAnsi="Cambria"/>
                <w:sz w:val="22"/>
                <w:szCs w:val="22"/>
                <w:lang w:val="uk-UA"/>
              </w:rPr>
              <w:t xml:space="preserve"> із </w:t>
            </w:r>
            <w:proofErr w:type="spellStart"/>
            <w:r w:rsidRPr="001001A8">
              <w:rPr>
                <w:rFonts w:ascii="Cambria" w:hAnsi="Cambria"/>
                <w:sz w:val="22"/>
                <w:szCs w:val="22"/>
                <w:lang w:val="uk-UA"/>
              </w:rPr>
              <w:t>падемією</w:t>
            </w:r>
            <w:proofErr w:type="spellEnd"/>
            <w:r w:rsidRPr="001001A8">
              <w:rPr>
                <w:rFonts w:ascii="Cambria" w:hAnsi="Cambria"/>
                <w:sz w:val="22"/>
                <w:szCs w:val="22"/>
                <w:lang w:val="uk-UA"/>
              </w:rPr>
              <w:t xml:space="preserve"> </w:t>
            </w:r>
            <w:proofErr w:type="spellStart"/>
            <w:r w:rsidRPr="00C51304">
              <w:rPr>
                <w:rFonts w:ascii="Cambria" w:hAnsi="Cambria"/>
                <w:sz w:val="22"/>
                <w:szCs w:val="22"/>
              </w:rPr>
              <w:t>covid</w:t>
            </w:r>
            <w:proofErr w:type="spellEnd"/>
            <w:r w:rsidRPr="001001A8">
              <w:rPr>
                <w:rFonts w:ascii="Cambria" w:hAnsi="Cambria"/>
                <w:sz w:val="22"/>
                <w:szCs w:val="22"/>
                <w:lang w:val="uk-UA"/>
              </w:rPr>
              <w:t>-19</w:t>
            </w:r>
          </w:p>
        </w:tc>
      </w:tr>
      <w:tr w:rsidR="001001A8" w:rsidRPr="0038737C" w14:paraId="6A46C4CB" w14:textId="77777777" w:rsidTr="001001A8">
        <w:trPr>
          <w:jc w:val="center"/>
        </w:trPr>
        <w:tc>
          <w:tcPr>
            <w:tcW w:w="2044" w:type="pct"/>
          </w:tcPr>
          <w:p w14:paraId="1ABAF857" w14:textId="77777777" w:rsidR="001001A8" w:rsidRPr="0038737C" w:rsidRDefault="001001A8" w:rsidP="001001A8">
            <w:pPr>
              <w:spacing w:after="0" w:line="240" w:lineRule="auto"/>
              <w:rPr>
                <w:rFonts w:ascii="Cambria" w:hAnsi="Cambria"/>
              </w:rPr>
            </w:pPr>
            <w:r w:rsidRPr="0038737C">
              <w:rPr>
                <w:rFonts w:ascii="Cambria" w:hAnsi="Cambria"/>
              </w:rPr>
              <w:t>Посольство Сполучених Штатів Америки</w:t>
            </w:r>
          </w:p>
          <w:p w14:paraId="11D5E3B2" w14:textId="77777777" w:rsidR="001001A8" w:rsidRPr="007B569F" w:rsidRDefault="00FA0657" w:rsidP="001001A8">
            <w:pPr>
              <w:spacing w:after="0" w:line="240" w:lineRule="auto"/>
              <w:rPr>
                <w:rFonts w:ascii="Cambria" w:hAnsi="Cambria"/>
                <w:color w:val="943634" w:themeColor="accent2" w:themeShade="BF"/>
              </w:rPr>
            </w:pPr>
            <w:hyperlink r:id="rId38" w:history="1">
              <w:r w:rsidR="001001A8" w:rsidRPr="007B569F">
                <w:rPr>
                  <w:rStyle w:val="a9"/>
                  <w:rFonts w:ascii="Cambria" w:hAnsi="Cambria"/>
                  <w:color w:val="536560"/>
                  <w:u w:val="none"/>
                </w:rPr>
                <w:t>https://ua.usembassy.gov/uk/education-culture-uk/current-programs-grants-uk</w:t>
              </w:r>
            </w:hyperlink>
            <w:r w:rsidR="001001A8" w:rsidRPr="007B569F">
              <w:rPr>
                <w:rFonts w:ascii="Cambria" w:hAnsi="Cambria"/>
                <w:color w:val="536560"/>
              </w:rPr>
              <w:t xml:space="preserve"> </w:t>
            </w:r>
          </w:p>
        </w:tc>
        <w:tc>
          <w:tcPr>
            <w:tcW w:w="2956" w:type="pct"/>
          </w:tcPr>
          <w:p w14:paraId="558CDF15"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Культурна</w:t>
            </w:r>
            <w:proofErr w:type="spellEnd"/>
            <w:r w:rsidRPr="003045B7">
              <w:rPr>
                <w:rFonts w:ascii="Cambria" w:hAnsi="Cambria"/>
                <w:sz w:val="22"/>
                <w:szCs w:val="22"/>
              </w:rPr>
              <w:t xml:space="preserve"> </w:t>
            </w:r>
            <w:proofErr w:type="spellStart"/>
            <w:r w:rsidRPr="003045B7">
              <w:rPr>
                <w:rFonts w:ascii="Cambria" w:hAnsi="Cambria"/>
                <w:sz w:val="22"/>
                <w:szCs w:val="22"/>
              </w:rPr>
              <w:t>сфера</w:t>
            </w:r>
            <w:proofErr w:type="spellEnd"/>
            <w:r w:rsidRPr="003045B7">
              <w:rPr>
                <w:rFonts w:ascii="Cambria" w:hAnsi="Cambria"/>
                <w:sz w:val="22"/>
                <w:szCs w:val="22"/>
              </w:rPr>
              <w:t>;</w:t>
            </w:r>
          </w:p>
          <w:p w14:paraId="1857040B"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Сфера</w:t>
            </w:r>
            <w:proofErr w:type="spellEnd"/>
            <w:r w:rsidRPr="003045B7">
              <w:rPr>
                <w:rFonts w:ascii="Cambria" w:hAnsi="Cambria"/>
                <w:sz w:val="22"/>
                <w:szCs w:val="22"/>
              </w:rPr>
              <w:t xml:space="preserve"> </w:t>
            </w:r>
            <w:proofErr w:type="spellStart"/>
            <w:r w:rsidRPr="003045B7">
              <w:rPr>
                <w:rFonts w:ascii="Cambria" w:hAnsi="Cambria"/>
                <w:sz w:val="22"/>
                <w:szCs w:val="22"/>
              </w:rPr>
              <w:t>освіти</w:t>
            </w:r>
            <w:proofErr w:type="spellEnd"/>
            <w:r w:rsidRPr="003045B7">
              <w:rPr>
                <w:rFonts w:ascii="Cambria" w:hAnsi="Cambria"/>
                <w:sz w:val="22"/>
                <w:szCs w:val="22"/>
              </w:rPr>
              <w:t>;</w:t>
            </w:r>
          </w:p>
          <w:p w14:paraId="5D42E48C"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proofErr w:type="spellStart"/>
            <w:r w:rsidRPr="003045B7">
              <w:rPr>
                <w:rFonts w:ascii="Cambria" w:hAnsi="Cambria"/>
                <w:sz w:val="22"/>
                <w:szCs w:val="22"/>
              </w:rPr>
              <w:t>Розвиток</w:t>
            </w:r>
            <w:proofErr w:type="spellEnd"/>
            <w:r w:rsidRPr="003045B7">
              <w:rPr>
                <w:rFonts w:ascii="Cambria" w:hAnsi="Cambria"/>
                <w:sz w:val="22"/>
                <w:szCs w:val="22"/>
              </w:rPr>
              <w:t xml:space="preserve"> </w:t>
            </w:r>
            <w:proofErr w:type="spellStart"/>
            <w:r w:rsidRPr="003045B7">
              <w:rPr>
                <w:rFonts w:ascii="Cambria" w:hAnsi="Cambria"/>
                <w:sz w:val="22"/>
                <w:szCs w:val="22"/>
              </w:rPr>
              <w:t>демократії</w:t>
            </w:r>
            <w:proofErr w:type="spellEnd"/>
            <w:r w:rsidRPr="003045B7">
              <w:rPr>
                <w:rFonts w:ascii="Cambria" w:hAnsi="Cambria"/>
                <w:sz w:val="22"/>
                <w:szCs w:val="22"/>
              </w:rPr>
              <w:t>.</w:t>
            </w:r>
          </w:p>
        </w:tc>
      </w:tr>
      <w:tr w:rsidR="001001A8" w:rsidRPr="0038737C" w14:paraId="6621832F" w14:textId="77777777" w:rsidTr="001001A8">
        <w:trPr>
          <w:jc w:val="center"/>
        </w:trPr>
        <w:tc>
          <w:tcPr>
            <w:tcW w:w="2044" w:type="pct"/>
          </w:tcPr>
          <w:p w14:paraId="37F89C34" w14:textId="77777777" w:rsidR="001001A8" w:rsidRPr="003472E3" w:rsidRDefault="001001A8" w:rsidP="001001A8">
            <w:pPr>
              <w:spacing w:after="0" w:line="240" w:lineRule="auto"/>
              <w:rPr>
                <w:rFonts w:ascii="Cambria" w:hAnsi="Cambria"/>
              </w:rPr>
            </w:pPr>
            <w:r>
              <w:rPr>
                <w:rFonts w:ascii="Cambria" w:hAnsi="Cambria"/>
              </w:rPr>
              <w:t>Програма</w:t>
            </w:r>
            <w:r w:rsidRPr="00984D65">
              <w:rPr>
                <w:rFonts w:ascii="Cambria" w:hAnsi="Cambria"/>
              </w:rPr>
              <w:t xml:space="preserve"> </w:t>
            </w:r>
            <w:r>
              <w:rPr>
                <w:rFonts w:ascii="Cambria" w:hAnsi="Cambria"/>
              </w:rPr>
              <w:t>МЗС Польщі «Польська допомога задля розвитку» (</w:t>
            </w:r>
            <w:proofErr w:type="spellStart"/>
            <w:r>
              <w:rPr>
                <w:rFonts w:ascii="Cambria" w:hAnsi="Cambria"/>
                <w:lang w:val="en-US"/>
              </w:rPr>
              <w:t>Polska</w:t>
            </w:r>
            <w:proofErr w:type="spellEnd"/>
            <w:r w:rsidRPr="003472E3">
              <w:rPr>
                <w:rFonts w:ascii="Cambria" w:hAnsi="Cambria"/>
              </w:rPr>
              <w:t xml:space="preserve"> </w:t>
            </w:r>
            <w:proofErr w:type="spellStart"/>
            <w:r>
              <w:rPr>
                <w:rFonts w:ascii="Cambria" w:hAnsi="Cambria"/>
                <w:lang w:val="en-US"/>
              </w:rPr>
              <w:t>Pomoc</w:t>
            </w:r>
            <w:proofErr w:type="spellEnd"/>
            <w:r w:rsidRPr="00984D65">
              <w:rPr>
                <w:rFonts w:ascii="Cambria" w:hAnsi="Cambria"/>
              </w:rPr>
              <w:t xml:space="preserve"> </w:t>
            </w:r>
            <w:proofErr w:type="spellStart"/>
            <w:r>
              <w:rPr>
                <w:rFonts w:ascii="Cambria" w:hAnsi="Cambria"/>
                <w:lang w:val="en-US"/>
              </w:rPr>
              <w:t>Rozwojowa</w:t>
            </w:r>
            <w:proofErr w:type="spellEnd"/>
            <w:r w:rsidRPr="003472E3">
              <w:rPr>
                <w:rFonts w:ascii="Cambria" w:hAnsi="Cambria"/>
              </w:rPr>
              <w:t>)</w:t>
            </w:r>
          </w:p>
          <w:p w14:paraId="578D456A" w14:textId="77777777" w:rsidR="001001A8" w:rsidRPr="007B569F" w:rsidRDefault="00FA0657" w:rsidP="001001A8">
            <w:pPr>
              <w:spacing w:after="0" w:line="240" w:lineRule="auto"/>
              <w:rPr>
                <w:rFonts w:ascii="Cambria" w:hAnsi="Cambria"/>
              </w:rPr>
            </w:pPr>
            <w:hyperlink r:id="rId39" w:history="1">
              <w:r w:rsidR="001001A8" w:rsidRPr="007B569F">
                <w:rPr>
                  <w:rStyle w:val="a9"/>
                  <w:rFonts w:ascii="Cambria" w:hAnsi="Cambria"/>
                  <w:color w:val="536560"/>
                  <w:u w:val="none"/>
                </w:rPr>
                <w:t>https://www.gov.pl/web/polskapomoc</w:t>
              </w:r>
            </w:hyperlink>
            <w:r w:rsidR="001001A8" w:rsidRPr="007B569F">
              <w:rPr>
                <w:rFonts w:ascii="Cambria" w:hAnsi="Cambria"/>
                <w:color w:val="536560"/>
              </w:rPr>
              <w:t xml:space="preserve"> </w:t>
            </w:r>
          </w:p>
        </w:tc>
        <w:tc>
          <w:tcPr>
            <w:tcW w:w="2956" w:type="pct"/>
          </w:tcPr>
          <w:p w14:paraId="61ACDB22"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Розвиток загальнодержавних і місцевих систем антикризового управління, розбудова адміністративної спроможності органів державного управління до запобігання стихійним лихам і катастрофам, які виникають внаслідок діяльності людини, і реагування на них, а також підвищення оперативної спроможності у цій сфері.</w:t>
            </w:r>
          </w:p>
          <w:p w14:paraId="3F5F8935"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Підтримка розвитку підприємництва, особливо з використанням інноваційних рішень, інструментів і технологій.</w:t>
            </w:r>
          </w:p>
          <w:p w14:paraId="4F1F98A2"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 xml:space="preserve">Передача технологій і знань, підтримка створення нових робочих місць і популяризація підприємництва, особливо у </w:t>
            </w:r>
            <w:proofErr w:type="spellStart"/>
            <w:r w:rsidRPr="001001A8">
              <w:rPr>
                <w:rFonts w:ascii="Cambria" w:hAnsi="Cambria"/>
                <w:sz w:val="22"/>
                <w:szCs w:val="22"/>
                <w:lang w:val="uk-UA"/>
              </w:rPr>
              <w:t>низькоемісійних</w:t>
            </w:r>
            <w:proofErr w:type="spellEnd"/>
            <w:r w:rsidRPr="001001A8">
              <w:rPr>
                <w:rFonts w:ascii="Cambria" w:hAnsi="Cambria"/>
                <w:sz w:val="22"/>
                <w:szCs w:val="22"/>
                <w:lang w:val="uk-UA"/>
              </w:rPr>
              <w:t xml:space="preserve"> та інноваційних секторах економіки, зокрема у сферах ІТ та ІКТ.</w:t>
            </w:r>
          </w:p>
          <w:p w14:paraId="0A2F6BA7"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uk-UA"/>
              </w:rPr>
              <w:t>Зміцнення системи охорони здоров’я, особливо у напрямі профілактики і лікування інфекційних хворіб (підвищення кваліфікації персоналу, розбудова інфраструктури, оснащення).</w:t>
            </w:r>
          </w:p>
          <w:p w14:paraId="58418F41"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ru-RU"/>
              </w:rPr>
            </w:pPr>
            <w:r w:rsidRPr="001001A8">
              <w:rPr>
                <w:rFonts w:ascii="Cambria" w:hAnsi="Cambria"/>
                <w:sz w:val="22"/>
                <w:szCs w:val="22"/>
                <w:lang w:val="ru-RU"/>
              </w:rPr>
              <w:t xml:space="preserve">Передача </w:t>
            </w:r>
            <w:proofErr w:type="spellStart"/>
            <w:r w:rsidRPr="001001A8">
              <w:rPr>
                <w:rFonts w:ascii="Cambria" w:hAnsi="Cambria"/>
                <w:sz w:val="22"/>
                <w:szCs w:val="22"/>
                <w:lang w:val="ru-RU"/>
              </w:rPr>
              <w:t>успішних</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рішень</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які</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базуються</w:t>
            </w:r>
            <w:proofErr w:type="spellEnd"/>
            <w:r w:rsidRPr="001001A8">
              <w:rPr>
                <w:rFonts w:ascii="Cambria" w:hAnsi="Cambria"/>
                <w:sz w:val="22"/>
                <w:szCs w:val="22"/>
                <w:lang w:val="ru-RU"/>
              </w:rPr>
              <w:t xml:space="preserve"> на </w:t>
            </w:r>
            <w:proofErr w:type="spellStart"/>
            <w:r w:rsidRPr="001001A8">
              <w:rPr>
                <w:rFonts w:ascii="Cambria" w:hAnsi="Cambria"/>
                <w:sz w:val="22"/>
                <w:szCs w:val="22"/>
                <w:lang w:val="ru-RU"/>
              </w:rPr>
              <w:t>чистих</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технологіях</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що</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запобігають</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деградації</w:t>
            </w:r>
            <w:proofErr w:type="spellEnd"/>
            <w:r w:rsidRPr="001001A8">
              <w:rPr>
                <w:rFonts w:ascii="Cambria" w:hAnsi="Cambria"/>
                <w:sz w:val="22"/>
                <w:szCs w:val="22"/>
                <w:lang w:val="ru-RU"/>
              </w:rPr>
              <w:t xml:space="preserve"> </w:t>
            </w:r>
            <w:proofErr w:type="spellStart"/>
            <w:r w:rsidRPr="001001A8">
              <w:rPr>
                <w:rFonts w:ascii="Cambria" w:hAnsi="Cambria"/>
                <w:sz w:val="22"/>
                <w:szCs w:val="22"/>
                <w:lang w:val="ru-RU"/>
              </w:rPr>
              <w:t>довкілля</w:t>
            </w:r>
            <w:proofErr w:type="spellEnd"/>
            <w:r w:rsidRPr="001001A8">
              <w:rPr>
                <w:rFonts w:ascii="Cambria" w:hAnsi="Cambria"/>
                <w:sz w:val="22"/>
                <w:szCs w:val="22"/>
                <w:lang w:val="ru-RU"/>
              </w:rPr>
              <w:t>.</w:t>
            </w:r>
          </w:p>
        </w:tc>
      </w:tr>
      <w:tr w:rsidR="001001A8" w:rsidRPr="0038737C" w14:paraId="7E675559" w14:textId="77777777" w:rsidTr="001001A8">
        <w:trPr>
          <w:jc w:val="center"/>
        </w:trPr>
        <w:tc>
          <w:tcPr>
            <w:tcW w:w="2044" w:type="pct"/>
          </w:tcPr>
          <w:p w14:paraId="2EB2825C" w14:textId="77777777" w:rsidR="001001A8" w:rsidRDefault="001001A8" w:rsidP="001001A8">
            <w:pPr>
              <w:spacing w:after="0" w:line="240" w:lineRule="auto"/>
              <w:rPr>
                <w:rFonts w:ascii="Cambria" w:hAnsi="Cambria"/>
              </w:rPr>
            </w:pPr>
            <w:r>
              <w:rPr>
                <w:rFonts w:ascii="Cambria" w:hAnsi="Cambria"/>
              </w:rPr>
              <w:t>Польсько-українська рада молодіжних обмінів</w:t>
            </w:r>
          </w:p>
          <w:p w14:paraId="113FC690" w14:textId="77777777" w:rsidR="001001A8" w:rsidRPr="007B569F" w:rsidRDefault="00FA0657" w:rsidP="001001A8">
            <w:pPr>
              <w:spacing w:after="0" w:line="240" w:lineRule="auto"/>
              <w:rPr>
                <w:rFonts w:ascii="Cambria" w:hAnsi="Cambria"/>
              </w:rPr>
            </w:pPr>
            <w:hyperlink r:id="rId40" w:history="1">
              <w:r w:rsidR="001001A8" w:rsidRPr="007B569F">
                <w:rPr>
                  <w:rStyle w:val="a9"/>
                  <w:rFonts w:ascii="Cambria" w:hAnsi="Cambria"/>
                  <w:color w:val="536560"/>
                  <w:u w:val="none"/>
                </w:rPr>
                <w:t>https://wymianymlodziezy.frse.org.pl/</w:t>
              </w:r>
            </w:hyperlink>
            <w:r w:rsidR="001001A8" w:rsidRPr="007B569F">
              <w:rPr>
                <w:rFonts w:ascii="Cambria" w:hAnsi="Cambria"/>
              </w:rPr>
              <w:t xml:space="preserve"> </w:t>
            </w:r>
          </w:p>
        </w:tc>
        <w:tc>
          <w:tcPr>
            <w:tcW w:w="2956" w:type="pct"/>
          </w:tcPr>
          <w:p w14:paraId="56B12C32"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1001A8">
              <w:rPr>
                <w:rFonts w:ascii="Cambria" w:hAnsi="Cambria"/>
                <w:sz w:val="22"/>
                <w:szCs w:val="22"/>
                <w:lang w:val="ru-RU"/>
              </w:rPr>
              <w:t>в</w:t>
            </w:r>
            <w:proofErr w:type="spellStart"/>
            <w:r w:rsidRPr="007B569F">
              <w:rPr>
                <w:rFonts w:ascii="Cambria" w:hAnsi="Cambria"/>
                <w:sz w:val="22"/>
                <w:szCs w:val="22"/>
                <w:lang w:val="uk-UA"/>
              </w:rPr>
              <w:t>ивчення</w:t>
            </w:r>
            <w:proofErr w:type="spellEnd"/>
            <w:r w:rsidRPr="007B569F">
              <w:rPr>
                <w:rFonts w:ascii="Cambria" w:hAnsi="Cambria"/>
                <w:sz w:val="22"/>
                <w:szCs w:val="22"/>
                <w:lang w:val="uk-UA"/>
              </w:rPr>
              <w:t xml:space="preserve"> спільного минулого і культурної спадщини;</w:t>
            </w:r>
          </w:p>
          <w:p w14:paraId="65F9689B"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набуття необхідних для активної участі у соціальному і професійному житті навичок;</w:t>
            </w:r>
          </w:p>
          <w:p w14:paraId="2C2EF879"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зміцнення співпраці і обмін досвідом у сфері технічної і галузевої освіти;</w:t>
            </w:r>
          </w:p>
          <w:p w14:paraId="20FEFE98"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 xml:space="preserve">підтримка активної громадської позиції серед молоді, зокрема популяризація підприємливості і </w:t>
            </w:r>
            <w:proofErr w:type="spellStart"/>
            <w:r w:rsidRPr="007B569F">
              <w:rPr>
                <w:rFonts w:ascii="Cambria" w:hAnsi="Cambria"/>
                <w:sz w:val="22"/>
                <w:szCs w:val="22"/>
                <w:lang w:val="uk-UA"/>
              </w:rPr>
              <w:t>волонтерства</w:t>
            </w:r>
            <w:proofErr w:type="spellEnd"/>
            <w:r w:rsidRPr="007B569F">
              <w:rPr>
                <w:rFonts w:ascii="Cambria" w:hAnsi="Cambria"/>
                <w:sz w:val="22"/>
                <w:szCs w:val="22"/>
                <w:lang w:val="uk-UA"/>
              </w:rPr>
              <w:t>;</w:t>
            </w:r>
          </w:p>
          <w:p w14:paraId="7179CF61"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lastRenderedPageBreak/>
              <w:t>посилення міжкультурного діалогу через розвиток відкритості і порозуміння серед молодих осіб;</w:t>
            </w:r>
          </w:p>
          <w:p w14:paraId="6915A4FC" w14:textId="77777777" w:rsidR="001001A8" w:rsidRPr="00913953"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посилення ініціатив молоді із сільських територій і малих міст.</w:t>
            </w:r>
          </w:p>
        </w:tc>
      </w:tr>
      <w:tr w:rsidR="001001A8" w:rsidRPr="0038737C" w14:paraId="250BF10E" w14:textId="77777777" w:rsidTr="001001A8">
        <w:trPr>
          <w:jc w:val="center"/>
        </w:trPr>
        <w:tc>
          <w:tcPr>
            <w:tcW w:w="2044" w:type="pct"/>
          </w:tcPr>
          <w:p w14:paraId="5D42368F" w14:textId="77777777" w:rsidR="001001A8" w:rsidRDefault="001001A8" w:rsidP="001001A8">
            <w:pPr>
              <w:spacing w:after="0" w:line="240" w:lineRule="auto"/>
              <w:rPr>
                <w:rFonts w:ascii="Cambria" w:hAnsi="Cambria"/>
              </w:rPr>
            </w:pPr>
            <w:r w:rsidRPr="00431400">
              <w:rPr>
                <w:rFonts w:ascii="Cambria" w:hAnsi="Cambria"/>
              </w:rPr>
              <w:lastRenderedPageBreak/>
              <w:t>Програма RITA</w:t>
            </w:r>
          </w:p>
          <w:p w14:paraId="5033F646" w14:textId="77777777" w:rsidR="001001A8" w:rsidRPr="007B569F" w:rsidRDefault="00FA0657" w:rsidP="001001A8">
            <w:pPr>
              <w:spacing w:after="0" w:line="240" w:lineRule="auto"/>
              <w:rPr>
                <w:rFonts w:ascii="Cambria" w:hAnsi="Cambria"/>
              </w:rPr>
            </w:pPr>
            <w:hyperlink r:id="rId41" w:history="1">
              <w:r w:rsidR="001001A8" w:rsidRPr="007B569F">
                <w:rPr>
                  <w:rStyle w:val="a9"/>
                  <w:rFonts w:ascii="Cambria" w:hAnsi="Cambria"/>
                  <w:color w:val="536560"/>
                  <w:u w:val="none"/>
                  <w:lang w:val="en-US"/>
                </w:rPr>
                <w:t>https</w:t>
              </w:r>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programrita</w:t>
              </w:r>
              <w:proofErr w:type="spellEnd"/>
              <w:r w:rsidR="001001A8" w:rsidRPr="007B569F">
                <w:rPr>
                  <w:rStyle w:val="a9"/>
                  <w:rFonts w:ascii="Cambria" w:hAnsi="Cambria"/>
                  <w:color w:val="536560"/>
                  <w:u w:val="none"/>
                </w:rPr>
                <w:t>.</w:t>
              </w:r>
              <w:r w:rsidR="001001A8" w:rsidRPr="007B569F">
                <w:rPr>
                  <w:rStyle w:val="a9"/>
                  <w:rFonts w:ascii="Cambria" w:hAnsi="Cambria"/>
                  <w:color w:val="536560"/>
                  <w:u w:val="none"/>
                  <w:lang w:val="en-US"/>
                </w:rPr>
                <w:t>org</w:t>
              </w:r>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ua</w:t>
              </w:r>
              <w:proofErr w:type="spellEnd"/>
              <w:r w:rsidR="001001A8" w:rsidRPr="007B569F">
                <w:rPr>
                  <w:rStyle w:val="a9"/>
                  <w:rFonts w:ascii="Cambria" w:hAnsi="Cambria"/>
                  <w:color w:val="536560"/>
                  <w:u w:val="none"/>
                </w:rPr>
                <w:t>/</w:t>
              </w:r>
            </w:hyperlink>
          </w:p>
        </w:tc>
        <w:tc>
          <w:tcPr>
            <w:tcW w:w="2956" w:type="pct"/>
          </w:tcPr>
          <w:p w14:paraId="747BAB9A"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суспільні та соціальні проблеми,</w:t>
            </w:r>
          </w:p>
          <w:p w14:paraId="47731A6C"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освіта та виховання,</w:t>
            </w:r>
          </w:p>
          <w:p w14:paraId="25C9753B"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розвиток підприємництва,</w:t>
            </w:r>
          </w:p>
          <w:p w14:paraId="3CA323AA"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культурна спадщина,</w:t>
            </w:r>
          </w:p>
          <w:p w14:paraId="599BF252"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розвиток та підтримка третього сектору,</w:t>
            </w:r>
          </w:p>
          <w:p w14:paraId="4EAC0B28"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розвиток та підтримка місцевого самоврядування,</w:t>
            </w:r>
          </w:p>
          <w:p w14:paraId="3934CF6E"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ru-RU"/>
              </w:rPr>
            </w:pPr>
            <w:r w:rsidRPr="007B569F">
              <w:rPr>
                <w:rFonts w:ascii="Cambria" w:hAnsi="Cambria"/>
                <w:sz w:val="22"/>
                <w:szCs w:val="22"/>
                <w:lang w:val="uk-UA"/>
              </w:rPr>
              <w:t>розвиток незалежних та сучасних ЗМІ.</w:t>
            </w:r>
          </w:p>
          <w:p w14:paraId="3A0676E5" w14:textId="77777777" w:rsidR="001001A8" w:rsidRPr="001001A8" w:rsidRDefault="001001A8" w:rsidP="00B36C19">
            <w:pPr>
              <w:pStyle w:val="aa"/>
              <w:numPr>
                <w:ilvl w:val="0"/>
                <w:numId w:val="8"/>
              </w:numPr>
              <w:spacing w:after="0" w:line="240" w:lineRule="auto"/>
              <w:ind w:left="259" w:hanging="142"/>
              <w:contextualSpacing w:val="0"/>
              <w:rPr>
                <w:rFonts w:ascii="Cambria" w:hAnsi="Cambria"/>
                <w:sz w:val="22"/>
                <w:szCs w:val="22"/>
                <w:lang w:val="ru-RU"/>
              </w:rPr>
            </w:pPr>
          </w:p>
        </w:tc>
      </w:tr>
      <w:tr w:rsidR="001001A8" w:rsidRPr="004A7BDA" w14:paraId="60ED93FB" w14:textId="77777777" w:rsidTr="001001A8">
        <w:trPr>
          <w:jc w:val="center"/>
        </w:trPr>
        <w:tc>
          <w:tcPr>
            <w:tcW w:w="2044" w:type="pct"/>
          </w:tcPr>
          <w:p w14:paraId="562B72F6" w14:textId="77777777" w:rsidR="001001A8" w:rsidRDefault="001001A8" w:rsidP="001001A8">
            <w:pPr>
              <w:spacing w:after="0" w:line="240" w:lineRule="auto"/>
              <w:rPr>
                <w:rFonts w:ascii="Cambria" w:hAnsi="Cambria"/>
              </w:rPr>
            </w:pPr>
            <w:r w:rsidRPr="007B20EE">
              <w:rPr>
                <w:rFonts w:ascii="Cambria" w:hAnsi="Cambria"/>
              </w:rPr>
              <w:t>Вишеградський фонд</w:t>
            </w:r>
            <w:r>
              <w:rPr>
                <w:rFonts w:ascii="Cambria" w:hAnsi="Cambria"/>
              </w:rPr>
              <w:t xml:space="preserve"> (</w:t>
            </w:r>
            <w:r w:rsidRPr="007B20EE">
              <w:rPr>
                <w:rFonts w:ascii="Cambria" w:hAnsi="Cambria"/>
              </w:rPr>
              <w:t xml:space="preserve">Україна може брати участь у ґрантовій програмі </w:t>
            </w:r>
            <w:proofErr w:type="spellStart"/>
            <w:r w:rsidRPr="00A21618">
              <w:rPr>
                <w:rFonts w:ascii="Cambria" w:hAnsi="Cambria"/>
                <w:bCs/>
                <w:lang w:val="en-US"/>
              </w:rPr>
              <w:t>Visegrad</w:t>
            </w:r>
            <w:proofErr w:type="spellEnd"/>
            <w:r w:rsidRPr="00A21618">
              <w:rPr>
                <w:rFonts w:ascii="Cambria" w:hAnsi="Cambria"/>
                <w:bCs/>
              </w:rPr>
              <w:t>+</w:t>
            </w:r>
            <w:r w:rsidRPr="00A21618">
              <w:rPr>
                <w:rFonts w:ascii="Cambria" w:hAnsi="Cambria"/>
              </w:rPr>
              <w:t>)</w:t>
            </w:r>
          </w:p>
          <w:p w14:paraId="5BE62F24" w14:textId="77777777" w:rsidR="001001A8" w:rsidRPr="007B569F" w:rsidRDefault="00FA0657" w:rsidP="001001A8">
            <w:pPr>
              <w:spacing w:after="0" w:line="240" w:lineRule="auto"/>
              <w:rPr>
                <w:rFonts w:ascii="Cambria" w:hAnsi="Cambria"/>
              </w:rPr>
            </w:pPr>
            <w:hyperlink r:id="rId42" w:history="1">
              <w:r w:rsidR="001001A8" w:rsidRPr="007B569F">
                <w:rPr>
                  <w:rStyle w:val="a9"/>
                  <w:rFonts w:ascii="Cambria" w:hAnsi="Cambria"/>
                  <w:color w:val="536560"/>
                  <w:u w:val="none"/>
                </w:rPr>
                <w:t>https://www.visegradfund.org/apply/grants</w:t>
              </w:r>
            </w:hyperlink>
          </w:p>
        </w:tc>
        <w:tc>
          <w:tcPr>
            <w:tcW w:w="2956" w:type="pct"/>
          </w:tcPr>
          <w:p w14:paraId="28AB67DF"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Культура і спільна ідентичність</w:t>
            </w:r>
          </w:p>
          <w:p w14:paraId="52BCB026"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Освіта і розбудова спроможності</w:t>
            </w:r>
          </w:p>
          <w:p w14:paraId="2BBE8F5A"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 xml:space="preserve">Інновації, дослідження і розвиток, підприємництво </w:t>
            </w:r>
          </w:p>
          <w:p w14:paraId="488E389A"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Демократичні цінності і медіа</w:t>
            </w:r>
          </w:p>
          <w:p w14:paraId="131E3BAC"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Публічна політика та інституційне партнерство</w:t>
            </w:r>
          </w:p>
          <w:p w14:paraId="09E3F327"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Регіональний розвиток, довкілля, туризм</w:t>
            </w:r>
          </w:p>
          <w:p w14:paraId="0FB65528" w14:textId="7167F102" w:rsidR="001001A8" w:rsidRPr="003045B7" w:rsidRDefault="001001A8" w:rsidP="00D92BD3">
            <w:pPr>
              <w:pStyle w:val="aa"/>
              <w:numPr>
                <w:ilvl w:val="0"/>
                <w:numId w:val="8"/>
              </w:numPr>
              <w:spacing w:after="0" w:line="240" w:lineRule="auto"/>
              <w:ind w:left="259" w:hanging="142"/>
              <w:contextualSpacing w:val="0"/>
              <w:rPr>
                <w:rFonts w:ascii="Cambria" w:hAnsi="Cambria"/>
              </w:rPr>
            </w:pPr>
            <w:r w:rsidRPr="007B569F">
              <w:rPr>
                <w:rFonts w:ascii="Cambria" w:hAnsi="Cambria"/>
                <w:sz w:val="22"/>
                <w:szCs w:val="22"/>
                <w:lang w:val="uk-UA"/>
              </w:rPr>
              <w:t>Соціальний розвиток</w:t>
            </w:r>
          </w:p>
        </w:tc>
      </w:tr>
      <w:tr w:rsidR="001001A8" w:rsidRPr="004A7BDA" w14:paraId="3FDA1121" w14:textId="77777777" w:rsidTr="001001A8">
        <w:trPr>
          <w:jc w:val="center"/>
        </w:trPr>
        <w:tc>
          <w:tcPr>
            <w:tcW w:w="2044" w:type="pct"/>
          </w:tcPr>
          <w:p w14:paraId="1552E3B8" w14:textId="77777777" w:rsidR="001001A8" w:rsidRDefault="001001A8" w:rsidP="001001A8">
            <w:pPr>
              <w:spacing w:after="0" w:line="240" w:lineRule="auto"/>
              <w:rPr>
                <w:rFonts w:ascii="Cambria" w:hAnsi="Cambria"/>
              </w:rPr>
            </w:pPr>
            <w:r w:rsidRPr="003472E3">
              <w:rPr>
                <w:rFonts w:ascii="Cambria" w:hAnsi="Cambria"/>
              </w:rPr>
              <w:t>Програма «</w:t>
            </w:r>
            <w:proofErr w:type="spellStart"/>
            <w:r w:rsidRPr="003472E3">
              <w:rPr>
                <w:rFonts w:ascii="Cambria" w:hAnsi="Cambria"/>
              </w:rPr>
              <w:t>Кусасоне</w:t>
            </w:r>
            <w:proofErr w:type="spellEnd"/>
            <w:r w:rsidRPr="003472E3">
              <w:rPr>
                <w:rFonts w:ascii="Cambria" w:hAnsi="Cambria"/>
              </w:rPr>
              <w:t>» – МЗС Японії</w:t>
            </w:r>
          </w:p>
          <w:p w14:paraId="27F6D406" w14:textId="77777777" w:rsidR="001001A8" w:rsidRPr="007B569F" w:rsidRDefault="00FA0657" w:rsidP="001001A8">
            <w:pPr>
              <w:spacing w:after="0" w:line="240" w:lineRule="auto"/>
              <w:rPr>
                <w:rFonts w:ascii="Cambria" w:hAnsi="Cambria"/>
              </w:rPr>
            </w:pPr>
            <w:hyperlink r:id="rId43" w:history="1">
              <w:r w:rsidR="001001A8" w:rsidRPr="007B569F">
                <w:rPr>
                  <w:rStyle w:val="a9"/>
                  <w:rFonts w:ascii="Cambria" w:hAnsi="Cambria"/>
                  <w:color w:val="536560"/>
                  <w:u w:val="none"/>
                  <w:lang w:val="en-US"/>
                </w:rPr>
                <w:t>https</w:t>
              </w:r>
              <w:r w:rsidR="001001A8" w:rsidRPr="007B569F">
                <w:rPr>
                  <w:rStyle w:val="a9"/>
                  <w:rFonts w:ascii="Cambria" w:hAnsi="Cambria"/>
                  <w:color w:val="536560"/>
                  <w:u w:val="none"/>
                </w:rPr>
                <w:t>://</w:t>
              </w:r>
              <w:r w:rsidR="001001A8" w:rsidRPr="007B569F">
                <w:rPr>
                  <w:rStyle w:val="a9"/>
                  <w:rFonts w:ascii="Cambria" w:hAnsi="Cambria"/>
                  <w:color w:val="536560"/>
                  <w:u w:val="none"/>
                  <w:lang w:val="en-US"/>
                </w:rPr>
                <w:t>www</w:t>
              </w:r>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ua</w:t>
              </w:r>
              <w:proofErr w:type="spellEnd"/>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emb</w:t>
              </w:r>
              <w:proofErr w:type="spellEnd"/>
              <w:r w:rsidR="001001A8" w:rsidRPr="007B569F">
                <w:rPr>
                  <w:rStyle w:val="a9"/>
                  <w:rFonts w:ascii="Cambria" w:hAnsi="Cambria"/>
                  <w:color w:val="536560"/>
                  <w:u w:val="none"/>
                </w:rPr>
                <w:t>-</w:t>
              </w:r>
              <w:r w:rsidR="001001A8" w:rsidRPr="007B569F">
                <w:rPr>
                  <w:rStyle w:val="a9"/>
                  <w:rFonts w:ascii="Cambria" w:hAnsi="Cambria"/>
                  <w:color w:val="536560"/>
                  <w:u w:val="none"/>
                  <w:lang w:val="en-US"/>
                </w:rPr>
                <w:t>japan</w:t>
              </w:r>
              <w:r w:rsidR="001001A8" w:rsidRPr="007B569F">
                <w:rPr>
                  <w:rStyle w:val="a9"/>
                  <w:rFonts w:ascii="Cambria" w:hAnsi="Cambria"/>
                  <w:color w:val="536560"/>
                  <w:u w:val="none"/>
                </w:rPr>
                <w:t>.</w:t>
              </w:r>
              <w:r w:rsidR="001001A8" w:rsidRPr="007B569F">
                <w:rPr>
                  <w:rStyle w:val="a9"/>
                  <w:rFonts w:ascii="Cambria" w:hAnsi="Cambria"/>
                  <w:color w:val="536560"/>
                  <w:u w:val="none"/>
                  <w:lang w:val="en-US"/>
                </w:rPr>
                <w:t>go</w:t>
              </w:r>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jp</w:t>
              </w:r>
              <w:proofErr w:type="spellEnd"/>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itpr</w:t>
              </w:r>
              <w:proofErr w:type="spellEnd"/>
              <w:r w:rsidR="001001A8" w:rsidRPr="007B569F">
                <w:rPr>
                  <w:rStyle w:val="a9"/>
                  <w:rFonts w:ascii="Cambria" w:hAnsi="Cambria"/>
                  <w:color w:val="536560"/>
                  <w:u w:val="none"/>
                </w:rPr>
                <w:t>_</w:t>
              </w:r>
              <w:proofErr w:type="spellStart"/>
              <w:r w:rsidR="001001A8" w:rsidRPr="007B569F">
                <w:rPr>
                  <w:rStyle w:val="a9"/>
                  <w:rFonts w:ascii="Cambria" w:hAnsi="Cambria"/>
                  <w:color w:val="536560"/>
                  <w:u w:val="none"/>
                  <w:lang w:val="en-US"/>
                </w:rPr>
                <w:t>uk</w:t>
              </w:r>
              <w:proofErr w:type="spellEnd"/>
              <w:r w:rsidR="001001A8" w:rsidRPr="007B569F">
                <w:rPr>
                  <w:rStyle w:val="a9"/>
                  <w:rFonts w:ascii="Cambria" w:hAnsi="Cambria"/>
                  <w:color w:val="536560"/>
                  <w:u w:val="none"/>
                </w:rPr>
                <w:t>/</w:t>
              </w:r>
              <w:proofErr w:type="spellStart"/>
              <w:r w:rsidR="001001A8" w:rsidRPr="007B569F">
                <w:rPr>
                  <w:rStyle w:val="a9"/>
                  <w:rFonts w:ascii="Cambria" w:hAnsi="Cambria"/>
                  <w:color w:val="536560"/>
                  <w:u w:val="none"/>
                  <w:lang w:val="en-US"/>
                </w:rPr>
                <w:t>ua</w:t>
              </w:r>
              <w:proofErr w:type="spellEnd"/>
              <w:r w:rsidR="001001A8" w:rsidRPr="007B569F">
                <w:rPr>
                  <w:rStyle w:val="a9"/>
                  <w:rFonts w:ascii="Cambria" w:hAnsi="Cambria"/>
                  <w:color w:val="536560"/>
                  <w:u w:val="none"/>
                </w:rPr>
                <w:t>_</w:t>
              </w:r>
              <w:proofErr w:type="spellStart"/>
              <w:r w:rsidR="001001A8" w:rsidRPr="007B569F">
                <w:rPr>
                  <w:rStyle w:val="a9"/>
                  <w:rFonts w:ascii="Cambria" w:hAnsi="Cambria"/>
                  <w:color w:val="536560"/>
                  <w:u w:val="none"/>
                  <w:lang w:val="en-US"/>
                </w:rPr>
                <w:t>oda</w:t>
              </w:r>
              <w:proofErr w:type="spellEnd"/>
              <w:r w:rsidR="001001A8" w:rsidRPr="007B569F">
                <w:rPr>
                  <w:rStyle w:val="a9"/>
                  <w:rFonts w:ascii="Cambria" w:hAnsi="Cambria"/>
                  <w:color w:val="536560"/>
                  <w:u w:val="none"/>
                </w:rPr>
                <w:t>.</w:t>
              </w:r>
              <w:r w:rsidR="001001A8" w:rsidRPr="007B569F">
                <w:rPr>
                  <w:rStyle w:val="a9"/>
                  <w:rFonts w:ascii="Cambria" w:hAnsi="Cambria"/>
                  <w:color w:val="536560"/>
                  <w:u w:val="none"/>
                  <w:lang w:val="en-US"/>
                </w:rPr>
                <w:t>html</w:t>
              </w:r>
            </w:hyperlink>
          </w:p>
        </w:tc>
        <w:tc>
          <w:tcPr>
            <w:tcW w:w="2956" w:type="pct"/>
          </w:tcPr>
          <w:p w14:paraId="4330BD46" w14:textId="77777777" w:rsidR="001001A8" w:rsidRPr="007B569F" w:rsidRDefault="001001A8" w:rsidP="001001A8">
            <w:pPr>
              <w:spacing w:after="0" w:line="240" w:lineRule="auto"/>
              <w:rPr>
                <w:rFonts w:ascii="Cambria" w:hAnsi="Cambria"/>
              </w:rPr>
            </w:pPr>
            <w:r w:rsidRPr="007B569F">
              <w:rPr>
                <w:rFonts w:ascii="Cambria" w:hAnsi="Cambria"/>
              </w:rPr>
              <w:t>Медична допомога; освіта; надання допомоги прошарку населення, що терпить нужду; суспільний добробут; навколишнє середовище</w:t>
            </w:r>
          </w:p>
        </w:tc>
      </w:tr>
      <w:tr w:rsidR="001001A8" w:rsidRPr="004A7BDA" w14:paraId="6DE7940D" w14:textId="77777777" w:rsidTr="001001A8">
        <w:trPr>
          <w:jc w:val="center"/>
        </w:trPr>
        <w:tc>
          <w:tcPr>
            <w:tcW w:w="2044" w:type="pct"/>
          </w:tcPr>
          <w:p w14:paraId="2BCFEBA4" w14:textId="77777777" w:rsidR="001001A8" w:rsidRPr="0038737C" w:rsidRDefault="001001A8" w:rsidP="001001A8">
            <w:pPr>
              <w:spacing w:after="0" w:line="240" w:lineRule="auto"/>
              <w:rPr>
                <w:rFonts w:ascii="Cambria" w:hAnsi="Cambria"/>
              </w:rPr>
            </w:pPr>
            <w:r w:rsidRPr="0038737C">
              <w:rPr>
                <w:rFonts w:ascii="Cambria" w:hAnsi="Cambria"/>
              </w:rPr>
              <w:t>Німецько-Український фонд</w:t>
            </w:r>
          </w:p>
          <w:p w14:paraId="628FC572" w14:textId="77777777" w:rsidR="001001A8" w:rsidRPr="007B569F" w:rsidRDefault="00FA0657" w:rsidP="001001A8">
            <w:pPr>
              <w:spacing w:after="0" w:line="240" w:lineRule="auto"/>
              <w:rPr>
                <w:rFonts w:ascii="Cambria" w:hAnsi="Cambria"/>
                <w:color w:val="943634" w:themeColor="accent2" w:themeShade="BF"/>
              </w:rPr>
            </w:pPr>
            <w:hyperlink r:id="rId44" w:history="1">
              <w:r w:rsidR="001001A8" w:rsidRPr="007B569F">
                <w:rPr>
                  <w:rStyle w:val="a9"/>
                  <w:rFonts w:ascii="Cambria" w:hAnsi="Cambria"/>
                  <w:color w:val="536560"/>
                  <w:u w:val="none"/>
                </w:rPr>
                <w:t>http://guf.gov.ua</w:t>
              </w:r>
            </w:hyperlink>
            <w:r w:rsidR="001001A8" w:rsidRPr="007B569F">
              <w:rPr>
                <w:rFonts w:ascii="Cambria" w:hAnsi="Cambria"/>
                <w:color w:val="943634" w:themeColor="accent2" w:themeShade="BF"/>
              </w:rPr>
              <w:t xml:space="preserve"> </w:t>
            </w:r>
          </w:p>
        </w:tc>
        <w:tc>
          <w:tcPr>
            <w:tcW w:w="2956" w:type="pct"/>
          </w:tcPr>
          <w:p w14:paraId="4096A292" w14:textId="77777777" w:rsidR="001001A8" w:rsidRPr="003045B7" w:rsidRDefault="001001A8" w:rsidP="001001A8">
            <w:pPr>
              <w:spacing w:after="0" w:line="240" w:lineRule="auto"/>
              <w:rPr>
                <w:rFonts w:ascii="Cambria" w:hAnsi="Cambria"/>
              </w:rPr>
            </w:pPr>
            <w:r w:rsidRPr="003045B7">
              <w:rPr>
                <w:rFonts w:ascii="Cambria" w:hAnsi="Cambria"/>
              </w:rPr>
              <w:t>Кредитування малих і середніх підприємств у сільській місцевості, тобто населених пунктах, чисельність населення яких не перевищує 100 тис. мешканців</w:t>
            </w:r>
          </w:p>
        </w:tc>
      </w:tr>
      <w:tr w:rsidR="001001A8" w:rsidRPr="004A7BDA" w14:paraId="5D1AA79D" w14:textId="77777777" w:rsidTr="001001A8">
        <w:trPr>
          <w:jc w:val="center"/>
        </w:trPr>
        <w:tc>
          <w:tcPr>
            <w:tcW w:w="2044" w:type="pct"/>
          </w:tcPr>
          <w:p w14:paraId="6827AED5" w14:textId="77777777" w:rsidR="001001A8" w:rsidRPr="007A0B1E" w:rsidRDefault="001001A8" w:rsidP="001001A8">
            <w:pPr>
              <w:spacing w:after="0" w:line="240" w:lineRule="auto"/>
              <w:rPr>
                <w:rFonts w:ascii="Cambria" w:hAnsi="Cambria"/>
              </w:rPr>
            </w:pPr>
            <w:proofErr w:type="spellStart"/>
            <w:r w:rsidRPr="007A0B1E">
              <w:rPr>
                <w:rFonts w:ascii="Cambria" w:hAnsi="Cambria"/>
              </w:rPr>
              <w:t>Western</w:t>
            </w:r>
            <w:proofErr w:type="spellEnd"/>
            <w:r w:rsidRPr="007A0B1E">
              <w:rPr>
                <w:rFonts w:ascii="Cambria" w:hAnsi="Cambria"/>
              </w:rPr>
              <w:t xml:space="preserve"> NIS </w:t>
            </w:r>
            <w:proofErr w:type="spellStart"/>
            <w:r w:rsidRPr="007A0B1E">
              <w:rPr>
                <w:rFonts w:ascii="Cambria" w:hAnsi="Cambria"/>
              </w:rPr>
              <w:t>Enterprise</w:t>
            </w:r>
            <w:proofErr w:type="spellEnd"/>
            <w:r w:rsidRPr="007A0B1E">
              <w:rPr>
                <w:rFonts w:ascii="Cambria" w:hAnsi="Cambria"/>
              </w:rPr>
              <w:t xml:space="preserve"> </w:t>
            </w:r>
            <w:proofErr w:type="spellStart"/>
            <w:r w:rsidRPr="007A0B1E">
              <w:rPr>
                <w:rFonts w:ascii="Cambria" w:hAnsi="Cambria"/>
              </w:rPr>
              <w:t>Fund</w:t>
            </w:r>
            <w:proofErr w:type="spellEnd"/>
            <w:r w:rsidRPr="007A0B1E">
              <w:rPr>
                <w:rFonts w:ascii="Cambria" w:hAnsi="Cambria"/>
              </w:rPr>
              <w:t xml:space="preserve"> (WNISEF) </w:t>
            </w:r>
          </w:p>
          <w:p w14:paraId="556B01D0" w14:textId="77777777" w:rsidR="001001A8" w:rsidRPr="007B569F" w:rsidRDefault="00FA0657" w:rsidP="001001A8">
            <w:pPr>
              <w:spacing w:after="0" w:line="240" w:lineRule="auto"/>
              <w:rPr>
                <w:rFonts w:ascii="Cambria" w:hAnsi="Cambria"/>
              </w:rPr>
            </w:pPr>
            <w:hyperlink r:id="rId45" w:history="1">
              <w:r w:rsidR="001001A8" w:rsidRPr="007B569F">
                <w:rPr>
                  <w:rStyle w:val="a9"/>
                  <w:rFonts w:ascii="Cambria" w:hAnsi="Cambria"/>
                  <w:color w:val="536560"/>
                  <w:u w:val="none"/>
                </w:rPr>
                <w:t>https://wnisef.org/uk/</w:t>
              </w:r>
            </w:hyperlink>
            <w:r w:rsidR="001001A8" w:rsidRPr="007B569F">
              <w:rPr>
                <w:rFonts w:ascii="Cambria" w:hAnsi="Cambria"/>
                <w:color w:val="536560"/>
              </w:rPr>
              <w:t xml:space="preserve"> </w:t>
            </w:r>
          </w:p>
        </w:tc>
        <w:tc>
          <w:tcPr>
            <w:tcW w:w="2956" w:type="pct"/>
          </w:tcPr>
          <w:p w14:paraId="053159A4" w14:textId="77777777" w:rsidR="001001A8" w:rsidRPr="007A0B1E" w:rsidRDefault="001001A8" w:rsidP="00B36C19">
            <w:pPr>
              <w:pStyle w:val="aa"/>
              <w:numPr>
                <w:ilvl w:val="0"/>
                <w:numId w:val="8"/>
              </w:numPr>
              <w:spacing w:after="0" w:line="240" w:lineRule="auto"/>
              <w:ind w:left="259" w:hanging="142"/>
              <w:contextualSpacing w:val="0"/>
              <w:rPr>
                <w:rFonts w:ascii="Cambria" w:hAnsi="Cambria"/>
                <w:sz w:val="22"/>
                <w:szCs w:val="22"/>
              </w:rPr>
            </w:pPr>
            <w:r>
              <w:rPr>
                <w:rFonts w:ascii="Cambria" w:hAnsi="Cambria"/>
                <w:sz w:val="22"/>
                <w:szCs w:val="22"/>
                <w:lang w:val="uk-UA"/>
              </w:rPr>
              <w:t>Програма сприяння експорту;</w:t>
            </w:r>
          </w:p>
          <w:p w14:paraId="51488A38" w14:textId="77777777" w:rsidR="001001A8" w:rsidRPr="007A0B1E" w:rsidRDefault="001001A8" w:rsidP="00B36C19">
            <w:pPr>
              <w:pStyle w:val="aa"/>
              <w:numPr>
                <w:ilvl w:val="0"/>
                <w:numId w:val="8"/>
              </w:numPr>
              <w:spacing w:after="0" w:line="240" w:lineRule="auto"/>
              <w:ind w:left="259" w:hanging="142"/>
              <w:contextualSpacing w:val="0"/>
              <w:rPr>
                <w:rFonts w:ascii="Cambria" w:hAnsi="Cambria"/>
                <w:sz w:val="22"/>
                <w:szCs w:val="22"/>
              </w:rPr>
            </w:pPr>
            <w:r>
              <w:rPr>
                <w:rFonts w:ascii="Cambria" w:hAnsi="Cambria"/>
                <w:sz w:val="22"/>
                <w:szCs w:val="22"/>
                <w:lang w:val="uk-UA"/>
              </w:rPr>
              <w:t>Програма місцевого економічного розвитку;</w:t>
            </w:r>
          </w:p>
          <w:p w14:paraId="66EB7589" w14:textId="77777777" w:rsidR="001001A8" w:rsidRPr="007A0B1E" w:rsidRDefault="001001A8" w:rsidP="00B36C19">
            <w:pPr>
              <w:pStyle w:val="aa"/>
              <w:numPr>
                <w:ilvl w:val="0"/>
                <w:numId w:val="8"/>
              </w:numPr>
              <w:spacing w:after="0" w:line="240" w:lineRule="auto"/>
              <w:ind w:left="259" w:hanging="142"/>
              <w:contextualSpacing w:val="0"/>
              <w:rPr>
                <w:rFonts w:ascii="Cambria" w:hAnsi="Cambria"/>
                <w:sz w:val="22"/>
                <w:szCs w:val="22"/>
              </w:rPr>
            </w:pPr>
            <w:r>
              <w:rPr>
                <w:rFonts w:ascii="Cambria" w:hAnsi="Cambria"/>
                <w:sz w:val="22"/>
                <w:szCs w:val="22"/>
                <w:lang w:val="uk-UA"/>
              </w:rPr>
              <w:t>Програма соціального інвестування;</w:t>
            </w:r>
          </w:p>
          <w:p w14:paraId="7208F7E3" w14:textId="77777777" w:rsidR="001001A8" w:rsidRPr="007A0B1E" w:rsidRDefault="001001A8" w:rsidP="00B36C19">
            <w:pPr>
              <w:pStyle w:val="aa"/>
              <w:numPr>
                <w:ilvl w:val="0"/>
                <w:numId w:val="8"/>
              </w:numPr>
              <w:spacing w:after="0" w:line="240" w:lineRule="auto"/>
              <w:ind w:left="259" w:hanging="142"/>
              <w:contextualSpacing w:val="0"/>
              <w:rPr>
                <w:rFonts w:ascii="Cambria" w:hAnsi="Cambria"/>
                <w:sz w:val="22"/>
                <w:szCs w:val="22"/>
              </w:rPr>
            </w:pPr>
            <w:r>
              <w:rPr>
                <w:rFonts w:ascii="Cambria" w:hAnsi="Cambria"/>
                <w:sz w:val="22"/>
                <w:szCs w:val="22"/>
                <w:lang w:val="uk-UA"/>
              </w:rPr>
              <w:t>Програма економічного лідерства.</w:t>
            </w:r>
          </w:p>
        </w:tc>
      </w:tr>
      <w:tr w:rsidR="001001A8" w:rsidRPr="0038737C" w14:paraId="70132942" w14:textId="77777777" w:rsidTr="001001A8">
        <w:trPr>
          <w:jc w:val="center"/>
        </w:trPr>
        <w:tc>
          <w:tcPr>
            <w:tcW w:w="2044" w:type="pct"/>
          </w:tcPr>
          <w:p w14:paraId="629D1E74" w14:textId="77777777" w:rsidR="001001A8" w:rsidRDefault="001001A8" w:rsidP="001001A8">
            <w:pPr>
              <w:spacing w:after="0" w:line="240" w:lineRule="auto"/>
              <w:rPr>
                <w:rFonts w:ascii="Cambria" w:hAnsi="Cambria"/>
              </w:rPr>
            </w:pPr>
            <w:r w:rsidRPr="001B26AD">
              <w:rPr>
                <w:rFonts w:ascii="Cambria" w:hAnsi="Cambria"/>
              </w:rPr>
              <w:t>Ініціатива Європейського Союзу EU4Business</w:t>
            </w:r>
          </w:p>
          <w:p w14:paraId="40A641F9" w14:textId="77777777" w:rsidR="001001A8" w:rsidRPr="007B569F" w:rsidRDefault="00FA0657" w:rsidP="001001A8">
            <w:pPr>
              <w:spacing w:after="0" w:line="240" w:lineRule="auto"/>
              <w:rPr>
                <w:rFonts w:ascii="Cambria" w:hAnsi="Cambria"/>
              </w:rPr>
            </w:pPr>
            <w:hyperlink r:id="rId46" w:history="1">
              <w:r w:rsidR="001001A8" w:rsidRPr="007B569F">
                <w:rPr>
                  <w:rStyle w:val="a9"/>
                  <w:rFonts w:ascii="Cambria" w:hAnsi="Cambria"/>
                  <w:color w:val="536560"/>
                  <w:u w:val="none"/>
                </w:rPr>
                <w:t>https://eu4business.org.ua/</w:t>
              </w:r>
            </w:hyperlink>
            <w:r w:rsidR="001001A8" w:rsidRPr="007B569F">
              <w:rPr>
                <w:rFonts w:ascii="Cambria" w:hAnsi="Cambria"/>
                <w:color w:val="536560"/>
              </w:rPr>
              <w:t xml:space="preserve"> </w:t>
            </w:r>
          </w:p>
        </w:tc>
        <w:tc>
          <w:tcPr>
            <w:tcW w:w="2956" w:type="pct"/>
          </w:tcPr>
          <w:p w14:paraId="453DD4A2" w14:textId="77777777" w:rsidR="001001A8" w:rsidRPr="003045B7" w:rsidRDefault="001001A8" w:rsidP="001001A8">
            <w:pPr>
              <w:spacing w:after="0" w:line="240" w:lineRule="auto"/>
              <w:rPr>
                <w:rFonts w:ascii="Cambria" w:hAnsi="Cambria"/>
              </w:rPr>
            </w:pPr>
            <w:r w:rsidRPr="003045B7">
              <w:rPr>
                <w:rFonts w:ascii="Cambria" w:hAnsi="Cambria"/>
              </w:rPr>
              <w:t>Підтримка українських підприємств шляхом надання доступу до фінансів, поліпшення навичок ведення бізнесу та допомоги у виході на нові ринки</w:t>
            </w:r>
          </w:p>
        </w:tc>
      </w:tr>
      <w:tr w:rsidR="001001A8" w:rsidRPr="0038737C" w14:paraId="22090E53" w14:textId="77777777" w:rsidTr="001001A8">
        <w:trPr>
          <w:jc w:val="center"/>
        </w:trPr>
        <w:tc>
          <w:tcPr>
            <w:tcW w:w="2044" w:type="pct"/>
          </w:tcPr>
          <w:p w14:paraId="2A22C416" w14:textId="77777777" w:rsidR="001001A8" w:rsidRPr="00C17BBF" w:rsidRDefault="001001A8" w:rsidP="001001A8">
            <w:pPr>
              <w:spacing w:after="0" w:line="240" w:lineRule="auto"/>
              <w:rPr>
                <w:rFonts w:ascii="Cambria" w:hAnsi="Cambria"/>
              </w:rPr>
            </w:pPr>
            <w:r w:rsidRPr="0038737C">
              <w:rPr>
                <w:rFonts w:ascii="Cambria" w:hAnsi="Cambria"/>
              </w:rPr>
              <w:t>Шведсько-український проект “Підтримка децентралізації в Україні</w:t>
            </w:r>
            <w:r>
              <w:rPr>
                <w:rFonts w:ascii="Cambria" w:hAnsi="Cambria"/>
              </w:rPr>
              <w:t xml:space="preserve"> – фаза ІІ</w:t>
            </w:r>
            <w:r w:rsidRPr="0038737C">
              <w:rPr>
                <w:rFonts w:ascii="Cambria" w:hAnsi="Cambria"/>
              </w:rPr>
              <w:t>”</w:t>
            </w:r>
            <w:r>
              <w:rPr>
                <w:rFonts w:ascii="Cambria" w:hAnsi="Cambria"/>
              </w:rPr>
              <w:t xml:space="preserve"> (</w:t>
            </w:r>
            <w:r>
              <w:rPr>
                <w:rFonts w:ascii="Cambria" w:hAnsi="Cambria"/>
                <w:lang w:val="en-US"/>
              </w:rPr>
              <w:t>SKL</w:t>
            </w:r>
            <w:r w:rsidRPr="00C17BBF">
              <w:rPr>
                <w:rFonts w:ascii="Cambria" w:hAnsi="Cambria"/>
              </w:rPr>
              <w:t>)</w:t>
            </w:r>
          </w:p>
          <w:p w14:paraId="12C94441" w14:textId="77777777" w:rsidR="001001A8" w:rsidRPr="007B569F" w:rsidRDefault="001001A8" w:rsidP="001001A8">
            <w:pPr>
              <w:spacing w:after="0" w:line="240" w:lineRule="auto"/>
              <w:rPr>
                <w:rFonts w:ascii="Cambria" w:hAnsi="Cambria"/>
                <w:color w:val="943634" w:themeColor="accent2" w:themeShade="BF"/>
              </w:rPr>
            </w:pPr>
            <w:r w:rsidRPr="007B569F">
              <w:rPr>
                <w:rStyle w:val="a9"/>
                <w:rFonts w:ascii="Cambria" w:hAnsi="Cambria"/>
                <w:color w:val="536560"/>
                <w:u w:val="none"/>
              </w:rPr>
              <w:t>http://sklinternational.org.ua/ua</w:t>
            </w:r>
          </w:p>
        </w:tc>
        <w:tc>
          <w:tcPr>
            <w:tcW w:w="2956" w:type="pct"/>
          </w:tcPr>
          <w:p w14:paraId="4E4C374C"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Фінансова децентралізація,</w:t>
            </w:r>
          </w:p>
          <w:p w14:paraId="5CF2359A" w14:textId="77777777" w:rsidR="001001A8" w:rsidRPr="007B569F" w:rsidRDefault="001001A8" w:rsidP="00B36C19">
            <w:pPr>
              <w:pStyle w:val="aa"/>
              <w:numPr>
                <w:ilvl w:val="0"/>
                <w:numId w:val="8"/>
              </w:numPr>
              <w:spacing w:after="0" w:line="240" w:lineRule="auto"/>
              <w:ind w:left="259" w:hanging="142"/>
              <w:contextualSpacing w:val="0"/>
              <w:rPr>
                <w:rFonts w:ascii="Cambria" w:hAnsi="Cambria"/>
                <w:sz w:val="22"/>
                <w:szCs w:val="22"/>
                <w:lang w:val="uk-UA"/>
              </w:rPr>
            </w:pPr>
            <w:r w:rsidRPr="007B569F">
              <w:rPr>
                <w:rFonts w:ascii="Cambria" w:hAnsi="Cambria"/>
                <w:sz w:val="22"/>
                <w:szCs w:val="22"/>
                <w:lang w:val="uk-UA"/>
              </w:rPr>
              <w:t>децентралізація у сфері освіти,</w:t>
            </w:r>
          </w:p>
          <w:p w14:paraId="52FF2A5D" w14:textId="77777777" w:rsidR="001001A8" w:rsidRPr="003045B7" w:rsidRDefault="001001A8" w:rsidP="00B36C19">
            <w:pPr>
              <w:pStyle w:val="aa"/>
              <w:numPr>
                <w:ilvl w:val="0"/>
                <w:numId w:val="8"/>
              </w:numPr>
              <w:spacing w:after="0" w:line="240" w:lineRule="auto"/>
              <w:ind w:left="259" w:hanging="142"/>
              <w:contextualSpacing w:val="0"/>
              <w:rPr>
                <w:rFonts w:ascii="Cambria" w:hAnsi="Cambria"/>
                <w:sz w:val="22"/>
                <w:szCs w:val="22"/>
              </w:rPr>
            </w:pPr>
            <w:r w:rsidRPr="007B569F">
              <w:rPr>
                <w:rFonts w:ascii="Cambria" w:hAnsi="Cambria"/>
                <w:sz w:val="22"/>
                <w:szCs w:val="22"/>
                <w:lang w:val="uk-UA"/>
              </w:rPr>
              <w:t>комунікація реформ.</w:t>
            </w:r>
          </w:p>
        </w:tc>
      </w:tr>
      <w:tr w:rsidR="001001A8" w:rsidRPr="0038737C" w14:paraId="4002759B" w14:textId="77777777" w:rsidTr="001001A8">
        <w:trPr>
          <w:jc w:val="center"/>
        </w:trPr>
        <w:tc>
          <w:tcPr>
            <w:tcW w:w="2044" w:type="pct"/>
          </w:tcPr>
          <w:p w14:paraId="50774624" w14:textId="77777777" w:rsidR="001001A8" w:rsidRDefault="001001A8" w:rsidP="001001A8">
            <w:pPr>
              <w:spacing w:after="0" w:line="240" w:lineRule="auto"/>
              <w:rPr>
                <w:rFonts w:ascii="Cambria" w:hAnsi="Cambria"/>
                <w:lang w:val="en-US"/>
              </w:rPr>
            </w:pPr>
            <w:r>
              <w:rPr>
                <w:rFonts w:ascii="Cambria" w:hAnsi="Cambria"/>
              </w:rPr>
              <w:t>Дім Європи (</w:t>
            </w:r>
            <w:r>
              <w:rPr>
                <w:rFonts w:ascii="Cambria" w:hAnsi="Cambria"/>
                <w:lang w:val="en-US"/>
              </w:rPr>
              <w:t>House of Europe)</w:t>
            </w:r>
          </w:p>
          <w:p w14:paraId="0ACAB191" w14:textId="77777777" w:rsidR="001001A8" w:rsidRPr="007B569F" w:rsidRDefault="00FA0657" w:rsidP="001001A8">
            <w:pPr>
              <w:spacing w:after="0" w:line="240" w:lineRule="auto"/>
              <w:rPr>
                <w:rFonts w:ascii="Cambria" w:hAnsi="Cambria"/>
                <w:lang w:val="en-US"/>
              </w:rPr>
            </w:pPr>
            <w:hyperlink r:id="rId47" w:history="1">
              <w:r w:rsidR="001001A8" w:rsidRPr="007B569F">
                <w:rPr>
                  <w:rStyle w:val="a9"/>
                  <w:rFonts w:ascii="Cambria" w:hAnsi="Cambria"/>
                  <w:color w:val="536560"/>
                  <w:u w:val="none"/>
                  <w:lang w:val="en-US"/>
                </w:rPr>
                <w:t>https://houseofeurope.org.ua/</w:t>
              </w:r>
            </w:hyperlink>
            <w:r w:rsidR="001001A8" w:rsidRPr="007B569F">
              <w:rPr>
                <w:rFonts w:ascii="Cambria" w:hAnsi="Cambria"/>
                <w:lang w:val="en-US"/>
              </w:rPr>
              <w:t xml:space="preserve"> </w:t>
            </w:r>
          </w:p>
        </w:tc>
        <w:tc>
          <w:tcPr>
            <w:tcW w:w="2956" w:type="pct"/>
          </w:tcPr>
          <w:p w14:paraId="1D0ABD07" w14:textId="77777777" w:rsidR="001001A8" w:rsidRPr="003045B7" w:rsidRDefault="001001A8" w:rsidP="001001A8">
            <w:pPr>
              <w:spacing w:after="0" w:line="240" w:lineRule="auto"/>
              <w:rPr>
                <w:rFonts w:ascii="Cambria" w:hAnsi="Cambria"/>
              </w:rPr>
            </w:pPr>
            <w:r w:rsidRPr="003045B7">
              <w:rPr>
                <w:rFonts w:ascii="Cambria" w:hAnsi="Cambria"/>
              </w:rPr>
              <w:t>Програма фокусується на культурі та креативному секторі, освіті, медицині, соціальному підприємництві, медіа та роботі з молоддю</w:t>
            </w:r>
          </w:p>
        </w:tc>
      </w:tr>
    </w:tbl>
    <w:p w14:paraId="3132306F" w14:textId="77777777" w:rsidR="001001A8" w:rsidRPr="007B569F" w:rsidRDefault="001001A8" w:rsidP="00BD2444">
      <w:pPr>
        <w:spacing w:before="20" w:after="40" w:line="264" w:lineRule="auto"/>
        <w:jc w:val="both"/>
        <w:rPr>
          <w:rFonts w:ascii="Cambria" w:hAnsi="Cambria"/>
          <w:i/>
          <w:color w:val="7F7F7F" w:themeColor="text1" w:themeTint="80"/>
          <w:sz w:val="24"/>
          <w:szCs w:val="24"/>
        </w:rPr>
      </w:pPr>
      <w:r w:rsidRPr="007B569F">
        <w:rPr>
          <w:rFonts w:ascii="Cambria" w:hAnsi="Cambria"/>
          <w:i/>
          <w:color w:val="7F7F7F" w:themeColor="text1" w:themeTint="80"/>
          <w:sz w:val="24"/>
          <w:szCs w:val="24"/>
        </w:rPr>
        <w:t>* - станом на 2021 р.</w:t>
      </w:r>
    </w:p>
    <w:p w14:paraId="6D78D2C3" w14:textId="77777777" w:rsidR="001001A8" w:rsidRPr="0038737C" w:rsidRDefault="001001A8" w:rsidP="00BD2444">
      <w:pPr>
        <w:spacing w:before="20" w:after="40" w:line="264" w:lineRule="auto"/>
        <w:jc w:val="both"/>
        <w:rPr>
          <w:rFonts w:ascii="Cambria" w:hAnsi="Cambria"/>
          <w:sz w:val="24"/>
          <w:szCs w:val="24"/>
        </w:rPr>
      </w:pPr>
    </w:p>
    <w:p w14:paraId="4F3A64C5" w14:textId="77777777" w:rsidR="001001A8" w:rsidRPr="00951AD0" w:rsidRDefault="001001A8" w:rsidP="00BD2444">
      <w:pPr>
        <w:spacing w:before="20" w:after="40" w:line="264" w:lineRule="auto"/>
        <w:jc w:val="both"/>
        <w:rPr>
          <w:rFonts w:ascii="Cambria" w:hAnsi="Cambria"/>
          <w:sz w:val="24"/>
          <w:szCs w:val="24"/>
        </w:rPr>
      </w:pPr>
      <w:r w:rsidRPr="0038737C">
        <w:rPr>
          <w:rFonts w:ascii="Cambria" w:hAnsi="Cambria"/>
          <w:sz w:val="24"/>
          <w:szCs w:val="24"/>
        </w:rPr>
        <w:t xml:space="preserve">Даний перелік міжнародних фондів, програм і проектів не є виключним. Міжнародні донори можуть змінювати свої пріоритети, з’являються нові суб’єкти, які готові фінансувати проекти місцевого розвитку. Для отримання фінансової допомоги від більшості фондів, програм і проектів необхідно передбачити власний внесок в його реалізацію. Чимало програм передбачають, що фінансування </w:t>
      </w:r>
      <w:r w:rsidRPr="0038737C">
        <w:rPr>
          <w:rFonts w:ascii="Cambria" w:hAnsi="Cambria"/>
          <w:sz w:val="24"/>
          <w:szCs w:val="24"/>
        </w:rPr>
        <w:lastRenderedPageBreak/>
        <w:t>отримають неприбуткові організації (а не безпосередньо орган місцевого самоврядування), які здійснювати</w:t>
      </w:r>
      <w:r>
        <w:rPr>
          <w:rFonts w:ascii="Cambria" w:hAnsi="Cambria"/>
          <w:sz w:val="24"/>
          <w:szCs w:val="24"/>
        </w:rPr>
        <w:t>муть</w:t>
      </w:r>
      <w:r w:rsidRPr="0038737C">
        <w:rPr>
          <w:rFonts w:ascii="Cambria" w:hAnsi="Cambria"/>
          <w:sz w:val="24"/>
          <w:szCs w:val="24"/>
        </w:rPr>
        <w:t xml:space="preserve"> роботи на користь громади. Загалом у реалізації запланованих заходів суттєву допомогу можуть надати вітчизняні громадські організації, діяльність яких спрямована на розвиток у практично всіх сферах.</w:t>
      </w:r>
    </w:p>
    <w:p w14:paraId="643796AD" w14:textId="54E7A06D" w:rsidR="00285977" w:rsidRDefault="00285977">
      <w:pPr>
        <w:rPr>
          <w:lang w:eastAsia="en-US"/>
        </w:rPr>
      </w:pPr>
      <w:r>
        <w:rPr>
          <w:lang w:eastAsia="en-US"/>
        </w:rPr>
        <w:br w:type="page"/>
      </w:r>
    </w:p>
    <w:p w14:paraId="172A84BC" w14:textId="77777777" w:rsidR="00285977" w:rsidRPr="00DD4E35" w:rsidRDefault="00285977" w:rsidP="00BD2444">
      <w:pPr>
        <w:pStyle w:val="1"/>
        <w:spacing w:before="20" w:after="40" w:line="264" w:lineRule="auto"/>
        <w:jc w:val="center"/>
        <w:rPr>
          <w:color w:val="332741"/>
          <w:sz w:val="28"/>
          <w:szCs w:val="24"/>
          <w:lang w:val="uk-UA"/>
        </w:rPr>
      </w:pPr>
      <w:bookmarkStart w:id="20" w:name="_СИСТЕМА_ВПРОВАДЖЕННЯ,_МОНІТОРИНГУ"/>
      <w:bookmarkStart w:id="21" w:name="_Toc437008176"/>
      <w:bookmarkEnd w:id="20"/>
      <w:r w:rsidRPr="00DD4E35">
        <w:rPr>
          <w:color w:val="332741"/>
          <w:sz w:val="28"/>
          <w:szCs w:val="24"/>
          <w:lang w:val="uk-UA"/>
        </w:rPr>
        <w:lastRenderedPageBreak/>
        <w:t>СИСТЕМА ВПРОВАДЖЕННЯ, МОНІТОРИНГУ ТА ОЦІНЮВАННЯ СТРАТЕГІЇ ТА ЗАСАДИ ЇЇ АКТУАЛІЗАЦІЇ</w:t>
      </w:r>
      <w:bookmarkEnd w:id="21"/>
    </w:p>
    <w:p w14:paraId="5532D545" w14:textId="77777777" w:rsidR="00285977" w:rsidRPr="0038737C" w:rsidRDefault="00285977" w:rsidP="00BD2444">
      <w:pPr>
        <w:spacing w:before="20" w:after="40" w:line="264" w:lineRule="auto"/>
        <w:jc w:val="both"/>
        <w:rPr>
          <w:rFonts w:asciiTheme="majorHAnsi" w:hAnsiTheme="majorHAnsi" w:cstheme="minorHAnsi"/>
          <w:sz w:val="24"/>
          <w:szCs w:val="24"/>
        </w:rPr>
      </w:pPr>
    </w:p>
    <w:p w14:paraId="1A2CA205" w14:textId="7D7AFBFE"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Стратегія розвитку</w:t>
      </w:r>
      <w:r>
        <w:rPr>
          <w:rFonts w:asciiTheme="majorHAnsi" w:hAnsiTheme="majorHAnsi" w:cstheme="minorHAnsi"/>
          <w:sz w:val="24"/>
          <w:szCs w:val="24"/>
        </w:rPr>
        <w:t xml:space="preserve"> </w:t>
      </w:r>
      <w:proofErr w:type="spellStart"/>
      <w:r w:rsidR="00DD4E35">
        <w:rPr>
          <w:rFonts w:asciiTheme="majorHAnsi" w:hAnsiTheme="majorHAnsi" w:cstheme="minorHAnsi"/>
          <w:sz w:val="24"/>
          <w:szCs w:val="24"/>
        </w:rPr>
        <w:t>Великокучурівської</w:t>
      </w:r>
      <w:proofErr w:type="spellEnd"/>
      <w:r w:rsidRPr="0038737C">
        <w:rPr>
          <w:rFonts w:asciiTheme="majorHAnsi" w:hAnsiTheme="majorHAnsi" w:cstheme="minorHAnsi"/>
          <w:sz w:val="24"/>
          <w:szCs w:val="24"/>
        </w:rPr>
        <w:t xml:space="preserve"> </w:t>
      </w:r>
      <w:r>
        <w:rPr>
          <w:rFonts w:asciiTheme="majorHAnsi" w:hAnsiTheme="majorHAnsi" w:cstheme="minorHAnsi"/>
          <w:sz w:val="24"/>
          <w:szCs w:val="24"/>
        </w:rPr>
        <w:t xml:space="preserve">територіальної </w:t>
      </w:r>
      <w:r w:rsidRPr="0038737C">
        <w:rPr>
          <w:rFonts w:asciiTheme="majorHAnsi" w:hAnsiTheme="majorHAnsi" w:cstheme="minorHAnsi"/>
          <w:sz w:val="24"/>
          <w:szCs w:val="24"/>
        </w:rPr>
        <w:t xml:space="preserve">громади </w:t>
      </w:r>
      <w:r>
        <w:rPr>
          <w:rFonts w:asciiTheme="majorHAnsi" w:hAnsiTheme="majorHAnsi" w:cstheme="minorHAnsi"/>
          <w:sz w:val="24"/>
          <w:szCs w:val="24"/>
        </w:rPr>
        <w:t>20</w:t>
      </w:r>
      <w:r w:rsidR="00CE5FB5">
        <w:rPr>
          <w:rFonts w:asciiTheme="majorHAnsi" w:hAnsiTheme="majorHAnsi" w:cstheme="minorHAnsi"/>
          <w:sz w:val="24"/>
          <w:szCs w:val="24"/>
        </w:rPr>
        <w:t>21</w:t>
      </w:r>
      <w:r>
        <w:rPr>
          <w:rFonts w:asciiTheme="majorHAnsi" w:hAnsiTheme="majorHAnsi" w:cstheme="minorHAnsi"/>
          <w:sz w:val="24"/>
          <w:szCs w:val="24"/>
        </w:rPr>
        <w:t>-202</w:t>
      </w:r>
      <w:r w:rsidR="00CE5FB5">
        <w:rPr>
          <w:rFonts w:asciiTheme="majorHAnsi" w:hAnsiTheme="majorHAnsi" w:cstheme="minorHAnsi"/>
          <w:sz w:val="24"/>
          <w:szCs w:val="24"/>
        </w:rPr>
        <w:t>9</w:t>
      </w:r>
      <w:r w:rsidRPr="0038737C">
        <w:rPr>
          <w:rFonts w:asciiTheme="majorHAnsi" w:hAnsiTheme="majorHAnsi" w:cstheme="minorHAnsi"/>
          <w:sz w:val="24"/>
          <w:szCs w:val="24"/>
        </w:rPr>
        <w:t xml:space="preserve"> роки охоплює завдання, які перебувають у безпосередній компетенції громади, але одночасно залучає та ініціює діяльність, яка реалізується в партнерстві з місцевими та іншими організаціями, які представляють не лише публічний сектор, але також і бізнес та громадський сектор. Відображається це в </w:t>
      </w:r>
      <w:r w:rsidR="00CE5FB5">
        <w:rPr>
          <w:rFonts w:asciiTheme="majorHAnsi" w:hAnsiTheme="majorHAnsi" w:cstheme="minorHAnsi"/>
          <w:sz w:val="24"/>
          <w:szCs w:val="24"/>
        </w:rPr>
        <w:t>плані заходів</w:t>
      </w:r>
      <w:r w:rsidRPr="0038737C">
        <w:rPr>
          <w:rFonts w:asciiTheme="majorHAnsi" w:hAnsiTheme="majorHAnsi" w:cstheme="minorHAnsi"/>
          <w:sz w:val="24"/>
          <w:szCs w:val="24"/>
        </w:rPr>
        <w:t>, який завжди визначає підрозділи що реалізують певне завдання або за його реалізацію відповідають. Результативна та ефективна реалізація змісту Стратегії можлива завдяки розбудові та постійному зміцненню мережі активної співпраці, яка передбачає участь громадськості.</w:t>
      </w:r>
    </w:p>
    <w:p w14:paraId="3D504726" w14:textId="77777777" w:rsidR="00285977" w:rsidRPr="007C6087" w:rsidRDefault="00285977" w:rsidP="00BD2444">
      <w:pPr>
        <w:spacing w:before="20" w:after="40" w:line="264" w:lineRule="auto"/>
        <w:jc w:val="center"/>
        <w:rPr>
          <w:rFonts w:asciiTheme="majorHAnsi" w:hAnsiTheme="majorHAnsi" w:cstheme="minorHAnsi"/>
          <w:b/>
          <w:sz w:val="24"/>
          <w:szCs w:val="24"/>
        </w:rPr>
      </w:pPr>
      <w:r w:rsidRPr="007C6087">
        <w:rPr>
          <w:rFonts w:asciiTheme="majorHAnsi" w:hAnsiTheme="majorHAnsi" w:cstheme="minorHAnsi"/>
          <w:b/>
          <w:sz w:val="24"/>
          <w:szCs w:val="24"/>
        </w:rPr>
        <w:t>Система впровадження Стратегії</w:t>
      </w:r>
    </w:p>
    <w:p w14:paraId="4BC65286" w14:textId="0DC6F23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Інституціональну структуру системи впровадження, моніторингу, оцінювання та актуалізації </w:t>
      </w:r>
      <w:r>
        <w:rPr>
          <w:rFonts w:asciiTheme="majorHAnsi" w:hAnsiTheme="majorHAnsi" w:cstheme="minorHAnsi"/>
          <w:sz w:val="24"/>
          <w:szCs w:val="24"/>
        </w:rPr>
        <w:t xml:space="preserve">Стратегії сталого розвитку </w:t>
      </w:r>
      <w:proofErr w:type="spellStart"/>
      <w:r w:rsidR="005338F3">
        <w:rPr>
          <w:rFonts w:asciiTheme="majorHAnsi" w:hAnsiTheme="majorHAnsi" w:cstheme="minorHAnsi"/>
          <w:sz w:val="24"/>
          <w:szCs w:val="24"/>
        </w:rPr>
        <w:t>Великокучурівської</w:t>
      </w:r>
      <w:proofErr w:type="spellEnd"/>
      <w:r w:rsidR="005338F3" w:rsidRPr="0038737C">
        <w:rPr>
          <w:rFonts w:asciiTheme="majorHAnsi" w:hAnsiTheme="majorHAnsi" w:cstheme="minorHAnsi"/>
          <w:sz w:val="24"/>
          <w:szCs w:val="24"/>
        </w:rPr>
        <w:t xml:space="preserve"> </w:t>
      </w:r>
      <w:r>
        <w:rPr>
          <w:rFonts w:asciiTheme="majorHAnsi" w:hAnsiTheme="majorHAnsi" w:cstheme="minorHAnsi"/>
          <w:sz w:val="24"/>
          <w:szCs w:val="24"/>
        </w:rPr>
        <w:t>територіальної громади на 20</w:t>
      </w:r>
      <w:r w:rsidR="009A5ED1">
        <w:rPr>
          <w:rFonts w:asciiTheme="majorHAnsi" w:hAnsiTheme="majorHAnsi" w:cstheme="minorHAnsi"/>
          <w:sz w:val="24"/>
          <w:szCs w:val="24"/>
        </w:rPr>
        <w:t>21</w:t>
      </w:r>
      <w:r>
        <w:rPr>
          <w:rFonts w:asciiTheme="majorHAnsi" w:hAnsiTheme="majorHAnsi" w:cstheme="minorHAnsi"/>
          <w:sz w:val="24"/>
          <w:szCs w:val="24"/>
        </w:rPr>
        <w:t>-20</w:t>
      </w:r>
      <w:r w:rsidR="009A5ED1">
        <w:rPr>
          <w:rFonts w:asciiTheme="majorHAnsi" w:hAnsiTheme="majorHAnsi" w:cstheme="minorHAnsi"/>
          <w:sz w:val="24"/>
          <w:szCs w:val="24"/>
        </w:rPr>
        <w:t>29</w:t>
      </w:r>
      <w:r>
        <w:rPr>
          <w:rFonts w:asciiTheme="majorHAnsi" w:hAnsiTheme="majorHAnsi" w:cstheme="minorHAnsi"/>
          <w:sz w:val="24"/>
          <w:szCs w:val="24"/>
        </w:rPr>
        <w:t xml:space="preserve"> роки </w:t>
      </w:r>
      <w:r w:rsidRPr="0038737C">
        <w:rPr>
          <w:rFonts w:asciiTheme="majorHAnsi" w:hAnsiTheme="majorHAnsi" w:cstheme="minorHAnsi"/>
          <w:sz w:val="24"/>
          <w:szCs w:val="24"/>
        </w:rPr>
        <w:t>формують:</w:t>
      </w:r>
    </w:p>
    <w:p w14:paraId="1258B0BB" w14:textId="7B50BDFA" w:rsidR="00285977" w:rsidRPr="0038737C" w:rsidRDefault="009F2C57" w:rsidP="00BD2444">
      <w:pPr>
        <w:pStyle w:val="aa"/>
        <w:numPr>
          <w:ilvl w:val="0"/>
          <w:numId w:val="9"/>
        </w:numPr>
        <w:spacing w:before="20" w:after="40" w:line="264" w:lineRule="auto"/>
        <w:contextualSpacing w:val="0"/>
        <w:jc w:val="both"/>
        <w:rPr>
          <w:rFonts w:asciiTheme="majorHAnsi" w:hAnsiTheme="majorHAnsi" w:cstheme="minorHAnsi"/>
          <w:lang w:val="uk-UA"/>
        </w:rPr>
      </w:pPr>
      <w:r>
        <w:rPr>
          <w:rFonts w:asciiTheme="majorHAnsi" w:hAnsiTheme="majorHAnsi" w:cstheme="minorHAnsi"/>
          <w:lang w:val="uk-UA"/>
        </w:rPr>
        <w:t>селищний</w:t>
      </w:r>
      <w:r w:rsidR="00285977">
        <w:rPr>
          <w:rFonts w:asciiTheme="majorHAnsi" w:hAnsiTheme="majorHAnsi" w:cstheme="minorHAnsi"/>
          <w:lang w:val="uk-UA"/>
        </w:rPr>
        <w:t xml:space="preserve"> </w:t>
      </w:r>
      <w:r w:rsidR="00285977" w:rsidRPr="0038737C">
        <w:rPr>
          <w:rFonts w:asciiTheme="majorHAnsi" w:hAnsiTheme="majorHAnsi" w:cstheme="minorHAnsi"/>
          <w:lang w:val="uk-UA"/>
        </w:rPr>
        <w:t>голова,</w:t>
      </w:r>
    </w:p>
    <w:p w14:paraId="6F80A570" w14:textId="7E2E9834" w:rsidR="00285977" w:rsidRPr="0038737C" w:rsidRDefault="009F2C57" w:rsidP="00BD2444">
      <w:pPr>
        <w:pStyle w:val="aa"/>
        <w:numPr>
          <w:ilvl w:val="0"/>
          <w:numId w:val="9"/>
        </w:numPr>
        <w:spacing w:before="20" w:after="40" w:line="264" w:lineRule="auto"/>
        <w:contextualSpacing w:val="0"/>
        <w:jc w:val="both"/>
        <w:rPr>
          <w:rFonts w:asciiTheme="majorHAnsi" w:hAnsiTheme="majorHAnsi" w:cstheme="minorHAnsi"/>
          <w:lang w:val="uk-UA"/>
        </w:rPr>
      </w:pPr>
      <w:r>
        <w:rPr>
          <w:rFonts w:asciiTheme="majorHAnsi" w:hAnsiTheme="majorHAnsi" w:cstheme="minorHAnsi"/>
          <w:lang w:val="uk-UA"/>
        </w:rPr>
        <w:t>селищна</w:t>
      </w:r>
      <w:r w:rsidR="00285977" w:rsidRPr="0038737C">
        <w:rPr>
          <w:rFonts w:asciiTheme="majorHAnsi" w:hAnsiTheme="majorHAnsi" w:cstheme="minorHAnsi"/>
          <w:lang w:val="uk-UA"/>
        </w:rPr>
        <w:t xml:space="preserve"> рада,</w:t>
      </w:r>
    </w:p>
    <w:p w14:paraId="355799AC" w14:textId="77777777" w:rsidR="00285977" w:rsidRPr="0038737C" w:rsidRDefault="00285977" w:rsidP="00BD2444">
      <w:pPr>
        <w:pStyle w:val="aa"/>
        <w:numPr>
          <w:ilvl w:val="0"/>
          <w:numId w:val="9"/>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орган/відповідальний за реалізацію Стратегії,</w:t>
      </w:r>
    </w:p>
    <w:p w14:paraId="7CAF292E" w14:textId="6B5D6A95" w:rsidR="00285977" w:rsidRPr="0038737C" w:rsidRDefault="00285977" w:rsidP="00BD2444">
      <w:pPr>
        <w:pStyle w:val="aa"/>
        <w:numPr>
          <w:ilvl w:val="0"/>
          <w:numId w:val="9"/>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 xml:space="preserve">підрозділи виконкому </w:t>
      </w:r>
      <w:r w:rsidR="00216546">
        <w:rPr>
          <w:rFonts w:asciiTheme="majorHAnsi" w:hAnsiTheme="majorHAnsi" w:cstheme="minorHAnsi"/>
          <w:lang w:val="uk-UA"/>
        </w:rPr>
        <w:t>селищної</w:t>
      </w:r>
      <w:r w:rsidRPr="0038737C">
        <w:rPr>
          <w:rFonts w:asciiTheme="majorHAnsi" w:hAnsiTheme="majorHAnsi" w:cstheme="minorHAnsi"/>
          <w:lang w:val="uk-UA"/>
        </w:rPr>
        <w:t xml:space="preserve"> ради та підпорядковані їй установи,</w:t>
      </w:r>
    </w:p>
    <w:p w14:paraId="66CBD7C6" w14:textId="77777777" w:rsidR="00285977" w:rsidRPr="0038737C" w:rsidRDefault="00285977" w:rsidP="00BD2444">
      <w:pPr>
        <w:pStyle w:val="aa"/>
        <w:numPr>
          <w:ilvl w:val="0"/>
          <w:numId w:val="9"/>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виконавці завдань та їх партнери, визначені у Плані завдань.</w:t>
      </w:r>
    </w:p>
    <w:p w14:paraId="3521AFC1" w14:textId="77777777" w:rsidR="00285977" w:rsidRPr="0038737C" w:rsidRDefault="00285977" w:rsidP="00BD2444">
      <w:pPr>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Політичне управління</w:t>
      </w:r>
    </w:p>
    <w:p w14:paraId="68605D5F"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Ключова роль в процесі реалізації Стратегії відводиться політичному та організаційному управлінню голови громади. Його завданням в цьому процесі є стимулювання та координація виконання завдань, які реалізують різні суб’єкти і спільноти, а також мобілізація та інтеграція ресурсів, що знаходяться у їх розпорядженні з метою досягнення цілей та реалізації завдань, які дозволять досягнути спільно визначеного бачення розвитку громади. Крім того, однією із стратегічних ролей голови громади є представництво її інтересів громади на зовні (в т.</w:t>
      </w:r>
      <w:r>
        <w:rPr>
          <w:rFonts w:asciiTheme="majorHAnsi" w:hAnsiTheme="majorHAnsi" w:cstheme="minorHAnsi"/>
          <w:sz w:val="24"/>
          <w:szCs w:val="24"/>
        </w:rPr>
        <w:t xml:space="preserve"> </w:t>
      </w:r>
      <w:r w:rsidRPr="0038737C">
        <w:rPr>
          <w:rFonts w:asciiTheme="majorHAnsi" w:hAnsiTheme="majorHAnsi" w:cstheme="minorHAnsi"/>
          <w:sz w:val="24"/>
          <w:szCs w:val="24"/>
        </w:rPr>
        <w:t>ч. перед іншими щаблями публічної влади, інвесторами тощо) з метою досягнення цілей та виконання завдань Стратегії.</w:t>
      </w:r>
    </w:p>
    <w:p w14:paraId="53EAF2AE" w14:textId="77777777" w:rsidR="00285977" w:rsidRPr="0038737C" w:rsidRDefault="00285977" w:rsidP="00BD2444">
      <w:pPr>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Організаційний рівень</w:t>
      </w:r>
    </w:p>
    <w:p w14:paraId="776CEFFF"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З метою забезпечення результативності та ефективності виконання завдань рекомендується призначення чи створення посади/органу з управління реалізацією Стратегії. Обсяг компетенцій цього органу/особи повинен охоплювати:</w:t>
      </w:r>
    </w:p>
    <w:p w14:paraId="29401455" w14:textId="77777777" w:rsidR="00285977" w:rsidRPr="0038737C" w:rsidRDefault="00285977" w:rsidP="00BD2444">
      <w:pPr>
        <w:pStyle w:val="aa"/>
        <w:numPr>
          <w:ilvl w:val="0"/>
          <w:numId w:val="10"/>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координацію виконання завдань, зокрема:</w:t>
      </w:r>
    </w:p>
    <w:p w14:paraId="1A58BCC0" w14:textId="77777777" w:rsidR="00285977" w:rsidRPr="0038737C" w:rsidRDefault="00285977" w:rsidP="00BD2444">
      <w:pPr>
        <w:pStyle w:val="aa"/>
        <w:numPr>
          <w:ilvl w:val="1"/>
          <w:numId w:val="10"/>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координація співпраці з іншими публічними установами, громадськими організаціями та підприємствами;</w:t>
      </w:r>
    </w:p>
    <w:p w14:paraId="594DCA3F" w14:textId="77777777" w:rsidR="00285977" w:rsidRPr="0038737C" w:rsidRDefault="00285977" w:rsidP="00BD2444">
      <w:pPr>
        <w:pStyle w:val="aa"/>
        <w:numPr>
          <w:ilvl w:val="1"/>
          <w:numId w:val="10"/>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пошук партнерів для виконання завдань, визначених в Стратегії;</w:t>
      </w:r>
    </w:p>
    <w:p w14:paraId="1854AB14" w14:textId="77777777" w:rsidR="00285977" w:rsidRPr="0038737C" w:rsidRDefault="00285977" w:rsidP="00BD2444">
      <w:pPr>
        <w:pStyle w:val="aa"/>
        <w:numPr>
          <w:ilvl w:val="1"/>
          <w:numId w:val="10"/>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lastRenderedPageBreak/>
        <w:t xml:space="preserve">створення та збір пропозицій щодо нових завдань від </w:t>
      </w:r>
      <w:proofErr w:type="spellStart"/>
      <w:r w:rsidRPr="0038737C">
        <w:rPr>
          <w:rFonts w:asciiTheme="majorHAnsi" w:hAnsiTheme="majorHAnsi" w:cstheme="minorHAnsi"/>
          <w:lang w:val="uk-UA"/>
        </w:rPr>
        <w:t>вигодонабувачів</w:t>
      </w:r>
      <w:proofErr w:type="spellEnd"/>
      <w:r w:rsidRPr="0038737C">
        <w:rPr>
          <w:rFonts w:asciiTheme="majorHAnsi" w:hAnsiTheme="majorHAnsi" w:cstheme="minorHAnsi"/>
          <w:lang w:val="uk-UA"/>
        </w:rPr>
        <w:t xml:space="preserve"> (груп зацікавлених сторін) та партнерів по виконанню завдань;</w:t>
      </w:r>
    </w:p>
    <w:p w14:paraId="0333F017" w14:textId="77777777" w:rsidR="00285977" w:rsidRPr="0038737C" w:rsidRDefault="00285977" w:rsidP="00BD2444">
      <w:pPr>
        <w:pStyle w:val="aa"/>
        <w:numPr>
          <w:ilvl w:val="1"/>
          <w:numId w:val="10"/>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пошук нових джерел фінансування виконання запланованих завдань;</w:t>
      </w:r>
    </w:p>
    <w:p w14:paraId="7A8E6351" w14:textId="77777777" w:rsidR="00285977" w:rsidRPr="0038737C" w:rsidRDefault="00285977" w:rsidP="00BD2444">
      <w:pPr>
        <w:pStyle w:val="aa"/>
        <w:numPr>
          <w:ilvl w:val="1"/>
          <w:numId w:val="10"/>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гармонізація виконання завдань, записаних в Стратегії, з іншими планувальними документами;</w:t>
      </w:r>
    </w:p>
    <w:p w14:paraId="438506C6" w14:textId="77777777" w:rsidR="00285977" w:rsidRPr="0038737C" w:rsidRDefault="00285977" w:rsidP="00BD2444">
      <w:pPr>
        <w:pStyle w:val="aa"/>
        <w:numPr>
          <w:ilvl w:val="0"/>
          <w:numId w:val="10"/>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підготовка звітів з реалізації Стратегії (зокрема звітів на основі аналізу показників) на потреби моніторингу та оцінювання, а також інших звітів на потреби стратегічного планування та управління;</w:t>
      </w:r>
    </w:p>
    <w:p w14:paraId="6161BD82" w14:textId="2061B2A2" w:rsidR="00285977" w:rsidRPr="0038737C" w:rsidRDefault="00285977" w:rsidP="00BD2444">
      <w:pPr>
        <w:pStyle w:val="aa"/>
        <w:numPr>
          <w:ilvl w:val="0"/>
          <w:numId w:val="10"/>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 xml:space="preserve">співпраця з головою громади та </w:t>
      </w:r>
      <w:r w:rsidR="005338F3">
        <w:rPr>
          <w:rFonts w:asciiTheme="majorHAnsi" w:hAnsiTheme="majorHAnsi" w:cstheme="minorHAnsi"/>
          <w:lang w:val="uk-UA"/>
        </w:rPr>
        <w:t>сільською</w:t>
      </w:r>
      <w:r w:rsidRPr="0038737C">
        <w:rPr>
          <w:rFonts w:asciiTheme="majorHAnsi" w:hAnsiTheme="majorHAnsi" w:cstheme="minorHAnsi"/>
          <w:lang w:val="uk-UA"/>
        </w:rPr>
        <w:t xml:space="preserve"> радою в рамках процесу актуалізації змісту Стратегії;</w:t>
      </w:r>
    </w:p>
    <w:p w14:paraId="7DB00D6C" w14:textId="77777777" w:rsidR="00285977" w:rsidRPr="0038737C" w:rsidRDefault="00285977" w:rsidP="00BD2444">
      <w:pPr>
        <w:pStyle w:val="aa"/>
        <w:numPr>
          <w:ilvl w:val="0"/>
          <w:numId w:val="10"/>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виконання завдань, пов’язаних з інформуванням широкої громадськості про Стратегію та її популяризацією.</w:t>
      </w:r>
    </w:p>
    <w:p w14:paraId="65FFE955" w14:textId="2A298EB5"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Всі партнери, задіяні в процесі виконання завдань та реалізації проектів, визначених в Стратегії, повинні активно співпрацювати між собою, а також з особою/органом, в функціональні обов’язки якого входить управління реалізацією Стратегії. Особа, що займає таку посаду (чи орган з управління реалізацією Стратегії) повинен узгоджувати конкретні засади виконання певного завдання/завдань з відповідною установою громади або підрозділом виконкому </w:t>
      </w:r>
      <w:r w:rsidR="005338F3">
        <w:rPr>
          <w:rFonts w:asciiTheme="majorHAnsi" w:hAnsiTheme="majorHAnsi" w:cstheme="minorHAnsi"/>
          <w:sz w:val="24"/>
          <w:szCs w:val="24"/>
        </w:rPr>
        <w:t>сільської</w:t>
      </w:r>
      <w:r w:rsidRPr="0038737C">
        <w:rPr>
          <w:rFonts w:asciiTheme="majorHAnsi" w:hAnsiTheme="majorHAnsi" w:cstheme="minorHAnsi"/>
          <w:sz w:val="24"/>
          <w:szCs w:val="24"/>
        </w:rPr>
        <w:t xml:space="preserve"> ради, який згідно з текстом Стратегії є відповідальним за виконання цього завдання/завдань.</w:t>
      </w:r>
    </w:p>
    <w:p w14:paraId="25A760E2"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Діяльність з виконання завдань повинна забезпечуватися належним фінансуванням, відповідно вона вимагає координації на рівні бюджету громади. Найбажанішим рішенням у цій ситуації є впровадження практики бюджетування, за якої визначаються напрями концентрації фінансових коштів на середній і довготривалий термін. Крім того, на підставі результатів моніторингу раз на рік необхідно готувати аналіз фінансових потреб в розрізі кожної стратегічної цілі, а результати аналізу передавати депутатам для врахування при розробці наступного бюджету. Така практика дозволяє врахувати чинник обмеженості  фінансових ресурсів при розподілі виконання завдань в часі.</w:t>
      </w:r>
    </w:p>
    <w:p w14:paraId="213C935F"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Рекомендується перехід до оперативної взаємодії, створення проектних команд за участю попередньо визначених установ громади та зацікавлених представників громадськості і бізнесу. Крім того, слід передбачити додаткові кошти на навчання працівників: як тих, що працюватимуть в органі з управління реалізацією Стратегії, так і решти працівників органу місцевого самоврядування, оскільки реалізація Стратегії завжди пов’язана з певними змінами у діяльності виконкому та комунальних установ. Це обумовлює необхідність діяльності з покращення системи внутрішніх комунікацій та управління знаннями в межах всього органу місцевого самоврядування.</w:t>
      </w:r>
    </w:p>
    <w:p w14:paraId="2BEE721D" w14:textId="77777777" w:rsidR="00285977" w:rsidRPr="0038737C" w:rsidRDefault="00285977" w:rsidP="00BD2444">
      <w:pPr>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Методологічній рівень</w:t>
      </w:r>
    </w:p>
    <w:p w14:paraId="759C8AC3"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Важливу роль в методологічній підтримці особи/органу, відповідального за управління реалізацією Стратегії та голови громади відіграє рада громади. Зокрема до її завдань належать:</w:t>
      </w:r>
    </w:p>
    <w:p w14:paraId="11845EF1" w14:textId="77777777" w:rsidR="00285977" w:rsidRPr="0038737C" w:rsidRDefault="00285977" w:rsidP="00BD2444">
      <w:pPr>
        <w:pStyle w:val="aa"/>
        <w:numPr>
          <w:ilvl w:val="0"/>
          <w:numId w:val="11"/>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lastRenderedPageBreak/>
        <w:t>гарантування досягнення передбачених Стратегією стратегічних і операційних цілей;</w:t>
      </w:r>
    </w:p>
    <w:p w14:paraId="1E3B0005" w14:textId="77777777" w:rsidR="00285977" w:rsidRPr="0038737C" w:rsidRDefault="00285977" w:rsidP="00BD2444">
      <w:pPr>
        <w:pStyle w:val="aa"/>
        <w:numPr>
          <w:ilvl w:val="0"/>
          <w:numId w:val="11"/>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 xml:space="preserve">оцінювання </w:t>
      </w:r>
      <w:proofErr w:type="spellStart"/>
      <w:r w:rsidRPr="0038737C">
        <w:rPr>
          <w:rFonts w:asciiTheme="majorHAnsi" w:hAnsiTheme="majorHAnsi" w:cstheme="minorHAnsi"/>
          <w:lang w:val="uk-UA"/>
        </w:rPr>
        <w:t>релевантності</w:t>
      </w:r>
      <w:proofErr w:type="spellEnd"/>
      <w:r w:rsidRPr="0038737C">
        <w:rPr>
          <w:rFonts w:asciiTheme="majorHAnsi" w:hAnsiTheme="majorHAnsi" w:cstheme="minorHAnsi"/>
          <w:lang w:val="uk-UA"/>
        </w:rPr>
        <w:t xml:space="preserve"> Стратегії до умов зовнішнього середовища та актуальних потреб громади, можливостей її розвитку,</w:t>
      </w:r>
    </w:p>
    <w:p w14:paraId="587C89B2" w14:textId="77777777" w:rsidR="00285977" w:rsidRPr="0038737C" w:rsidRDefault="00285977" w:rsidP="00BD2444">
      <w:pPr>
        <w:pStyle w:val="aa"/>
        <w:numPr>
          <w:ilvl w:val="0"/>
          <w:numId w:val="11"/>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прийняття рішень щодо ймовірної актуалізації Стратегії.</w:t>
      </w:r>
    </w:p>
    <w:p w14:paraId="3CBB4F40" w14:textId="77777777" w:rsidR="00285977" w:rsidRDefault="00285977" w:rsidP="00BD2444">
      <w:pPr>
        <w:spacing w:before="20" w:after="40" w:line="264" w:lineRule="auto"/>
        <w:jc w:val="both"/>
        <w:rPr>
          <w:rFonts w:asciiTheme="majorHAnsi" w:hAnsiTheme="majorHAnsi" w:cstheme="minorHAnsi"/>
          <w:i/>
          <w:sz w:val="24"/>
          <w:szCs w:val="24"/>
        </w:rPr>
      </w:pPr>
    </w:p>
    <w:p w14:paraId="78DC1F11" w14:textId="77777777" w:rsidR="00285977" w:rsidRPr="0038737C" w:rsidRDefault="00285977" w:rsidP="00BD2444">
      <w:pPr>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Громадський рівень</w:t>
      </w:r>
    </w:p>
    <w:p w14:paraId="2FA0C0B2" w14:textId="131E02F5"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Громадський рівень охоплює пропаганду завдань </w:t>
      </w:r>
      <w:r>
        <w:rPr>
          <w:rFonts w:asciiTheme="majorHAnsi" w:hAnsiTheme="majorHAnsi" w:cstheme="minorHAnsi"/>
          <w:sz w:val="24"/>
          <w:szCs w:val="24"/>
        </w:rPr>
        <w:t xml:space="preserve">Стратегії сталого розвитку </w:t>
      </w:r>
      <w:proofErr w:type="spellStart"/>
      <w:r w:rsidR="005338F3">
        <w:rPr>
          <w:rFonts w:asciiTheme="majorHAnsi" w:hAnsiTheme="majorHAnsi" w:cstheme="minorHAnsi"/>
          <w:sz w:val="24"/>
          <w:szCs w:val="24"/>
        </w:rPr>
        <w:t>Великокучурівської</w:t>
      </w:r>
      <w:proofErr w:type="spellEnd"/>
      <w:r w:rsidR="005338F3" w:rsidRPr="0038737C">
        <w:rPr>
          <w:rFonts w:asciiTheme="majorHAnsi" w:hAnsiTheme="majorHAnsi" w:cstheme="minorHAnsi"/>
          <w:sz w:val="24"/>
          <w:szCs w:val="24"/>
        </w:rPr>
        <w:t xml:space="preserve"> </w:t>
      </w:r>
      <w:r>
        <w:rPr>
          <w:rFonts w:asciiTheme="majorHAnsi" w:hAnsiTheme="majorHAnsi" w:cstheme="minorHAnsi"/>
          <w:sz w:val="24"/>
          <w:szCs w:val="24"/>
        </w:rPr>
        <w:t>територіальної громади на 20</w:t>
      </w:r>
      <w:r w:rsidR="00580855">
        <w:rPr>
          <w:rFonts w:asciiTheme="majorHAnsi" w:hAnsiTheme="majorHAnsi" w:cstheme="minorHAnsi"/>
          <w:sz w:val="24"/>
          <w:szCs w:val="24"/>
        </w:rPr>
        <w:t>21</w:t>
      </w:r>
      <w:r>
        <w:rPr>
          <w:rFonts w:asciiTheme="majorHAnsi" w:hAnsiTheme="majorHAnsi" w:cstheme="minorHAnsi"/>
          <w:sz w:val="24"/>
          <w:szCs w:val="24"/>
        </w:rPr>
        <w:t>-202</w:t>
      </w:r>
      <w:r w:rsidR="00580855">
        <w:rPr>
          <w:rFonts w:asciiTheme="majorHAnsi" w:hAnsiTheme="majorHAnsi" w:cstheme="minorHAnsi"/>
          <w:sz w:val="24"/>
          <w:szCs w:val="24"/>
        </w:rPr>
        <w:t>9</w:t>
      </w:r>
      <w:r>
        <w:rPr>
          <w:rFonts w:asciiTheme="majorHAnsi" w:hAnsiTheme="majorHAnsi" w:cstheme="minorHAnsi"/>
          <w:sz w:val="24"/>
          <w:szCs w:val="24"/>
        </w:rPr>
        <w:t xml:space="preserve"> роки </w:t>
      </w:r>
      <w:r w:rsidRPr="0038737C">
        <w:rPr>
          <w:rFonts w:asciiTheme="majorHAnsi" w:hAnsiTheme="majorHAnsi" w:cstheme="minorHAnsi"/>
          <w:sz w:val="24"/>
          <w:szCs w:val="24"/>
        </w:rPr>
        <w:t xml:space="preserve">серед мешканців та інших зацікавлених сторін, а також заохочення останніх до участі в їх виконанні. Метою просування Стратегії є інформування якомога більшої кількості учасників, </w:t>
      </w:r>
      <w:proofErr w:type="spellStart"/>
      <w:r w:rsidRPr="0038737C">
        <w:rPr>
          <w:rFonts w:asciiTheme="majorHAnsi" w:hAnsiTheme="majorHAnsi" w:cstheme="minorHAnsi"/>
          <w:sz w:val="24"/>
          <w:szCs w:val="24"/>
        </w:rPr>
        <w:t>бенефіціарі</w:t>
      </w:r>
      <w:r>
        <w:rPr>
          <w:rFonts w:asciiTheme="majorHAnsi" w:hAnsiTheme="majorHAnsi" w:cstheme="minorHAnsi"/>
          <w:sz w:val="24"/>
          <w:szCs w:val="24"/>
        </w:rPr>
        <w:t>ї</w:t>
      </w:r>
      <w:r w:rsidRPr="0038737C">
        <w:rPr>
          <w:rFonts w:asciiTheme="majorHAnsi" w:hAnsiTheme="majorHAnsi" w:cstheme="minorHAnsi"/>
          <w:sz w:val="24"/>
          <w:szCs w:val="24"/>
        </w:rPr>
        <w:t>в</w:t>
      </w:r>
      <w:proofErr w:type="spellEnd"/>
      <w:r w:rsidRPr="0038737C">
        <w:rPr>
          <w:rFonts w:asciiTheme="majorHAnsi" w:hAnsiTheme="majorHAnsi" w:cstheme="minorHAnsi"/>
          <w:sz w:val="24"/>
          <w:szCs w:val="24"/>
        </w:rPr>
        <w:t xml:space="preserve"> та потенційних партнерів про напрями діяльності, передбачені Стратегією.</w:t>
      </w:r>
    </w:p>
    <w:p w14:paraId="450D2755"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Такими групами є:</w:t>
      </w:r>
    </w:p>
    <w:p w14:paraId="24AACA56"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 xml:space="preserve">мешканці громади (за умови, що кожна цільова аудиторія, </w:t>
      </w:r>
      <w:r>
        <w:rPr>
          <w:rFonts w:asciiTheme="majorHAnsi" w:hAnsiTheme="majorHAnsi" w:cstheme="minorHAnsi"/>
          <w:lang w:val="uk-UA"/>
        </w:rPr>
        <w:t xml:space="preserve">жінки та чоловіки у їх різноманітності, </w:t>
      </w:r>
      <w:r w:rsidRPr="0038737C">
        <w:rPr>
          <w:rFonts w:asciiTheme="majorHAnsi" w:hAnsiTheme="majorHAnsi" w:cstheme="minorHAnsi"/>
          <w:lang w:val="uk-UA"/>
        </w:rPr>
        <w:t>наприклад, представники молоді або осіб похилого віку, повинні отримати окреме повідомлення, яке враховує їх можливості та переваги у джерелах отримання інформації),</w:t>
      </w:r>
    </w:p>
    <w:p w14:paraId="472112A5"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потенційні і фактичні туристи, гості, особи, що відвідують громаду (також окреме повідомлення),</w:t>
      </w:r>
    </w:p>
    <w:p w14:paraId="5AD50FC4"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усі публічні установи, які функціонують на території громади,</w:t>
      </w:r>
    </w:p>
    <w:p w14:paraId="3ACACB83"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підприємці, які працюють на території громади та в її оточенні,</w:t>
      </w:r>
    </w:p>
    <w:p w14:paraId="10EE3D5B"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потенційні інвестори,</w:t>
      </w:r>
    </w:p>
    <w:p w14:paraId="1EB47A97"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громадські організації, неформальні об’єднання та інші громадські партнери,</w:t>
      </w:r>
    </w:p>
    <w:p w14:paraId="0CCFC4FB" w14:textId="77777777" w:rsidR="00285977" w:rsidRPr="0038737C" w:rsidRDefault="00285977" w:rsidP="00BD2444">
      <w:pPr>
        <w:pStyle w:val="aa"/>
        <w:numPr>
          <w:ilvl w:val="0"/>
          <w:numId w:val="12"/>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органи державної влади та місцевого самоврядування інших громад.</w:t>
      </w:r>
    </w:p>
    <w:p w14:paraId="19C487A9"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Запропонована діяльність зокрема охоплює:</w:t>
      </w:r>
    </w:p>
    <w:p w14:paraId="239513E5" w14:textId="77777777" w:rsidR="00285977" w:rsidRPr="0038737C" w:rsidRDefault="00285977" w:rsidP="00BD2444">
      <w:pPr>
        <w:pStyle w:val="aa"/>
        <w:numPr>
          <w:ilvl w:val="0"/>
          <w:numId w:val="13"/>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 xml:space="preserve">організацію внутрішніх зустрічей для всіх працівників органу місцевого самоврядування, на яких документ буде обговорено та </w:t>
      </w:r>
      <w:proofErr w:type="spellStart"/>
      <w:r w:rsidRPr="0038737C">
        <w:rPr>
          <w:rFonts w:asciiTheme="majorHAnsi" w:hAnsiTheme="majorHAnsi" w:cstheme="minorHAnsi"/>
          <w:lang w:val="uk-UA"/>
        </w:rPr>
        <w:t>пояснено</w:t>
      </w:r>
      <w:proofErr w:type="spellEnd"/>
      <w:r w:rsidRPr="0038737C">
        <w:rPr>
          <w:rFonts w:asciiTheme="majorHAnsi" w:hAnsiTheme="majorHAnsi" w:cstheme="minorHAnsi"/>
          <w:lang w:val="uk-UA"/>
        </w:rPr>
        <w:t>, а також представлено план завдань з реалізації Стратегії на найближчий період;</w:t>
      </w:r>
    </w:p>
    <w:p w14:paraId="29290632" w14:textId="77777777" w:rsidR="00285977" w:rsidRPr="0038737C" w:rsidRDefault="00285977" w:rsidP="00BD2444">
      <w:pPr>
        <w:pStyle w:val="aa"/>
        <w:numPr>
          <w:ilvl w:val="0"/>
          <w:numId w:val="13"/>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організацію прес-конференції у зв’язку із завершенням роботи над документом, його ухваленням, інтерв’ю влади громади для місцевих і регіональних засобів масової інформації;</w:t>
      </w:r>
    </w:p>
    <w:p w14:paraId="25DF6303" w14:textId="77777777" w:rsidR="00285977" w:rsidRPr="0038737C" w:rsidRDefault="00285977" w:rsidP="00BD2444">
      <w:pPr>
        <w:pStyle w:val="aa"/>
        <w:numPr>
          <w:ilvl w:val="0"/>
          <w:numId w:val="13"/>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розробку короткого інформаційно-пропагандистського матеріалу, в якому представляється зміст Стратегії;</w:t>
      </w:r>
    </w:p>
    <w:p w14:paraId="05E6426F" w14:textId="77777777" w:rsidR="00285977" w:rsidRPr="0038737C" w:rsidRDefault="00285977" w:rsidP="00BD2444">
      <w:pPr>
        <w:pStyle w:val="aa"/>
        <w:numPr>
          <w:ilvl w:val="0"/>
          <w:numId w:val="13"/>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поширення серед широкого загалу такого матеріалу разом із кінцевою повною версією документу або окремо, зокрема:</w:t>
      </w:r>
    </w:p>
    <w:p w14:paraId="6D8F55B8" w14:textId="77777777" w:rsidR="00285977" w:rsidRPr="0038737C" w:rsidRDefault="00285977" w:rsidP="00BD2444">
      <w:pPr>
        <w:pStyle w:val="aa"/>
        <w:numPr>
          <w:ilvl w:val="1"/>
          <w:numId w:val="13"/>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розміщення у вільному доступі на офіційній веб-сторінці громади (розміщення видимого посилання на головній сторінці або створення на цій сторінці окремої, легко доступної закладки),</w:t>
      </w:r>
    </w:p>
    <w:p w14:paraId="2ED852EE" w14:textId="77777777" w:rsidR="00285977" w:rsidRPr="0038737C" w:rsidRDefault="00285977" w:rsidP="00BD2444">
      <w:pPr>
        <w:pStyle w:val="aa"/>
        <w:numPr>
          <w:ilvl w:val="1"/>
          <w:numId w:val="13"/>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lastRenderedPageBreak/>
        <w:t xml:space="preserve">надання мешканцям та іншим зацікавленим сторонам у вигляді коротких друкованих </w:t>
      </w:r>
      <w:proofErr w:type="spellStart"/>
      <w:r w:rsidRPr="0038737C">
        <w:rPr>
          <w:rFonts w:asciiTheme="majorHAnsi" w:hAnsiTheme="majorHAnsi" w:cstheme="minorHAnsi"/>
          <w:lang w:val="uk-UA"/>
        </w:rPr>
        <w:t>промоматеріалів</w:t>
      </w:r>
      <w:proofErr w:type="spellEnd"/>
      <w:r w:rsidRPr="0038737C">
        <w:rPr>
          <w:rFonts w:asciiTheme="majorHAnsi" w:hAnsiTheme="majorHAnsi" w:cstheme="minorHAnsi"/>
          <w:lang w:val="uk-UA"/>
        </w:rPr>
        <w:t xml:space="preserve"> (брошур, буклетів і т. ін.),</w:t>
      </w:r>
    </w:p>
    <w:p w14:paraId="3BF23B45" w14:textId="77777777" w:rsidR="00285977" w:rsidRPr="0038737C" w:rsidRDefault="00285977" w:rsidP="00BD2444">
      <w:pPr>
        <w:pStyle w:val="aa"/>
        <w:numPr>
          <w:ilvl w:val="1"/>
          <w:numId w:val="13"/>
        </w:numPr>
        <w:spacing w:before="20" w:after="40" w:line="264" w:lineRule="auto"/>
        <w:ind w:left="709"/>
        <w:contextualSpacing w:val="0"/>
        <w:jc w:val="both"/>
        <w:rPr>
          <w:rFonts w:asciiTheme="majorHAnsi" w:hAnsiTheme="majorHAnsi" w:cstheme="minorHAnsi"/>
          <w:lang w:val="uk-UA"/>
        </w:rPr>
      </w:pPr>
      <w:r w:rsidRPr="0038737C">
        <w:rPr>
          <w:rFonts w:asciiTheme="majorHAnsi" w:hAnsiTheme="majorHAnsi" w:cstheme="minorHAnsi"/>
          <w:lang w:val="uk-UA"/>
        </w:rPr>
        <w:t>надання представникам місцевих засобів масової інформації, публічним установам, місцевим підприємствам та громадським організаціям, а також теперішнім і потенційним зовнішнім партнерам громади (наприклад, сусіднім громадам, владі району, області, торгово-промисловій палаті та організаціям, що діють за межами території громади);</w:t>
      </w:r>
    </w:p>
    <w:p w14:paraId="56D8927E" w14:textId="77777777" w:rsidR="00285977" w:rsidRPr="0038737C" w:rsidRDefault="00285977" w:rsidP="00BD2444">
      <w:pPr>
        <w:pStyle w:val="aa"/>
        <w:numPr>
          <w:ilvl w:val="0"/>
          <w:numId w:val="13"/>
        </w:numPr>
        <w:spacing w:before="20" w:after="40" w:line="264" w:lineRule="auto"/>
        <w:contextualSpacing w:val="0"/>
        <w:jc w:val="both"/>
        <w:rPr>
          <w:rFonts w:asciiTheme="majorHAnsi" w:hAnsiTheme="majorHAnsi" w:cstheme="minorHAnsi"/>
          <w:lang w:val="uk-UA"/>
        </w:rPr>
      </w:pPr>
      <w:r w:rsidRPr="0038737C">
        <w:rPr>
          <w:rFonts w:asciiTheme="majorHAnsi" w:hAnsiTheme="majorHAnsi" w:cstheme="minorHAnsi"/>
          <w:lang w:val="uk-UA"/>
        </w:rPr>
        <w:t>організацію публічних зустрічей, метою яких є популяризація ідеї Стратегії.</w:t>
      </w:r>
    </w:p>
    <w:p w14:paraId="30D871F3" w14:textId="77777777" w:rsidR="00285977" w:rsidRDefault="00285977" w:rsidP="00BD2444">
      <w:pPr>
        <w:spacing w:before="20" w:after="40" w:line="264" w:lineRule="auto"/>
        <w:jc w:val="center"/>
        <w:rPr>
          <w:rFonts w:asciiTheme="majorHAnsi" w:hAnsiTheme="majorHAnsi" w:cstheme="minorHAnsi"/>
          <w:b/>
          <w:sz w:val="24"/>
          <w:szCs w:val="24"/>
        </w:rPr>
      </w:pPr>
    </w:p>
    <w:p w14:paraId="2ED4579A" w14:textId="62C4BECC" w:rsidR="00285977" w:rsidRPr="007C6087" w:rsidRDefault="00285977" w:rsidP="00BD2444">
      <w:pPr>
        <w:spacing w:before="20" w:after="40" w:line="264" w:lineRule="auto"/>
        <w:jc w:val="center"/>
        <w:rPr>
          <w:rFonts w:asciiTheme="majorHAnsi" w:hAnsiTheme="majorHAnsi" w:cstheme="minorHAnsi"/>
          <w:b/>
          <w:sz w:val="24"/>
          <w:szCs w:val="24"/>
        </w:rPr>
      </w:pPr>
      <w:r w:rsidRPr="007C6087">
        <w:rPr>
          <w:rFonts w:asciiTheme="majorHAnsi" w:hAnsiTheme="majorHAnsi" w:cstheme="minorHAnsi"/>
          <w:b/>
          <w:sz w:val="24"/>
          <w:szCs w:val="24"/>
        </w:rPr>
        <w:t>Моніторинг, оцінювання і актуалізація документу</w:t>
      </w:r>
    </w:p>
    <w:p w14:paraId="233186D7" w14:textId="68236851"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Основою успішного виконання завдань, спрямованих на досягнення цілей </w:t>
      </w:r>
      <w:r>
        <w:rPr>
          <w:rFonts w:asciiTheme="majorHAnsi" w:hAnsiTheme="majorHAnsi" w:cstheme="minorHAnsi"/>
          <w:sz w:val="24"/>
          <w:szCs w:val="24"/>
        </w:rPr>
        <w:t xml:space="preserve">Стратегії сталого розвитку </w:t>
      </w:r>
      <w:proofErr w:type="spellStart"/>
      <w:r w:rsidR="005338F3">
        <w:rPr>
          <w:rFonts w:asciiTheme="majorHAnsi" w:hAnsiTheme="majorHAnsi" w:cstheme="minorHAnsi"/>
          <w:sz w:val="24"/>
          <w:szCs w:val="24"/>
        </w:rPr>
        <w:t>Великокучурівської</w:t>
      </w:r>
      <w:proofErr w:type="spellEnd"/>
      <w:r w:rsidR="005338F3" w:rsidRPr="0038737C">
        <w:rPr>
          <w:rFonts w:asciiTheme="majorHAnsi" w:hAnsiTheme="majorHAnsi" w:cstheme="minorHAnsi"/>
          <w:sz w:val="24"/>
          <w:szCs w:val="24"/>
        </w:rPr>
        <w:t xml:space="preserve"> </w:t>
      </w:r>
      <w:r>
        <w:rPr>
          <w:rFonts w:asciiTheme="majorHAnsi" w:hAnsiTheme="majorHAnsi" w:cstheme="minorHAnsi"/>
          <w:sz w:val="24"/>
          <w:szCs w:val="24"/>
        </w:rPr>
        <w:t xml:space="preserve">територіальної громади на </w:t>
      </w:r>
      <w:r w:rsidR="009A5ED1">
        <w:rPr>
          <w:rFonts w:asciiTheme="majorHAnsi" w:hAnsiTheme="majorHAnsi" w:cstheme="minorHAnsi"/>
          <w:sz w:val="24"/>
          <w:szCs w:val="24"/>
        </w:rPr>
        <w:t>2021-</w:t>
      </w:r>
      <w:r>
        <w:rPr>
          <w:rFonts w:asciiTheme="majorHAnsi" w:hAnsiTheme="majorHAnsi" w:cstheme="minorHAnsi"/>
          <w:sz w:val="24"/>
          <w:szCs w:val="24"/>
        </w:rPr>
        <w:t>202</w:t>
      </w:r>
      <w:r w:rsidR="009A5ED1">
        <w:rPr>
          <w:rFonts w:asciiTheme="majorHAnsi" w:hAnsiTheme="majorHAnsi" w:cstheme="minorHAnsi"/>
          <w:sz w:val="24"/>
          <w:szCs w:val="24"/>
        </w:rPr>
        <w:t>9</w:t>
      </w:r>
      <w:r>
        <w:rPr>
          <w:rFonts w:asciiTheme="majorHAnsi" w:hAnsiTheme="majorHAnsi" w:cstheme="minorHAnsi"/>
          <w:sz w:val="24"/>
          <w:szCs w:val="24"/>
        </w:rPr>
        <w:t xml:space="preserve"> роки </w:t>
      </w:r>
      <w:r w:rsidRPr="0038737C">
        <w:rPr>
          <w:rFonts w:asciiTheme="majorHAnsi" w:hAnsiTheme="majorHAnsi" w:cstheme="minorHAnsi"/>
          <w:sz w:val="24"/>
          <w:szCs w:val="24"/>
        </w:rPr>
        <w:t>є відслідковування поступ у їх виконанні, а також здатність реагувати на відмінності між плановими та фактичними показниками. Для цього передбачена процедура моніторингу, оцінювання та актуалізації змісту Стратегії.</w:t>
      </w:r>
    </w:p>
    <w:p w14:paraId="3E0E9C0E"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Моніторинг – це процес (процедура) систематичного накопичення інформації, її обробки і підготовки висновків з метою уникнення ризику серйозних відхилень від запланованих показників та забезпечення якості й ефективності у виконанні стратегічних завдань.</w:t>
      </w:r>
    </w:p>
    <w:p w14:paraId="51859688"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Оцінювання – це процес, який полягає у комплексній оцінці реалізації Стратегії та її впливу на усі сфери соціально-економічного життя. Оцінювання Стратегії – це визначення її цінності та результативності по відношенню до попередньо визначених критеріїв, базуючись на відповідній інформації за чітко визначений проміжок часу.</w:t>
      </w:r>
    </w:p>
    <w:p w14:paraId="0CECCA42"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На відміну від моніторингу (постійний процес), оцінювання проводиться тоді, коли в ньому є потреба. Іншими словами, моніторинг охоплює весь період реалізації Стратегії, а оцінювання може бути здійснене перед початком реалізації Стратегії (оцінювання </w:t>
      </w:r>
      <w:proofErr w:type="spellStart"/>
      <w:r w:rsidRPr="0038737C">
        <w:rPr>
          <w:rFonts w:asciiTheme="majorHAnsi" w:hAnsiTheme="majorHAnsi" w:cstheme="minorHAnsi"/>
          <w:sz w:val="24"/>
          <w:szCs w:val="24"/>
        </w:rPr>
        <w:t>ex-ante</w:t>
      </w:r>
      <w:proofErr w:type="spellEnd"/>
      <w:r w:rsidRPr="0038737C">
        <w:rPr>
          <w:rFonts w:asciiTheme="majorHAnsi" w:hAnsiTheme="majorHAnsi" w:cstheme="minorHAnsi"/>
          <w:sz w:val="24"/>
          <w:szCs w:val="24"/>
        </w:rPr>
        <w:t xml:space="preserve">), в процесі її реалізації (проміжне оцінювання) та в певний момент після завершення визначеного періоду реалізації Стратегії (оцінювання </w:t>
      </w:r>
      <w:proofErr w:type="spellStart"/>
      <w:r w:rsidRPr="0038737C">
        <w:rPr>
          <w:rFonts w:asciiTheme="majorHAnsi" w:hAnsiTheme="majorHAnsi" w:cstheme="minorHAnsi"/>
          <w:sz w:val="24"/>
          <w:szCs w:val="24"/>
        </w:rPr>
        <w:t>ex-post</w:t>
      </w:r>
      <w:proofErr w:type="spellEnd"/>
      <w:r w:rsidRPr="0038737C">
        <w:rPr>
          <w:rFonts w:asciiTheme="majorHAnsi" w:hAnsiTheme="majorHAnsi" w:cstheme="minorHAnsi"/>
          <w:sz w:val="24"/>
          <w:szCs w:val="24"/>
        </w:rPr>
        <w:t>).</w:t>
      </w:r>
    </w:p>
    <w:p w14:paraId="7317FA33" w14:textId="77777777" w:rsidR="00285977" w:rsidRPr="0038737C" w:rsidRDefault="00285977" w:rsidP="00BD2444">
      <w:pPr>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Процедура звітування</w:t>
      </w:r>
    </w:p>
    <w:p w14:paraId="79E66784" w14:textId="5CFFA268"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Звітування про перебіг реалізації </w:t>
      </w:r>
      <w:r>
        <w:rPr>
          <w:rFonts w:asciiTheme="majorHAnsi" w:hAnsiTheme="majorHAnsi" w:cstheme="minorHAnsi"/>
          <w:sz w:val="24"/>
          <w:szCs w:val="24"/>
        </w:rPr>
        <w:t xml:space="preserve">Стратегії сталого розвитку </w:t>
      </w:r>
      <w:proofErr w:type="spellStart"/>
      <w:r w:rsidR="005338F3">
        <w:rPr>
          <w:rFonts w:asciiTheme="majorHAnsi" w:hAnsiTheme="majorHAnsi" w:cstheme="minorHAnsi"/>
          <w:sz w:val="24"/>
          <w:szCs w:val="24"/>
        </w:rPr>
        <w:t>Великокучурівської</w:t>
      </w:r>
      <w:proofErr w:type="spellEnd"/>
      <w:r w:rsidR="005338F3" w:rsidRPr="0038737C">
        <w:rPr>
          <w:rFonts w:asciiTheme="majorHAnsi" w:hAnsiTheme="majorHAnsi" w:cstheme="minorHAnsi"/>
          <w:sz w:val="24"/>
          <w:szCs w:val="24"/>
        </w:rPr>
        <w:t xml:space="preserve"> </w:t>
      </w:r>
      <w:r>
        <w:rPr>
          <w:rFonts w:asciiTheme="majorHAnsi" w:hAnsiTheme="majorHAnsi" w:cstheme="minorHAnsi"/>
          <w:sz w:val="24"/>
          <w:szCs w:val="24"/>
        </w:rPr>
        <w:t>територіальної громади на 20</w:t>
      </w:r>
      <w:r w:rsidR="009A5ED1">
        <w:rPr>
          <w:rFonts w:asciiTheme="majorHAnsi" w:hAnsiTheme="majorHAnsi" w:cstheme="minorHAnsi"/>
          <w:sz w:val="24"/>
          <w:szCs w:val="24"/>
        </w:rPr>
        <w:t>21</w:t>
      </w:r>
      <w:r>
        <w:rPr>
          <w:rFonts w:asciiTheme="majorHAnsi" w:hAnsiTheme="majorHAnsi" w:cstheme="minorHAnsi"/>
          <w:sz w:val="24"/>
          <w:szCs w:val="24"/>
        </w:rPr>
        <w:t>-202</w:t>
      </w:r>
      <w:r w:rsidR="009A5ED1">
        <w:rPr>
          <w:rFonts w:asciiTheme="majorHAnsi" w:hAnsiTheme="majorHAnsi" w:cstheme="minorHAnsi"/>
          <w:sz w:val="24"/>
          <w:szCs w:val="24"/>
        </w:rPr>
        <w:t>9</w:t>
      </w:r>
      <w:r>
        <w:rPr>
          <w:rFonts w:asciiTheme="majorHAnsi" w:hAnsiTheme="majorHAnsi" w:cstheme="minorHAnsi"/>
          <w:sz w:val="24"/>
          <w:szCs w:val="24"/>
        </w:rPr>
        <w:t xml:space="preserve"> роки </w:t>
      </w:r>
      <w:r w:rsidRPr="0038737C">
        <w:rPr>
          <w:rFonts w:asciiTheme="majorHAnsi" w:hAnsiTheme="majorHAnsi" w:cstheme="minorHAnsi"/>
          <w:sz w:val="24"/>
          <w:szCs w:val="24"/>
        </w:rPr>
        <w:t>(для потреб моніторингу та оцінювання) буде здійснюватися щороку, базуючись на аналізі показників. Аналіз здійснює особа (орган), відповідальна за управління реалізацією Стратегії на основі як статистичних показників, так і даних партнерів по реалізації Стратегії. Показники продукту, результату та впливу представлені в змісті Стратегії.</w:t>
      </w:r>
    </w:p>
    <w:p w14:paraId="171E2FDD"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При можливості, звітність буде базуватися також на звітах про реалізацію конкретних завдань. Формування звітів здійснює відповідальна за управління реалізацією Стратегії особа (орган) на основі інформації, отриманої від підрозділів виконкому громади, її установ та зовнішніх виконавців. Згадані суб’єкти будуть зобов’язані до складання періодичних звітів та позапланових рапортів у випадку </w:t>
      </w:r>
      <w:r w:rsidRPr="0038737C">
        <w:rPr>
          <w:rFonts w:asciiTheme="majorHAnsi" w:hAnsiTheme="majorHAnsi" w:cstheme="minorHAnsi"/>
          <w:sz w:val="24"/>
          <w:szCs w:val="24"/>
        </w:rPr>
        <w:lastRenderedPageBreak/>
        <w:t>неочікуваних подій та появи ризиків, які вимагають негайного реагування. Такі звіти/рапорти повинні складатися з використанням стандартизованого формуляра. Зацікавленими сторонами є всі суб’єкти (відповідальні за реалізацію конкретних завдань), зазначені в табличній формі Плану діяльності.</w:t>
      </w:r>
    </w:p>
    <w:p w14:paraId="7C1EDCF7"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Підсумковий звіт буде містити достовірні і належним чином задокументовані кількісні та якісні дані, отримані в процесі роботи над Стратегією, у порівнянні з базовими значеннями, а також подавати висновки і рекомендації (при необхідності) щодо коригуючих заходів, наприклад, у випадку підтвердження неправильності тих чи інших дій або наявності відхилень від запланованих результатів. Така попередньо опрацьована інформація буде подаватися до керівництва громади, яке на її підставі оцінюватиме ефективність процесу реалізації Стратегії, а також (при необхідності) реагування на зміну ситуації у внутрішньому і зовнішньому середовищі, які обумовлюють доцільність внесення тих чи інших доповнень та/або обґрунтованих змін.</w:t>
      </w:r>
    </w:p>
    <w:p w14:paraId="470FEBF6"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З метою охорони природного середовища та економії коштів рекомендується, щоб обіг всієї інформації та даних відбувався з використанням електронних засобів комунікації.</w:t>
      </w:r>
    </w:p>
    <w:p w14:paraId="48DC1C80" w14:textId="77777777" w:rsidR="00285977" w:rsidRPr="0038737C" w:rsidRDefault="00285977" w:rsidP="00BD2444">
      <w:pPr>
        <w:autoSpaceDE w:val="0"/>
        <w:autoSpaceDN w:val="0"/>
        <w:adjustRightInd w:val="0"/>
        <w:spacing w:before="20" w:after="40" w:line="264" w:lineRule="auto"/>
        <w:jc w:val="both"/>
        <w:rPr>
          <w:rFonts w:asciiTheme="majorHAnsi" w:hAnsiTheme="majorHAnsi" w:cstheme="minorHAnsi"/>
          <w:i/>
          <w:sz w:val="24"/>
          <w:szCs w:val="24"/>
        </w:rPr>
      </w:pPr>
      <w:r w:rsidRPr="0038737C">
        <w:rPr>
          <w:rFonts w:asciiTheme="majorHAnsi" w:hAnsiTheme="majorHAnsi" w:cstheme="minorHAnsi"/>
          <w:i/>
          <w:sz w:val="24"/>
          <w:szCs w:val="24"/>
        </w:rPr>
        <w:t>Процедура перегляду та актуалізації документу</w:t>
      </w:r>
    </w:p>
    <w:p w14:paraId="3F3E3610" w14:textId="249BD1E6"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 xml:space="preserve">Стратегія передбачає, що секретар ради громади за погодженням з головою громади збирає в кінці кожного календарного року спеціальне засідання </w:t>
      </w:r>
      <w:r w:rsidR="005338F3">
        <w:rPr>
          <w:rFonts w:asciiTheme="majorHAnsi" w:hAnsiTheme="majorHAnsi" w:cstheme="minorHAnsi"/>
          <w:sz w:val="24"/>
          <w:szCs w:val="24"/>
        </w:rPr>
        <w:t>сільської</w:t>
      </w:r>
      <w:r w:rsidRPr="0038737C">
        <w:rPr>
          <w:rFonts w:asciiTheme="majorHAnsi" w:hAnsiTheme="majorHAnsi" w:cstheme="minorHAnsi"/>
          <w:sz w:val="24"/>
          <w:szCs w:val="24"/>
        </w:rPr>
        <w:t xml:space="preserve"> ради. На цьому засіданні, на основі матеріалів, підготовлених особою/органом, відповідальним за управління реалізацією Стратегії, рада громади здійснює перегляд і підсумовує річний звіт про реалізацію Стратегії. Рада громади обговорює з </w:t>
      </w:r>
      <w:r w:rsidR="005338F3">
        <w:rPr>
          <w:rFonts w:asciiTheme="majorHAnsi" w:hAnsiTheme="majorHAnsi" w:cstheme="minorHAnsi"/>
          <w:sz w:val="24"/>
          <w:szCs w:val="24"/>
        </w:rPr>
        <w:t>сільським</w:t>
      </w:r>
      <w:r>
        <w:rPr>
          <w:rFonts w:asciiTheme="majorHAnsi" w:hAnsiTheme="majorHAnsi" w:cstheme="minorHAnsi"/>
          <w:sz w:val="24"/>
          <w:szCs w:val="24"/>
        </w:rPr>
        <w:t xml:space="preserve"> </w:t>
      </w:r>
      <w:r w:rsidRPr="0038737C">
        <w:rPr>
          <w:rFonts w:asciiTheme="majorHAnsi" w:hAnsiTheme="majorHAnsi" w:cstheme="minorHAnsi"/>
          <w:sz w:val="24"/>
          <w:szCs w:val="24"/>
        </w:rPr>
        <w:t>головою пропозиції необхідних змін у досягненні цілей та виконанні завдань (рекомендується ведення протоколу засідання). За результатами обговорення голова, при необхідності, приймає рішення про внесення таких змін в Стратегію. Особа/орган, відповідальна за реалізацією Стратегії, за поданням голови вносить зміни в текст Стратегії і подає їх на затвердження рішенням сесії громади (актуалізація Стратегії).</w:t>
      </w:r>
    </w:p>
    <w:p w14:paraId="50ACDC4D"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Крім того, в половині терміну реалізації Стратегії (а саме в 202</w:t>
      </w:r>
      <w:r>
        <w:rPr>
          <w:rFonts w:asciiTheme="majorHAnsi" w:hAnsiTheme="majorHAnsi" w:cstheme="minorHAnsi"/>
          <w:sz w:val="24"/>
          <w:szCs w:val="24"/>
        </w:rPr>
        <w:t>2</w:t>
      </w:r>
      <w:r w:rsidRPr="0038737C">
        <w:rPr>
          <w:rFonts w:asciiTheme="majorHAnsi" w:hAnsiTheme="majorHAnsi" w:cstheme="minorHAnsi"/>
          <w:sz w:val="24"/>
          <w:szCs w:val="24"/>
        </w:rPr>
        <w:t xml:space="preserve"> році), як і після закінчення її реалізації (тобто після 202</w:t>
      </w:r>
      <w:r>
        <w:rPr>
          <w:rFonts w:asciiTheme="majorHAnsi" w:hAnsiTheme="majorHAnsi" w:cstheme="minorHAnsi"/>
          <w:sz w:val="24"/>
          <w:szCs w:val="24"/>
        </w:rPr>
        <w:t>6</w:t>
      </w:r>
      <w:r w:rsidRPr="0038737C">
        <w:rPr>
          <w:rFonts w:asciiTheme="majorHAnsi" w:hAnsiTheme="majorHAnsi" w:cstheme="minorHAnsi"/>
          <w:sz w:val="24"/>
          <w:szCs w:val="24"/>
        </w:rPr>
        <w:t xml:space="preserve"> р.) проводиться оцінювання стратегії. Воно здійснюється у формі стратегічної зустрічі за участю керівників органу місцевого самоврядування та найважливіших зацікавлених у реалізації стратегії сторін – у формі, близькій до тієї, яка мала місце в процесі розробки поточної Стратегії.</w:t>
      </w:r>
    </w:p>
    <w:p w14:paraId="128C63AC" w14:textId="77777777" w:rsidR="00285977" w:rsidRPr="0038737C"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t>На зустрічі представляються і обговорюються підсумкові звіти. Показники, які використовуються для оцінювання, повинні іншим чином, ніж у випадку моніторингу, показувати довготермінові результати реалізації Стратегії. Ці довготермінові результати стосуються як стратегічних, так і операційних цілей і виражаються в покращенні якості життя мешканців, розвитку місцевої економіки, зростанні громадської активності тощо. В тексті стратегії вони були вказані як показники впливу.</w:t>
      </w:r>
    </w:p>
    <w:p w14:paraId="2ED86DF7" w14:textId="77777777" w:rsidR="00285977" w:rsidRDefault="00285977" w:rsidP="00BD2444">
      <w:pPr>
        <w:spacing w:before="20" w:after="40" w:line="264" w:lineRule="auto"/>
        <w:jc w:val="both"/>
        <w:rPr>
          <w:rFonts w:asciiTheme="majorHAnsi" w:hAnsiTheme="majorHAnsi" w:cstheme="minorHAnsi"/>
          <w:sz w:val="24"/>
          <w:szCs w:val="24"/>
        </w:rPr>
      </w:pPr>
      <w:r w:rsidRPr="0038737C">
        <w:rPr>
          <w:rFonts w:asciiTheme="majorHAnsi" w:hAnsiTheme="majorHAnsi" w:cstheme="minorHAnsi"/>
          <w:sz w:val="24"/>
          <w:szCs w:val="24"/>
        </w:rPr>
        <w:lastRenderedPageBreak/>
        <w:t>Звіти можуть доповнюватись висновками за результатами проведених соціологічних досліджень, які найкраще проводити згідно з методологією, що використовувалася в процесі діагностики стану громади для поточної Стратегії. В результаті зустрічі повинен постати протокол, який міститиме оцінку досягнення цілей, визначених в Стратегії, а також можливі пропозиції необхідних змін щодо цілей Стратегії. Остаточне рішення щодо врахування запропонованих доповнень і модифікацій приймає голова за погодження з радою громади. Особа/орган, визначена як відповідальна за управління реалізацією Стратегії, за поданням голови вносить зміни в текст Стратегії, який потім підлягає ухвалі на засіданні ради громади (актуалізація Стратегії).</w:t>
      </w:r>
    </w:p>
    <w:p w14:paraId="55024DA3" w14:textId="0E0AC16C" w:rsidR="0053288B" w:rsidRDefault="0053288B">
      <w:pPr>
        <w:rPr>
          <w:lang w:eastAsia="en-US"/>
        </w:rPr>
      </w:pPr>
      <w:r>
        <w:rPr>
          <w:lang w:eastAsia="en-US"/>
        </w:rPr>
        <w:br w:type="page"/>
      </w:r>
    </w:p>
    <w:p w14:paraId="49BAB7F2" w14:textId="77777777" w:rsidR="0053288B" w:rsidRDefault="0053288B" w:rsidP="00591F76">
      <w:pPr>
        <w:spacing w:before="20" w:after="40" w:line="240" w:lineRule="auto"/>
        <w:jc w:val="both"/>
        <w:rPr>
          <w:lang w:eastAsia="en-US"/>
        </w:rPr>
        <w:sectPr w:rsidR="0053288B" w:rsidSect="00CE5E15">
          <w:pgSz w:w="11907" w:h="16840" w:code="9"/>
          <w:pgMar w:top="1418" w:right="1418" w:bottom="1418" w:left="1418" w:header="426" w:footer="234" w:gutter="0"/>
          <w:cols w:space="708"/>
          <w:docGrid w:linePitch="360"/>
        </w:sectPr>
      </w:pPr>
    </w:p>
    <w:bookmarkStart w:id="22" w:name="_ПЛАН_РЕАЛІЗАЦІЇ_СТРАТЕГІЇ"/>
    <w:bookmarkEnd w:id="22"/>
    <w:p w14:paraId="66F4413A" w14:textId="71ACB546" w:rsidR="00B36C19" w:rsidRPr="00BF717C" w:rsidRDefault="00B36C19" w:rsidP="001602F2">
      <w:pPr>
        <w:pStyle w:val="3"/>
        <w:jc w:val="center"/>
        <w:rPr>
          <w:rFonts w:asciiTheme="majorHAnsi" w:hAnsiTheme="majorHAnsi"/>
          <w:b/>
          <w:color w:val="3A2C4A"/>
          <w:sz w:val="28"/>
          <w:szCs w:val="28"/>
          <w:lang w:val="ru-RU"/>
        </w:rPr>
      </w:pPr>
      <w:r w:rsidRPr="00BF717C">
        <w:rPr>
          <w:rFonts w:asciiTheme="majorHAnsi" w:hAnsiTheme="majorHAnsi"/>
          <w:b/>
          <w:noProof/>
          <w:color w:val="3A2C4A"/>
          <w:sz w:val="28"/>
          <w:szCs w:val="28"/>
          <w:lang w:val="uk-UA" w:eastAsia="uk-UA"/>
        </w:rPr>
        <w:lastRenderedPageBreak/>
        <mc:AlternateContent>
          <mc:Choice Requires="wps">
            <w:drawing>
              <wp:anchor distT="0" distB="0" distL="114300" distR="114300" simplePos="0" relativeHeight="251778048" behindDoc="0" locked="0" layoutInCell="1" allowOverlap="1" wp14:anchorId="7593F85C" wp14:editId="48ABD99B">
                <wp:simplePos x="0" y="0"/>
                <wp:positionH relativeFrom="column">
                  <wp:posOffset>156482</wp:posOffset>
                </wp:positionH>
                <wp:positionV relativeFrom="paragraph">
                  <wp:posOffset>248920</wp:posOffset>
                </wp:positionV>
                <wp:extent cx="3514090" cy="316865"/>
                <wp:effectExtent l="0" t="0" r="0" b="6985"/>
                <wp:wrapNone/>
                <wp:docPr id="3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DAC63" w14:textId="77777777" w:rsidR="001602F2" w:rsidRPr="00E36E8F" w:rsidRDefault="001602F2" w:rsidP="00B36C19">
                            <w:pPr>
                              <w:shd w:val="clear" w:color="auto" w:fill="E5DFEC" w:themeFill="accent4" w:themeFillTint="33"/>
                              <w:spacing w:before="80"/>
                              <w:jc w:val="center"/>
                              <w:rPr>
                                <w:b/>
                                <w:sz w:val="24"/>
                                <w:szCs w:val="24"/>
                              </w:rPr>
                            </w:pPr>
                            <w:r w:rsidRPr="00E36E8F">
                              <w:rPr>
                                <w:b/>
                                <w:sz w:val="24"/>
                                <w:szCs w:val="24"/>
                              </w:rPr>
                              <w:t>БАЧЕННЯ РОЗВИТКУ ГРОМАДИ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F85C" id="Rectangle 138" o:spid="_x0000_s1109" style="position:absolute;left:0;text-align:left;margin-left:12.3pt;margin-top:19.6pt;width:276.7pt;height:24.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" stroked="f">
                <v:textbox inset=",0">
                  <w:txbxContent>
                    <w:p w14:paraId="7C0DAC63" w14:textId="77777777" w:rsidR="001602F2" w:rsidRPr="00E36E8F" w:rsidRDefault="001602F2" w:rsidP="00B36C19">
                      <w:pPr>
                        <w:shd w:val="clear" w:color="auto" w:fill="E5DFEC" w:themeFill="accent4" w:themeFillTint="33"/>
                        <w:spacing w:before="80"/>
                        <w:jc w:val="center"/>
                        <w:rPr>
                          <w:b/>
                          <w:sz w:val="24"/>
                          <w:szCs w:val="24"/>
                        </w:rPr>
                      </w:pPr>
                      <w:r w:rsidRPr="00E36E8F">
                        <w:rPr>
                          <w:b/>
                          <w:sz w:val="24"/>
                          <w:szCs w:val="24"/>
                        </w:rPr>
                        <w:t>БАЧЕННЯ РОЗВИТКУ ГРОМАДИ</w:t>
                      </w:r>
                    </w:p>
                  </w:txbxContent>
                </v:textbox>
              </v:rect>
            </w:pict>
          </mc:Fallback>
        </mc:AlternateContent>
      </w:r>
      <w:r w:rsidR="00F00172" w:rsidRPr="00BF717C">
        <w:rPr>
          <w:rFonts w:asciiTheme="majorHAnsi" w:hAnsiTheme="majorHAnsi"/>
          <w:b/>
          <w:color w:val="3A2C4A"/>
          <w:sz w:val="28"/>
          <w:szCs w:val="28"/>
          <w:lang w:val="ru-RU"/>
        </w:rPr>
        <w:t>ПЛАН РЕАЛІЗАЦІЇ СТРАТЕГІЇ НА КОРОТКО- ТА СЕРЕДНЬОСТРОКОВУ ПЕРСПЕКТИВУ</w:t>
      </w:r>
    </w:p>
    <w:p w14:paraId="4377461B" w14:textId="77777777" w:rsidR="00B36C19" w:rsidRPr="00F979CF" w:rsidRDefault="00B36C19" w:rsidP="00B36C19">
      <w:pPr>
        <w:keepNext/>
        <w:spacing w:before="60" w:after="120" w:line="360" w:lineRule="auto"/>
        <w:jc w:val="both"/>
        <w:rPr>
          <w:rFonts w:ascii="Arial" w:eastAsia="Calibri" w:hAnsi="Arial" w:cs="Arial"/>
          <w:bCs/>
          <w:color w:val="244061" w:themeColor="accent1" w:themeShade="80"/>
          <w:spacing w:val="-8"/>
          <w:lang w:eastAsia="en-US"/>
        </w:rPr>
      </w:pPr>
      <w:r w:rsidRPr="00F979CF">
        <w:rPr>
          <w:noProof/>
        </w:rPr>
        <mc:AlternateContent>
          <mc:Choice Requires="wps">
            <w:drawing>
              <wp:anchor distT="0" distB="0" distL="114300" distR="114300" simplePos="0" relativeHeight="251782144" behindDoc="0" locked="0" layoutInCell="1" allowOverlap="1" wp14:anchorId="03C7F6A4" wp14:editId="4F7AF91C">
                <wp:simplePos x="0" y="0"/>
                <wp:positionH relativeFrom="margin">
                  <wp:posOffset>-25400</wp:posOffset>
                </wp:positionH>
                <wp:positionV relativeFrom="paragraph">
                  <wp:posOffset>246527</wp:posOffset>
                </wp:positionV>
                <wp:extent cx="8952230" cy="970915"/>
                <wp:effectExtent l="0" t="0" r="1270" b="635"/>
                <wp:wrapNone/>
                <wp:docPr id="3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230" cy="970915"/>
                        </a:xfrm>
                        <a:prstGeom prst="rect">
                          <a:avLst/>
                        </a:prstGeom>
                        <a:solidFill>
                          <a:srgbClr val="332741"/>
                        </a:solidFill>
                        <a:ln>
                          <a:noFill/>
                        </a:ln>
                        <a:extLst/>
                      </wps:spPr>
                      <wps:txbx>
                        <w:txbxContent>
                          <w:p w14:paraId="339B46B4" w14:textId="77777777" w:rsidR="001602F2" w:rsidRPr="00D907CD" w:rsidRDefault="001602F2" w:rsidP="00B36C19">
                            <w:pPr>
                              <w:pBdr>
                                <w:left w:val="double" w:sz="6" w:space="4" w:color="0F243E" w:themeColor="text2" w:themeShade="80"/>
                              </w:pBdr>
                              <w:spacing w:before="60" w:after="60" w:line="264" w:lineRule="auto"/>
                              <w:jc w:val="both"/>
                              <w:rPr>
                                <w:rFonts w:asciiTheme="majorHAnsi" w:hAnsiTheme="majorHAnsi" w:cs="Calibri"/>
                                <w:b/>
                                <w:color w:val="FFFFFF" w:themeColor="background1"/>
                                <w:sz w:val="32"/>
                                <w:szCs w:val="32"/>
                              </w:rPr>
                            </w:pPr>
                            <w:r w:rsidRPr="00D907CD">
                              <w:rPr>
                                <w:rFonts w:asciiTheme="majorHAnsi" w:hAnsiTheme="majorHAnsi" w:cs="Calibri"/>
                                <w:b/>
                                <w:bCs/>
                                <w:color w:val="FFFFFF" w:themeColor="background1"/>
                                <w:sz w:val="32"/>
                                <w:szCs w:val="32"/>
                              </w:rPr>
                              <w:t>ВЕЛИКОКУЧУРІВСЬКА ТЕРИТОРІАЛЬНА ГРОМАДА – це затишний терен поруч з Чернівцями, де жити престижно, відпочивати комфортно, а творити легко; сучасний простір для самореалізації підприємливих, ініціативних та працьовитих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F6A4" id="Text Box 137" o:spid="_x0000_s1110" type="#_x0000_t202" style="position:absolute;left:0;text-align:left;margin-left:-2pt;margin-top:19.4pt;width:704.9pt;height:76.4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" fillcolor="#332741" stroked="f">
                <v:textbox>
                  <w:txbxContent>
                    <w:p w14:paraId="339B46B4" w14:textId="77777777" w:rsidR="001602F2" w:rsidRPr="00D907CD" w:rsidRDefault="001602F2" w:rsidP="00B36C19">
                      <w:pPr>
                        <w:pBdr>
                          <w:left w:val="double" w:sz="6" w:space="4" w:color="0F243E" w:themeColor="text2" w:themeShade="80"/>
                        </w:pBdr>
                        <w:spacing w:before="60" w:after="60" w:line="264" w:lineRule="auto"/>
                        <w:jc w:val="both"/>
                        <w:rPr>
                          <w:rFonts w:asciiTheme="majorHAnsi" w:hAnsiTheme="majorHAnsi" w:cs="Calibri"/>
                          <w:b/>
                          <w:color w:val="FFFFFF" w:themeColor="background1"/>
                          <w:sz w:val="32"/>
                          <w:szCs w:val="32"/>
                        </w:rPr>
                      </w:pPr>
                      <w:r w:rsidRPr="00D907CD">
                        <w:rPr>
                          <w:rFonts w:asciiTheme="majorHAnsi" w:hAnsiTheme="majorHAnsi" w:cs="Calibri"/>
                          <w:b/>
                          <w:bCs/>
                          <w:color w:val="FFFFFF" w:themeColor="background1"/>
                          <w:sz w:val="32"/>
                          <w:szCs w:val="32"/>
                        </w:rPr>
                        <w:t>ВЕЛИКОКУЧУРІВСЬКА ТЕРИТОРІАЛЬНА ГРОМАДА – це затишний терен поруч з Чернівцями, де жити престижно, відпочивати комфортно, а творити легко; сучасний простір для самореалізації підприємливих, ініціативних та працьовитих</w:t>
                      </w:r>
                    </w:p>
                  </w:txbxContent>
                </v:textbox>
                <w10:wrap anchorx="margin"/>
              </v:shape>
            </w:pict>
          </mc:Fallback>
        </mc:AlternateContent>
      </w:r>
    </w:p>
    <w:p w14:paraId="51C95333" w14:textId="77777777" w:rsidR="00B36C19" w:rsidRPr="00F979CF" w:rsidRDefault="00B36C19" w:rsidP="00B36C19">
      <w:pPr>
        <w:widowControl w:val="0"/>
        <w:suppressAutoHyphens/>
        <w:spacing w:after="0" w:line="240" w:lineRule="auto"/>
        <w:rPr>
          <w:rFonts w:ascii="Arial" w:eastAsia="SimSun" w:hAnsi="Arial" w:cs="Arial"/>
          <w:kern w:val="1"/>
          <w:lang w:eastAsia="hi-IN" w:bidi="hi-IN"/>
        </w:rPr>
      </w:pPr>
    </w:p>
    <w:p w14:paraId="338999C1" w14:textId="77777777" w:rsidR="00B36C19" w:rsidRPr="00F979CF" w:rsidRDefault="00B36C19" w:rsidP="00B36C19">
      <w:pPr>
        <w:widowControl w:val="0"/>
        <w:suppressAutoHyphens/>
        <w:spacing w:before="60" w:after="120" w:line="240" w:lineRule="auto"/>
        <w:jc w:val="both"/>
        <w:rPr>
          <w:rFonts w:ascii="Arial" w:eastAsia="SimSun" w:hAnsi="Arial" w:cs="Arial"/>
          <w:kern w:val="1"/>
          <w:lang w:eastAsia="hi-IN" w:bidi="hi-IN"/>
        </w:rPr>
      </w:pPr>
      <w:r w:rsidRPr="00F979CF">
        <w:rPr>
          <w:noProof/>
        </w:rPr>
        <mc:AlternateContent>
          <mc:Choice Requires="wps">
            <w:drawing>
              <wp:anchor distT="4294967292" distB="4294967292" distL="114300" distR="114300" simplePos="0" relativeHeight="251781120" behindDoc="0" locked="0" layoutInCell="1" allowOverlap="1" wp14:anchorId="1FC81E08" wp14:editId="5B34DDD7">
                <wp:simplePos x="0" y="0"/>
                <wp:positionH relativeFrom="column">
                  <wp:posOffset>1336040</wp:posOffset>
                </wp:positionH>
                <wp:positionV relativeFrom="paragraph">
                  <wp:posOffset>807084</wp:posOffset>
                </wp:positionV>
                <wp:extent cx="6017895" cy="0"/>
                <wp:effectExtent l="0" t="19050" r="1905" b="19050"/>
                <wp:wrapNone/>
                <wp:docPr id="30" name="Łącznik prosty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7895" cy="0"/>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EC2D2" id="Łącznik prosty 94" o:spid="_x0000_s1026" style="position:absolute;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2pt,63.55pt" to="579.0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" strokeweight="3pt">
                <v:stroke joinstyle="miter"/>
                <o:lock v:ext="edit" shapetype="f"/>
              </v:line>
            </w:pict>
          </mc:Fallback>
        </mc:AlternateContent>
      </w:r>
    </w:p>
    <w:tbl>
      <w:tblPr>
        <w:tblStyle w:val="12"/>
        <w:tblpPr w:leftFromText="180" w:rightFromText="180" w:vertAnchor="text" w:horzAnchor="margin" w:tblpY="1276"/>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8"/>
        <w:gridCol w:w="358"/>
        <w:gridCol w:w="4336"/>
        <w:gridCol w:w="284"/>
        <w:gridCol w:w="4569"/>
      </w:tblGrid>
      <w:tr w:rsidR="00B36C19" w:rsidRPr="00F979CF" w14:paraId="6BF915E2" w14:textId="77777777" w:rsidTr="001C18DA">
        <w:trPr>
          <w:trHeight w:val="1135"/>
        </w:trPr>
        <w:tc>
          <w:tcPr>
            <w:tcW w:w="4628" w:type="dxa"/>
            <w:tcBorders>
              <w:left w:val="double" w:sz="6" w:space="0" w:color="0F243E" w:themeColor="text2" w:themeShade="80"/>
            </w:tcBorders>
            <w:shd w:val="clear" w:color="auto" w:fill="332741"/>
            <w:vAlign w:val="center"/>
          </w:tcPr>
          <w:p w14:paraId="40DC4CDE" w14:textId="77777777" w:rsidR="00B36C19" w:rsidRPr="00D907CD" w:rsidRDefault="00B36C19" w:rsidP="001C18DA">
            <w:pPr>
              <w:widowControl w:val="0"/>
              <w:suppressAutoHyphens/>
              <w:jc w:val="center"/>
              <w:rPr>
                <w:rFonts w:asciiTheme="majorHAnsi" w:eastAsia="SimSun" w:hAnsiTheme="majorHAnsi" w:cs="Arial"/>
                <w:b/>
                <w:color w:val="FFFFFF" w:themeColor="background1"/>
                <w:kern w:val="1"/>
                <w:sz w:val="26"/>
                <w:szCs w:val="26"/>
                <w:lang w:eastAsia="hi-IN" w:bidi="hi-IN"/>
                <w14:textOutline w14:w="9525" w14:cap="rnd" w14:cmpd="sng" w14:algn="ctr">
                  <w14:noFill/>
                  <w14:prstDash w14:val="solid"/>
                  <w14:bevel/>
                </w14:textOutline>
              </w:rPr>
            </w:pPr>
            <w:r w:rsidRPr="00D907CD">
              <w:rPr>
                <w:rFonts w:asciiTheme="majorHAnsi" w:eastAsia="SimSun" w:hAnsiTheme="majorHAnsi" w:cs="Arial"/>
                <w:b/>
                <w:color w:val="FFFFFF" w:themeColor="background1"/>
                <w:kern w:val="1"/>
                <w:sz w:val="26"/>
                <w:szCs w:val="26"/>
                <w:lang w:eastAsia="hi-IN" w:bidi="hi-IN"/>
                <w14:textOutline w14:w="9525" w14:cap="rnd" w14:cmpd="sng" w14:algn="ctr">
                  <w14:noFill/>
                  <w14:prstDash w14:val="solid"/>
                  <w14:bevel/>
                </w14:textOutline>
              </w:rPr>
              <w:t>Стратегічна ціль 1:</w:t>
            </w:r>
          </w:p>
          <w:p w14:paraId="5E7DACA0" w14:textId="77777777" w:rsidR="00B36C19" w:rsidRPr="00D907CD" w:rsidRDefault="00B36C19" w:rsidP="001C18DA">
            <w:pPr>
              <w:widowControl w:val="0"/>
              <w:suppressAutoHyphens/>
              <w:jc w:val="center"/>
              <w:rPr>
                <w:rFonts w:asciiTheme="majorHAnsi" w:eastAsia="SimSun" w:hAnsiTheme="majorHAnsi" w:cs="Arial"/>
                <w:color w:val="FFFFFF" w:themeColor="background1"/>
                <w:kern w:val="1"/>
                <w:sz w:val="26"/>
                <w:szCs w:val="26"/>
                <w:lang w:eastAsia="hi-IN" w:bidi="hi-IN"/>
              </w:rPr>
            </w:pPr>
            <w:r w:rsidRPr="00D907CD">
              <w:rPr>
                <w:rFonts w:asciiTheme="majorHAnsi" w:eastAsia="SimSun" w:hAnsiTheme="majorHAnsi" w:cs="Arial"/>
                <w:color w:val="FFFFFF" w:themeColor="background1"/>
                <w:kern w:val="1"/>
                <w:sz w:val="26"/>
                <w:szCs w:val="26"/>
                <w:lang w:eastAsia="hi-IN" w:bidi="hi-IN"/>
                <w14:textOutline w14:w="9525" w14:cap="rnd" w14:cmpd="sng" w14:algn="ctr">
                  <w14:noFill/>
                  <w14:prstDash w14:val="solid"/>
                  <w14:bevel/>
                </w14:textOutline>
              </w:rPr>
              <w:t>Громада – центр підприємництва та дозвілля</w:t>
            </w:r>
          </w:p>
        </w:tc>
        <w:tc>
          <w:tcPr>
            <w:tcW w:w="358" w:type="dxa"/>
            <w:tcBorders>
              <w:right w:val="double" w:sz="6" w:space="0" w:color="0F243E" w:themeColor="text2" w:themeShade="80"/>
            </w:tcBorders>
            <w:shd w:val="clear" w:color="auto" w:fill="FFFFFF"/>
            <w:vAlign w:val="center"/>
          </w:tcPr>
          <w:p w14:paraId="16545703" w14:textId="77777777" w:rsidR="00B36C19" w:rsidRPr="00F979CF" w:rsidRDefault="00B36C19" w:rsidP="001C18DA">
            <w:pPr>
              <w:widowControl w:val="0"/>
              <w:suppressAutoHyphens/>
              <w:jc w:val="center"/>
              <w:rPr>
                <w:rFonts w:asciiTheme="majorHAnsi" w:eastAsia="SimSun" w:hAnsiTheme="majorHAnsi" w:cs="Arial"/>
                <w:color w:val="000000" w:themeColor="text1"/>
                <w:kern w:val="1"/>
                <w:sz w:val="26"/>
                <w:szCs w:val="26"/>
                <w:lang w:eastAsia="hi-IN" w:bidi="hi-IN"/>
              </w:rPr>
            </w:pPr>
          </w:p>
        </w:tc>
        <w:tc>
          <w:tcPr>
            <w:tcW w:w="4336" w:type="dxa"/>
            <w:tcBorders>
              <w:left w:val="double" w:sz="6" w:space="0" w:color="0F243E" w:themeColor="text2" w:themeShade="80"/>
            </w:tcBorders>
            <w:shd w:val="clear" w:color="auto" w:fill="332741"/>
            <w:vAlign w:val="center"/>
          </w:tcPr>
          <w:p w14:paraId="3C9ABC3F" w14:textId="77777777" w:rsidR="00B36C19" w:rsidRPr="00D907CD" w:rsidRDefault="00B36C19" w:rsidP="001C18DA">
            <w:pPr>
              <w:widowControl w:val="0"/>
              <w:suppressAutoHyphens/>
              <w:jc w:val="center"/>
              <w:rPr>
                <w:rFonts w:asciiTheme="majorHAnsi" w:eastAsia="SimSun" w:hAnsiTheme="majorHAnsi" w:cs="Arial"/>
                <w:b/>
                <w:color w:val="FFFFFF" w:themeColor="background1"/>
                <w:kern w:val="1"/>
                <w:sz w:val="26"/>
                <w:szCs w:val="26"/>
                <w:lang w:eastAsia="hi-IN" w:bidi="hi-IN"/>
              </w:rPr>
            </w:pPr>
            <w:r w:rsidRPr="00D907CD">
              <w:rPr>
                <w:rFonts w:asciiTheme="majorHAnsi" w:eastAsia="SimSun" w:hAnsiTheme="majorHAnsi" w:cs="Arial"/>
                <w:b/>
                <w:color w:val="FFFFFF" w:themeColor="background1"/>
                <w:kern w:val="1"/>
                <w:sz w:val="26"/>
                <w:szCs w:val="26"/>
                <w:lang w:eastAsia="hi-IN" w:bidi="hi-IN"/>
              </w:rPr>
              <w:t>Стратегічна ціль 2:</w:t>
            </w:r>
          </w:p>
          <w:p w14:paraId="17349288" w14:textId="77777777" w:rsidR="00B36C19" w:rsidRPr="00D907CD" w:rsidRDefault="00B36C19" w:rsidP="001C18DA">
            <w:pPr>
              <w:widowControl w:val="0"/>
              <w:suppressAutoHyphens/>
              <w:jc w:val="center"/>
              <w:rPr>
                <w:rFonts w:asciiTheme="majorHAnsi" w:eastAsia="SimSun" w:hAnsiTheme="majorHAnsi" w:cs="Arial"/>
                <w:color w:val="FFFFFF" w:themeColor="background1"/>
                <w:kern w:val="1"/>
                <w:sz w:val="26"/>
                <w:szCs w:val="26"/>
                <w:lang w:eastAsia="hi-IN" w:bidi="hi-IN"/>
              </w:rPr>
            </w:pPr>
            <w:r w:rsidRPr="00D907CD">
              <w:rPr>
                <w:rFonts w:asciiTheme="majorHAnsi" w:eastAsia="SimSun" w:hAnsiTheme="majorHAnsi" w:cs="Arial"/>
                <w:color w:val="FFFFFF" w:themeColor="background1"/>
                <w:kern w:val="1"/>
                <w:sz w:val="26"/>
                <w:szCs w:val="26"/>
                <w:lang w:eastAsia="hi-IN" w:bidi="hi-IN"/>
              </w:rPr>
              <w:t>Громада – територія комфорту</w:t>
            </w:r>
          </w:p>
        </w:tc>
        <w:tc>
          <w:tcPr>
            <w:tcW w:w="284" w:type="dxa"/>
            <w:tcBorders>
              <w:right w:val="double" w:sz="6" w:space="0" w:color="0F243E" w:themeColor="text2" w:themeShade="80"/>
            </w:tcBorders>
            <w:vAlign w:val="center"/>
          </w:tcPr>
          <w:p w14:paraId="56E6367C" w14:textId="77777777" w:rsidR="00B36C19" w:rsidRPr="00F979CF" w:rsidRDefault="00B36C19" w:rsidP="001C18DA">
            <w:pPr>
              <w:widowControl w:val="0"/>
              <w:suppressAutoHyphens/>
              <w:jc w:val="center"/>
              <w:rPr>
                <w:rFonts w:asciiTheme="majorHAnsi" w:eastAsia="SimSun" w:hAnsiTheme="majorHAnsi" w:cs="Arial"/>
                <w:color w:val="000000" w:themeColor="text1"/>
                <w:kern w:val="1"/>
                <w:sz w:val="26"/>
                <w:szCs w:val="26"/>
                <w:lang w:eastAsia="hi-IN" w:bidi="hi-IN"/>
              </w:rPr>
            </w:pPr>
          </w:p>
        </w:tc>
        <w:tc>
          <w:tcPr>
            <w:tcW w:w="4569" w:type="dxa"/>
            <w:tcBorders>
              <w:left w:val="double" w:sz="6" w:space="0" w:color="0F243E" w:themeColor="text2" w:themeShade="80"/>
            </w:tcBorders>
            <w:shd w:val="clear" w:color="auto" w:fill="332741"/>
            <w:vAlign w:val="center"/>
          </w:tcPr>
          <w:p w14:paraId="58C50D09" w14:textId="77777777" w:rsidR="00B36C19" w:rsidRPr="00D907CD" w:rsidRDefault="00B36C19" w:rsidP="001C18DA">
            <w:pPr>
              <w:widowControl w:val="0"/>
              <w:suppressAutoHyphens/>
              <w:jc w:val="center"/>
              <w:rPr>
                <w:rFonts w:asciiTheme="majorHAnsi" w:eastAsia="SimSun" w:hAnsiTheme="majorHAnsi" w:cs="Arial"/>
                <w:b/>
                <w:color w:val="FFFFFF" w:themeColor="background1"/>
                <w:kern w:val="1"/>
                <w:sz w:val="26"/>
                <w:szCs w:val="26"/>
                <w:lang w:eastAsia="hi-IN" w:bidi="hi-IN"/>
              </w:rPr>
            </w:pPr>
            <w:r w:rsidRPr="00D907CD">
              <w:rPr>
                <w:rFonts w:asciiTheme="majorHAnsi" w:eastAsia="SimSun" w:hAnsiTheme="majorHAnsi" w:cs="Arial"/>
                <w:b/>
                <w:color w:val="FFFFFF" w:themeColor="background1"/>
                <w:kern w:val="1"/>
                <w:sz w:val="26"/>
                <w:szCs w:val="26"/>
                <w:lang w:eastAsia="hi-IN" w:bidi="hi-IN"/>
              </w:rPr>
              <w:t>Стратегічна ціль 3:</w:t>
            </w:r>
          </w:p>
          <w:p w14:paraId="1A91F1E1" w14:textId="77777777" w:rsidR="00B36C19" w:rsidRPr="00D907CD" w:rsidRDefault="00B36C19" w:rsidP="001C18DA">
            <w:pPr>
              <w:widowControl w:val="0"/>
              <w:suppressAutoHyphens/>
              <w:jc w:val="center"/>
              <w:rPr>
                <w:rFonts w:asciiTheme="majorHAnsi" w:eastAsia="SimSun" w:hAnsiTheme="majorHAnsi" w:cs="Arial"/>
                <w:color w:val="FFFFFF" w:themeColor="background1"/>
                <w:kern w:val="1"/>
                <w:sz w:val="26"/>
                <w:szCs w:val="26"/>
                <w:lang w:eastAsia="hi-IN" w:bidi="hi-IN"/>
              </w:rPr>
            </w:pPr>
            <w:r w:rsidRPr="00D907CD">
              <w:rPr>
                <w:rFonts w:asciiTheme="majorHAnsi" w:eastAsia="SimSun" w:hAnsiTheme="majorHAnsi" w:cs="Arial"/>
                <w:color w:val="FFFFFF" w:themeColor="background1"/>
                <w:kern w:val="1"/>
                <w:sz w:val="26"/>
                <w:szCs w:val="26"/>
                <w:lang w:eastAsia="hi-IN" w:bidi="hi-IN"/>
              </w:rPr>
              <w:t>Громада – сприятливий простір для розвитку та самореалізації</w:t>
            </w:r>
          </w:p>
        </w:tc>
      </w:tr>
      <w:tr w:rsidR="00B36C19" w:rsidRPr="00F979CF" w14:paraId="5E58093E" w14:textId="77777777" w:rsidTr="001C18DA">
        <w:trPr>
          <w:trHeight w:val="3549"/>
        </w:trPr>
        <w:tc>
          <w:tcPr>
            <w:tcW w:w="4628" w:type="dxa"/>
            <w:tcBorders>
              <w:left w:val="double" w:sz="6" w:space="0" w:color="0F243E" w:themeColor="text2" w:themeShade="80"/>
            </w:tcBorders>
            <w:shd w:val="clear" w:color="auto" w:fill="E5DFEC" w:themeFill="accent4" w:themeFillTint="33"/>
          </w:tcPr>
          <w:p w14:paraId="4DC97470" w14:textId="77777777" w:rsidR="00B36C19" w:rsidRPr="00E91B5B" w:rsidRDefault="00B36C19" w:rsidP="001C18DA">
            <w:pPr>
              <w:widowControl w:val="0"/>
              <w:suppressAutoHyphens/>
              <w:spacing w:line="264" w:lineRule="auto"/>
              <w:rPr>
                <w:rFonts w:asciiTheme="majorHAnsi" w:eastAsia="SimSun" w:hAnsiTheme="majorHAnsi" w:cs="Arial"/>
                <w:b/>
                <w:kern w:val="1"/>
                <w:sz w:val="24"/>
                <w:szCs w:val="24"/>
                <w:lang w:eastAsia="hi-IN" w:bidi="hi-IN"/>
              </w:rPr>
            </w:pPr>
            <w:r w:rsidRPr="00E91B5B">
              <w:rPr>
                <w:rFonts w:asciiTheme="majorHAnsi" w:eastAsia="Times New Roman" w:hAnsiTheme="majorHAnsi" w:cs="Arial"/>
                <w:b/>
                <w:kern w:val="1"/>
                <w:sz w:val="24"/>
                <w:szCs w:val="24"/>
                <w:lang w:eastAsia="hi-IN" w:bidi="hi-IN"/>
              </w:rPr>
              <w:t>Операційні цілі</w:t>
            </w:r>
            <w:r w:rsidRPr="00E91B5B">
              <w:rPr>
                <w:rFonts w:asciiTheme="majorHAnsi" w:eastAsia="SimSun" w:hAnsiTheme="majorHAnsi" w:cs="Arial"/>
                <w:b/>
                <w:kern w:val="1"/>
                <w:sz w:val="24"/>
                <w:szCs w:val="24"/>
                <w:lang w:eastAsia="hi-IN" w:bidi="hi-IN"/>
              </w:rPr>
              <w:t>:</w:t>
            </w:r>
          </w:p>
          <w:p w14:paraId="4484D7E9" w14:textId="77777777" w:rsidR="00B36C19" w:rsidRPr="00E91B5B" w:rsidRDefault="00B36C19" w:rsidP="00B36C19">
            <w:pPr>
              <w:pStyle w:val="aa"/>
              <w:numPr>
                <w:ilvl w:val="0"/>
                <w:numId w:val="42"/>
              </w:numPr>
              <w:tabs>
                <w:tab w:val="left" w:pos="426"/>
              </w:tabs>
              <w:spacing w:line="264" w:lineRule="auto"/>
              <w:ind w:left="0" w:firstLine="195"/>
              <w:rPr>
                <w:rFonts w:asciiTheme="majorHAnsi" w:hAnsiTheme="majorHAnsi" w:cs="Arial"/>
                <w:lang w:val="uk-UA"/>
              </w:rPr>
            </w:pPr>
            <w:r w:rsidRPr="00E91B5B">
              <w:rPr>
                <w:rFonts w:asciiTheme="majorHAnsi" w:hAnsiTheme="majorHAnsi" w:cs="Arial"/>
                <w:lang w:val="uk-UA"/>
              </w:rPr>
              <w:t>Розвиток підприємницької активності в громаді</w:t>
            </w:r>
          </w:p>
          <w:p w14:paraId="375BDCB6" w14:textId="77777777" w:rsidR="00B36C19" w:rsidRPr="00E91B5B" w:rsidRDefault="00B36C19" w:rsidP="00B36C19">
            <w:pPr>
              <w:pStyle w:val="aa"/>
              <w:numPr>
                <w:ilvl w:val="0"/>
                <w:numId w:val="42"/>
              </w:numPr>
              <w:tabs>
                <w:tab w:val="left" w:pos="426"/>
              </w:tabs>
              <w:spacing w:line="264" w:lineRule="auto"/>
              <w:ind w:left="0" w:firstLine="195"/>
              <w:rPr>
                <w:rFonts w:asciiTheme="majorHAnsi" w:hAnsiTheme="majorHAnsi" w:cs="Arial"/>
                <w:lang w:val="uk-UA"/>
              </w:rPr>
            </w:pPr>
            <w:r w:rsidRPr="00E91B5B">
              <w:rPr>
                <w:rFonts w:asciiTheme="majorHAnsi" w:hAnsiTheme="majorHAnsi" w:cs="Arial"/>
                <w:lang w:val="uk-UA"/>
              </w:rPr>
              <w:t>Підвищення інвестиційного потенціалу</w:t>
            </w:r>
          </w:p>
          <w:p w14:paraId="5A2F0E81" w14:textId="77777777" w:rsidR="00B36C19" w:rsidRPr="00E91B5B" w:rsidRDefault="00B36C19" w:rsidP="00B36C19">
            <w:pPr>
              <w:pStyle w:val="aa"/>
              <w:numPr>
                <w:ilvl w:val="0"/>
                <w:numId w:val="42"/>
              </w:numPr>
              <w:tabs>
                <w:tab w:val="left" w:pos="426"/>
              </w:tabs>
              <w:spacing w:line="264" w:lineRule="auto"/>
              <w:ind w:left="0" w:firstLine="195"/>
              <w:rPr>
                <w:rFonts w:asciiTheme="majorHAnsi" w:hAnsiTheme="majorHAnsi" w:cs="Arial"/>
                <w:color w:val="000000" w:themeColor="text1"/>
                <w:lang w:val="uk-UA"/>
              </w:rPr>
            </w:pPr>
            <w:r w:rsidRPr="00E91B5B">
              <w:rPr>
                <w:rFonts w:asciiTheme="majorHAnsi" w:hAnsiTheme="majorHAnsi" w:cs="Arial"/>
                <w:lang w:val="uk-UA"/>
              </w:rPr>
              <w:t>Розширення рекреаційних можливостей громади</w:t>
            </w:r>
          </w:p>
        </w:tc>
        <w:tc>
          <w:tcPr>
            <w:tcW w:w="358" w:type="dxa"/>
            <w:tcBorders>
              <w:right w:val="double" w:sz="6" w:space="0" w:color="0F243E" w:themeColor="text2" w:themeShade="80"/>
            </w:tcBorders>
            <w:shd w:val="clear" w:color="auto" w:fill="FFFFFF"/>
          </w:tcPr>
          <w:p w14:paraId="5A4C4347" w14:textId="77777777" w:rsidR="00B36C19" w:rsidRPr="00E91B5B" w:rsidRDefault="00B36C19" w:rsidP="001C18DA">
            <w:pPr>
              <w:widowControl w:val="0"/>
              <w:suppressAutoHyphens/>
              <w:spacing w:line="264" w:lineRule="auto"/>
              <w:rPr>
                <w:rFonts w:asciiTheme="majorHAnsi" w:eastAsia="SimSun" w:hAnsiTheme="majorHAnsi" w:cs="Arial"/>
                <w:b/>
                <w:color w:val="000000" w:themeColor="text1"/>
                <w:kern w:val="1"/>
                <w:sz w:val="24"/>
                <w:szCs w:val="24"/>
                <w:lang w:eastAsia="hi-IN" w:bidi="hi-IN"/>
              </w:rPr>
            </w:pPr>
          </w:p>
        </w:tc>
        <w:tc>
          <w:tcPr>
            <w:tcW w:w="4336" w:type="dxa"/>
            <w:tcBorders>
              <w:left w:val="double" w:sz="6" w:space="0" w:color="0F243E" w:themeColor="text2" w:themeShade="80"/>
            </w:tcBorders>
            <w:shd w:val="clear" w:color="auto" w:fill="E5DFEC" w:themeFill="accent4" w:themeFillTint="33"/>
          </w:tcPr>
          <w:p w14:paraId="3ABDE185" w14:textId="77777777" w:rsidR="00B36C19" w:rsidRPr="00E91B5B" w:rsidRDefault="00B36C19" w:rsidP="001C18DA">
            <w:pPr>
              <w:widowControl w:val="0"/>
              <w:suppressAutoHyphens/>
              <w:spacing w:line="264" w:lineRule="auto"/>
              <w:rPr>
                <w:rFonts w:asciiTheme="majorHAnsi" w:eastAsia="SimSun" w:hAnsiTheme="majorHAnsi" w:cs="Arial"/>
                <w:b/>
                <w:kern w:val="1"/>
                <w:sz w:val="24"/>
                <w:szCs w:val="24"/>
                <w:lang w:eastAsia="hi-IN" w:bidi="hi-IN"/>
              </w:rPr>
            </w:pPr>
            <w:r w:rsidRPr="00E91B5B">
              <w:rPr>
                <w:rFonts w:asciiTheme="majorHAnsi" w:eastAsia="Times New Roman" w:hAnsiTheme="majorHAnsi" w:cs="Arial"/>
                <w:b/>
                <w:kern w:val="1"/>
                <w:sz w:val="24"/>
                <w:szCs w:val="24"/>
                <w:lang w:eastAsia="hi-IN" w:bidi="hi-IN"/>
              </w:rPr>
              <w:t>Операційні цілі</w:t>
            </w:r>
            <w:r w:rsidRPr="00E91B5B">
              <w:rPr>
                <w:rFonts w:asciiTheme="majorHAnsi" w:eastAsia="SimSun" w:hAnsiTheme="majorHAnsi" w:cs="Arial"/>
                <w:b/>
                <w:kern w:val="1"/>
                <w:sz w:val="24"/>
                <w:szCs w:val="24"/>
                <w:lang w:eastAsia="hi-IN" w:bidi="hi-IN"/>
              </w:rPr>
              <w:t>:</w:t>
            </w:r>
          </w:p>
          <w:p w14:paraId="21818648" w14:textId="77777777" w:rsidR="00B36C19" w:rsidRPr="00E91B5B" w:rsidRDefault="00B36C19" w:rsidP="00B36C19">
            <w:pPr>
              <w:widowControl w:val="0"/>
              <w:numPr>
                <w:ilvl w:val="0"/>
                <w:numId w:val="40"/>
              </w:numPr>
              <w:tabs>
                <w:tab w:val="left" w:pos="395"/>
              </w:tabs>
              <w:suppressAutoHyphens/>
              <w:spacing w:line="264" w:lineRule="auto"/>
              <w:ind w:left="0" w:firstLine="170"/>
              <w:rPr>
                <w:rFonts w:asciiTheme="majorHAnsi" w:hAnsiTheme="majorHAnsi" w:cs="Arial"/>
                <w:sz w:val="24"/>
                <w:szCs w:val="24"/>
                <w:lang w:eastAsia="en-US"/>
              </w:rPr>
            </w:pPr>
            <w:r w:rsidRPr="00E91B5B">
              <w:rPr>
                <w:rFonts w:asciiTheme="majorHAnsi" w:hAnsiTheme="majorHAnsi" w:cs="Arial"/>
                <w:sz w:val="24"/>
                <w:szCs w:val="24"/>
                <w:lang w:eastAsia="en-US"/>
              </w:rPr>
              <w:t>Благоустрій місць громадського користування</w:t>
            </w:r>
          </w:p>
          <w:p w14:paraId="01093F44" w14:textId="77777777" w:rsidR="00B36C19" w:rsidRPr="00E91B5B" w:rsidRDefault="00B36C19" w:rsidP="00B36C19">
            <w:pPr>
              <w:widowControl w:val="0"/>
              <w:numPr>
                <w:ilvl w:val="0"/>
                <w:numId w:val="40"/>
              </w:numPr>
              <w:tabs>
                <w:tab w:val="left" w:pos="395"/>
              </w:tabs>
              <w:suppressAutoHyphens/>
              <w:spacing w:line="264" w:lineRule="auto"/>
              <w:ind w:left="0" w:firstLine="170"/>
              <w:rPr>
                <w:rFonts w:asciiTheme="majorHAnsi" w:hAnsiTheme="majorHAnsi" w:cs="Arial"/>
                <w:sz w:val="24"/>
                <w:szCs w:val="24"/>
                <w:lang w:eastAsia="en-US"/>
              </w:rPr>
            </w:pPr>
            <w:r w:rsidRPr="00E91B5B">
              <w:rPr>
                <w:rFonts w:asciiTheme="majorHAnsi" w:hAnsiTheme="majorHAnsi" w:cs="Arial"/>
                <w:sz w:val="24"/>
                <w:szCs w:val="24"/>
                <w:lang w:eastAsia="en-US"/>
              </w:rPr>
              <w:t>Формування системи громадської та екологічної безпеки</w:t>
            </w:r>
          </w:p>
          <w:p w14:paraId="5ACCD5A4" w14:textId="77777777" w:rsidR="00B36C19" w:rsidRPr="00E91B5B" w:rsidRDefault="00B36C19" w:rsidP="00B36C19">
            <w:pPr>
              <w:widowControl w:val="0"/>
              <w:numPr>
                <w:ilvl w:val="0"/>
                <w:numId w:val="40"/>
              </w:numPr>
              <w:tabs>
                <w:tab w:val="left" w:pos="395"/>
              </w:tabs>
              <w:suppressAutoHyphens/>
              <w:spacing w:line="264" w:lineRule="auto"/>
              <w:ind w:left="0" w:firstLine="170"/>
              <w:rPr>
                <w:rFonts w:asciiTheme="majorHAnsi" w:hAnsiTheme="majorHAnsi" w:cs="Arial"/>
                <w:sz w:val="24"/>
                <w:szCs w:val="24"/>
                <w:lang w:eastAsia="en-US"/>
              </w:rPr>
            </w:pPr>
            <w:r w:rsidRPr="00E91B5B">
              <w:rPr>
                <w:rFonts w:asciiTheme="majorHAnsi" w:hAnsiTheme="majorHAnsi" w:cs="Arial"/>
                <w:bCs/>
                <w:sz w:val="24"/>
                <w:szCs w:val="24"/>
                <w:lang w:eastAsia="en-US"/>
              </w:rPr>
              <w:t>Покращання інженерно-транспортної інфраструктури в громаді</w:t>
            </w:r>
          </w:p>
          <w:p w14:paraId="7F2CC86C" w14:textId="77777777" w:rsidR="00B36C19" w:rsidRPr="00E91B5B" w:rsidRDefault="00B36C19" w:rsidP="00B36C19">
            <w:pPr>
              <w:widowControl w:val="0"/>
              <w:numPr>
                <w:ilvl w:val="0"/>
                <w:numId w:val="40"/>
              </w:numPr>
              <w:tabs>
                <w:tab w:val="left" w:pos="395"/>
              </w:tabs>
              <w:suppressAutoHyphens/>
              <w:spacing w:line="264" w:lineRule="auto"/>
              <w:ind w:left="0" w:firstLine="170"/>
              <w:rPr>
                <w:rFonts w:asciiTheme="majorHAnsi" w:hAnsiTheme="majorHAnsi" w:cs="Arial"/>
                <w:sz w:val="24"/>
                <w:szCs w:val="24"/>
                <w:lang w:eastAsia="en-US"/>
              </w:rPr>
            </w:pPr>
            <w:r w:rsidRPr="00E91B5B">
              <w:rPr>
                <w:rFonts w:asciiTheme="majorHAnsi" w:hAnsiTheme="majorHAnsi" w:cs="Arial"/>
                <w:sz w:val="24"/>
                <w:szCs w:val="24"/>
                <w:lang w:eastAsia="en-US"/>
              </w:rPr>
              <w:t>Удосконалення системи послуг з водопостачання та водовідведення</w:t>
            </w:r>
          </w:p>
        </w:tc>
        <w:tc>
          <w:tcPr>
            <w:tcW w:w="284" w:type="dxa"/>
            <w:tcBorders>
              <w:right w:val="double" w:sz="6" w:space="0" w:color="0F243E" w:themeColor="text2" w:themeShade="80"/>
            </w:tcBorders>
          </w:tcPr>
          <w:p w14:paraId="7411C65A" w14:textId="77777777" w:rsidR="00B36C19" w:rsidRPr="00E91B5B" w:rsidRDefault="00B36C19" w:rsidP="001C18DA">
            <w:pPr>
              <w:widowControl w:val="0"/>
              <w:suppressAutoHyphens/>
              <w:spacing w:line="264" w:lineRule="auto"/>
              <w:rPr>
                <w:rFonts w:asciiTheme="majorHAnsi" w:eastAsia="SimSun" w:hAnsiTheme="majorHAnsi" w:cs="Arial"/>
                <w:kern w:val="1"/>
                <w:sz w:val="24"/>
                <w:szCs w:val="24"/>
                <w:lang w:eastAsia="hi-IN" w:bidi="hi-IN"/>
              </w:rPr>
            </w:pPr>
          </w:p>
        </w:tc>
        <w:tc>
          <w:tcPr>
            <w:tcW w:w="4569" w:type="dxa"/>
            <w:tcBorders>
              <w:left w:val="double" w:sz="6" w:space="0" w:color="0F243E" w:themeColor="text2" w:themeShade="80"/>
            </w:tcBorders>
            <w:shd w:val="clear" w:color="auto" w:fill="E5DFEC" w:themeFill="accent4" w:themeFillTint="33"/>
          </w:tcPr>
          <w:p w14:paraId="68F352EB" w14:textId="77777777" w:rsidR="00B36C19" w:rsidRPr="00E91B5B" w:rsidRDefault="00B36C19" w:rsidP="001C18DA">
            <w:pPr>
              <w:widowControl w:val="0"/>
              <w:suppressAutoHyphens/>
              <w:spacing w:line="264" w:lineRule="auto"/>
              <w:rPr>
                <w:rFonts w:asciiTheme="majorHAnsi" w:eastAsia="SimSun" w:hAnsiTheme="majorHAnsi" w:cs="Arial"/>
                <w:b/>
                <w:kern w:val="1"/>
                <w:sz w:val="24"/>
                <w:szCs w:val="24"/>
                <w:lang w:eastAsia="hi-IN" w:bidi="hi-IN"/>
              </w:rPr>
            </w:pPr>
            <w:r w:rsidRPr="00E91B5B">
              <w:rPr>
                <w:rFonts w:asciiTheme="majorHAnsi" w:eastAsia="Times New Roman" w:hAnsiTheme="majorHAnsi" w:cs="Arial"/>
                <w:b/>
                <w:kern w:val="1"/>
                <w:sz w:val="24"/>
                <w:szCs w:val="24"/>
                <w:lang w:eastAsia="hi-IN" w:bidi="hi-IN"/>
              </w:rPr>
              <w:t>Операційні цілі</w:t>
            </w:r>
            <w:r w:rsidRPr="00E91B5B">
              <w:rPr>
                <w:rFonts w:asciiTheme="majorHAnsi" w:eastAsia="SimSun" w:hAnsiTheme="majorHAnsi" w:cs="Arial"/>
                <w:b/>
                <w:kern w:val="1"/>
                <w:sz w:val="24"/>
                <w:szCs w:val="24"/>
                <w:lang w:eastAsia="hi-IN" w:bidi="hi-IN"/>
              </w:rPr>
              <w:t>:</w:t>
            </w:r>
          </w:p>
          <w:p w14:paraId="59C0F4AF" w14:textId="77777777" w:rsidR="00B36C19" w:rsidRPr="00E91B5B" w:rsidRDefault="00B36C19" w:rsidP="00B36C19">
            <w:pPr>
              <w:pStyle w:val="aa"/>
              <w:numPr>
                <w:ilvl w:val="0"/>
                <w:numId w:val="41"/>
              </w:numPr>
              <w:tabs>
                <w:tab w:val="left" w:pos="453"/>
              </w:tabs>
              <w:spacing w:line="264" w:lineRule="auto"/>
              <w:ind w:left="0" w:firstLine="142"/>
              <w:rPr>
                <w:rFonts w:asciiTheme="majorHAnsi" w:hAnsiTheme="majorHAnsi" w:cs="Arial"/>
                <w:lang w:val="uk-UA"/>
              </w:rPr>
            </w:pPr>
            <w:r w:rsidRPr="00E91B5B">
              <w:rPr>
                <w:rFonts w:asciiTheme="majorHAnsi" w:hAnsiTheme="majorHAnsi" w:cs="Arial"/>
                <w:lang w:val="uk-UA"/>
              </w:rPr>
              <w:t>Розвиток освітнього простору, орієнтованого на дитину</w:t>
            </w:r>
          </w:p>
          <w:p w14:paraId="5A77CC51" w14:textId="77777777" w:rsidR="00B36C19" w:rsidRPr="00E91B5B" w:rsidRDefault="00B36C19" w:rsidP="00B36C19">
            <w:pPr>
              <w:pStyle w:val="aa"/>
              <w:numPr>
                <w:ilvl w:val="0"/>
                <w:numId w:val="41"/>
              </w:numPr>
              <w:tabs>
                <w:tab w:val="left" w:pos="453"/>
              </w:tabs>
              <w:spacing w:line="264" w:lineRule="auto"/>
              <w:ind w:left="0" w:firstLine="142"/>
              <w:rPr>
                <w:rFonts w:asciiTheme="majorHAnsi" w:hAnsiTheme="majorHAnsi" w:cs="Arial"/>
                <w:lang w:val="uk-UA"/>
              </w:rPr>
            </w:pPr>
            <w:r w:rsidRPr="00E91B5B">
              <w:rPr>
                <w:rFonts w:asciiTheme="majorHAnsi" w:hAnsiTheme="majorHAnsi" w:cs="Arial"/>
                <w:lang w:val="uk-UA"/>
              </w:rPr>
              <w:t>Розширення можливостей культурного дозвілля для молоді та осіб старшого віку</w:t>
            </w:r>
          </w:p>
          <w:p w14:paraId="40E62B19" w14:textId="77777777" w:rsidR="00B36C19" w:rsidRPr="00E91B5B" w:rsidRDefault="00B36C19" w:rsidP="00B36C19">
            <w:pPr>
              <w:pStyle w:val="aa"/>
              <w:numPr>
                <w:ilvl w:val="0"/>
                <w:numId w:val="41"/>
              </w:numPr>
              <w:tabs>
                <w:tab w:val="left" w:pos="453"/>
              </w:tabs>
              <w:spacing w:line="264" w:lineRule="auto"/>
              <w:ind w:left="0" w:firstLine="142"/>
              <w:rPr>
                <w:rFonts w:asciiTheme="majorHAnsi" w:hAnsiTheme="majorHAnsi" w:cs="Arial"/>
                <w:lang w:val="uk-UA"/>
              </w:rPr>
            </w:pPr>
            <w:r w:rsidRPr="00E91B5B">
              <w:rPr>
                <w:rFonts w:asciiTheme="majorHAnsi" w:hAnsiTheme="majorHAnsi" w:cs="Arial"/>
                <w:lang w:val="uk-UA"/>
              </w:rPr>
              <w:t>Підвищення рівня медичного і соціального захисту населення</w:t>
            </w:r>
          </w:p>
          <w:p w14:paraId="59103898" w14:textId="77777777" w:rsidR="00B36C19" w:rsidRPr="00E91B5B" w:rsidRDefault="00B36C19" w:rsidP="00B36C19">
            <w:pPr>
              <w:pStyle w:val="aa"/>
              <w:numPr>
                <w:ilvl w:val="0"/>
                <w:numId w:val="41"/>
              </w:numPr>
              <w:tabs>
                <w:tab w:val="left" w:pos="453"/>
              </w:tabs>
              <w:spacing w:line="264" w:lineRule="auto"/>
              <w:ind w:left="0" w:firstLine="142"/>
              <w:rPr>
                <w:rFonts w:asciiTheme="majorHAnsi" w:hAnsiTheme="majorHAnsi" w:cs="Arial"/>
                <w:lang w:val="uk-UA"/>
              </w:rPr>
            </w:pPr>
            <w:r w:rsidRPr="00E91B5B">
              <w:rPr>
                <w:rFonts w:asciiTheme="majorHAnsi" w:hAnsiTheme="majorHAnsi" w:cs="Arial"/>
                <w:lang w:val="uk-UA"/>
              </w:rPr>
              <w:t>Розширення інфраструктури спортивних об’єктів громадського користування</w:t>
            </w:r>
          </w:p>
        </w:tc>
      </w:tr>
      <w:tr w:rsidR="00B36C19" w:rsidRPr="00F979CF" w14:paraId="0461850A" w14:textId="77777777" w:rsidTr="001C18DA">
        <w:trPr>
          <w:trHeight w:val="207"/>
        </w:trPr>
        <w:tc>
          <w:tcPr>
            <w:tcW w:w="14175" w:type="dxa"/>
            <w:gridSpan w:val="5"/>
            <w:shd w:val="clear" w:color="auto" w:fill="auto"/>
          </w:tcPr>
          <w:p w14:paraId="72676A2F" w14:textId="77777777" w:rsidR="00B36C19" w:rsidRPr="00F979CF" w:rsidRDefault="00B36C19" w:rsidP="001C18DA">
            <w:pPr>
              <w:widowControl w:val="0"/>
              <w:suppressAutoHyphens/>
              <w:rPr>
                <w:rFonts w:ascii="Arial" w:eastAsia="SimSun" w:hAnsi="Arial" w:cs="Arial"/>
                <w:b/>
                <w:kern w:val="1"/>
                <w:sz w:val="24"/>
                <w:szCs w:val="24"/>
                <w:lang w:eastAsia="hi-IN" w:bidi="hi-IN"/>
              </w:rPr>
            </w:pPr>
          </w:p>
        </w:tc>
      </w:tr>
    </w:tbl>
    <w:p w14:paraId="2C397CC4" w14:textId="77777777" w:rsidR="00B36C19" w:rsidRPr="00F979CF" w:rsidRDefault="00B36C19" w:rsidP="00B36C19">
      <w:pPr>
        <w:widowControl w:val="0"/>
        <w:suppressAutoHyphens/>
        <w:spacing w:before="60" w:after="120" w:line="240" w:lineRule="auto"/>
        <w:jc w:val="both"/>
        <w:rPr>
          <w:rFonts w:ascii="Arial" w:eastAsia="Times New Roman" w:hAnsi="Arial" w:cs="Arial"/>
          <w:b/>
          <w:bCs/>
          <w:kern w:val="1"/>
          <w:sz w:val="24"/>
          <w:szCs w:val="24"/>
          <w:lang w:eastAsia="hi-IN" w:bidi="hi-IN"/>
        </w:rPr>
      </w:pPr>
    </w:p>
    <w:p w14:paraId="34744485" w14:textId="77777777" w:rsidR="00B36C19" w:rsidRPr="00F979CF" w:rsidRDefault="00B36C19" w:rsidP="00B36C19">
      <w:pPr>
        <w:spacing w:after="0" w:line="240" w:lineRule="auto"/>
        <w:rPr>
          <w:rFonts w:eastAsia="Times New Roman"/>
          <w:lang w:eastAsia="hi-IN" w:bidi="hi-IN"/>
        </w:rPr>
      </w:pPr>
      <w:r w:rsidRPr="00F979CF">
        <w:rPr>
          <w:noProof/>
        </w:rPr>
        <mc:AlternateContent>
          <mc:Choice Requires="wps">
            <w:drawing>
              <wp:anchor distT="0" distB="0" distL="114296" distR="114296" simplePos="0" relativeHeight="251777024" behindDoc="0" locked="0" layoutInCell="1" allowOverlap="1" wp14:anchorId="162F5F25" wp14:editId="3261C058">
                <wp:simplePos x="0" y="0"/>
                <wp:positionH relativeFrom="column">
                  <wp:posOffset>4510405</wp:posOffset>
                </wp:positionH>
                <wp:positionV relativeFrom="paragraph">
                  <wp:posOffset>133350</wp:posOffset>
                </wp:positionV>
                <wp:extent cx="0" cy="396000"/>
                <wp:effectExtent l="95250" t="0" r="76200" b="4254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600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FDB82" id="_x0000_t32" coordsize="21600,21600" o:spt="32" o:oned="t" path="m,l21600,21600e" filled="f">
                <v:path arrowok="t" fillok="f" o:connecttype="none"/>
                <o:lock v:ext="edit" shapetype="t"/>
              </v:shapetype>
              <v:shape id="AutoShape 17" o:spid="_x0000_s1026" type="#_x0000_t32" style="position:absolute;margin-left:355.15pt;margin-top:10.5pt;width:0;height:31.2pt;z-index:2517770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" strokeweight="3pt">
                <v:stroke endarrow="block" joinstyle="miter"/>
                <o:lock v:ext="edit" shapetype="f"/>
              </v:shape>
            </w:pict>
          </mc:Fallback>
        </mc:AlternateContent>
      </w:r>
    </w:p>
    <w:p w14:paraId="6B756992" w14:textId="0C4BEF0B" w:rsidR="00B36C19" w:rsidRPr="00F979CF" w:rsidRDefault="001602F2" w:rsidP="00B36C19">
      <w:pPr>
        <w:pBdr>
          <w:left w:val="double" w:sz="6" w:space="4" w:color="0F243E" w:themeColor="text2" w:themeShade="80"/>
        </w:pBdr>
        <w:spacing w:after="0" w:line="240" w:lineRule="auto"/>
        <w:rPr>
          <w:rFonts w:eastAsia="Times New Roman"/>
          <w:lang w:eastAsia="hi-IN" w:bidi="hi-IN"/>
        </w:rPr>
      </w:pPr>
      <w:r w:rsidRPr="00F979CF">
        <w:rPr>
          <w:noProof/>
        </w:rPr>
        <mc:AlternateContent>
          <mc:Choice Requires="wps">
            <w:drawing>
              <wp:anchor distT="0" distB="0" distL="114296" distR="114296" simplePos="0" relativeHeight="251779072" behindDoc="0" locked="0" layoutInCell="1" allowOverlap="1" wp14:anchorId="450408EF" wp14:editId="64FA7441">
                <wp:simplePos x="0" y="0"/>
                <wp:positionH relativeFrom="column">
                  <wp:posOffset>1363198</wp:posOffset>
                </wp:positionH>
                <wp:positionV relativeFrom="paragraph">
                  <wp:posOffset>86995</wp:posOffset>
                </wp:positionV>
                <wp:extent cx="0" cy="264795"/>
                <wp:effectExtent l="95250" t="0" r="57150" b="40005"/>
                <wp:wrapNone/>
                <wp:docPr id="647"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4795"/>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2848C" id="_x0000_t32" coordsize="21600,21600" o:spt="32" o:oned="t" path="m,l21600,21600e" filled="f">
                <v:path arrowok="t" fillok="f" o:connecttype="none"/>
                <o:lock v:ext="edit" shapetype="t"/>
              </v:shapetype>
              <v:shape id="Łącznik prosty ze strzałką 91" o:spid="_x0000_s1026" type="#_x0000_t32" style="position:absolute;margin-left:107.35pt;margin-top:6.85pt;width:0;height:20.85pt;z-index:251779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" strokeweight="3pt">
                <v:stroke endarrow="block" joinstyle="miter"/>
                <o:lock v:ext="edit" shapetype="f"/>
              </v:shape>
            </w:pict>
          </mc:Fallback>
        </mc:AlternateContent>
      </w:r>
      <w:r w:rsidR="00B36C19" w:rsidRPr="00F979CF">
        <w:rPr>
          <w:noProof/>
        </w:rPr>
        <mc:AlternateContent>
          <mc:Choice Requires="wps">
            <w:drawing>
              <wp:anchor distT="0" distB="0" distL="114296" distR="114296" simplePos="0" relativeHeight="251780096" behindDoc="0" locked="0" layoutInCell="1" allowOverlap="1" wp14:anchorId="6B1CC8C2" wp14:editId="581E2846">
                <wp:simplePos x="0" y="0"/>
                <wp:positionH relativeFrom="column">
                  <wp:posOffset>7334250</wp:posOffset>
                </wp:positionH>
                <wp:positionV relativeFrom="paragraph">
                  <wp:posOffset>97790</wp:posOffset>
                </wp:positionV>
                <wp:extent cx="0" cy="252000"/>
                <wp:effectExtent l="95250" t="0" r="57150" b="53340"/>
                <wp:wrapNone/>
                <wp:docPr id="646" name="Łącznik prosty ze strzałką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2000"/>
                        </a:xfrm>
                        <a:prstGeom prst="straightConnector1">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51181" id="Łącznik prosty ze strzałką 93" o:spid="_x0000_s1026" type="#_x0000_t32" style="position:absolute;margin-left:577.5pt;margin-top:7.7pt;width:0;height:19.85pt;z-index:251780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" strokeweight="3pt">
                <v:stroke endarrow="block" joinstyle="miter"/>
                <o:lock v:ext="edit" shapetype="f"/>
              </v:shape>
            </w:pict>
          </mc:Fallback>
        </mc:AlternateContent>
      </w:r>
      <w:r w:rsidR="00B36C19" w:rsidRPr="00F979CF">
        <w:rPr>
          <w:rFonts w:eastAsia="Times New Roman"/>
          <w:lang w:eastAsia="hi-IN" w:bidi="hi-IN"/>
        </w:rPr>
        <w:br w:type="page"/>
      </w:r>
    </w:p>
    <w:p w14:paraId="125FFC47" w14:textId="195C4F55" w:rsidR="00B36C19" w:rsidRPr="00D86F2A" w:rsidRDefault="006249FD" w:rsidP="006249FD">
      <w:pPr>
        <w:shd w:val="clear" w:color="auto" w:fill="E5DFEC" w:themeFill="accent4" w:themeFillTint="33"/>
        <w:spacing w:after="0" w:line="240" w:lineRule="auto"/>
        <w:ind w:left="708" w:firstLine="708"/>
        <w:rPr>
          <w:rFonts w:ascii="Cambria" w:hAnsi="Cambria"/>
          <w:b/>
          <w:color w:val="000000" w:themeColor="text1"/>
          <w:sz w:val="24"/>
          <w:szCs w:val="24"/>
        </w:rPr>
      </w:pPr>
      <w:r w:rsidRPr="006249FD">
        <w:rPr>
          <w:noProof/>
        </w:rPr>
        <w:lastRenderedPageBreak/>
        <w:drawing>
          <wp:anchor distT="0" distB="0" distL="114300" distR="114300" simplePos="0" relativeHeight="251798528" behindDoc="0" locked="0" layoutInCell="1" allowOverlap="1" wp14:anchorId="3134AAEB" wp14:editId="214E7F51">
            <wp:simplePos x="0" y="0"/>
            <wp:positionH relativeFrom="column">
              <wp:posOffset>-93785</wp:posOffset>
            </wp:positionH>
            <wp:positionV relativeFrom="paragraph">
              <wp:posOffset>-293077</wp:posOffset>
            </wp:positionV>
            <wp:extent cx="1003544" cy="568569"/>
            <wp:effectExtent l="19050" t="0" r="6106" b="0"/>
            <wp:wrapNone/>
            <wp:docPr id="9" name="Рисунок 9" descr="Ð ÐµÐ·ÑÐ»ÑÑÐ°Ñ Ð¿Ð¾ÑÑÐºÑ Ð·Ð¾Ð±ÑÐ°Ð¶ÐµÐ½Ñ Ð·Ð° Ð·Ð°Ð¿Ð¸ÑÐ¾Ð¼ &quot;ÐµÐºÐ¾Ð½Ð¾Ð¼Ñ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µÐºÐ¾Ð½Ð¾Ð¼ÑÐºÐ°&quot;"/>
                    <pic:cNvPicPr>
                      <a:picLocks noChangeAspect="1" noChangeArrowheads="1"/>
                    </pic:cNvPicPr>
                  </pic:nvPicPr>
                  <pic:blipFill>
                    <a:blip r:embed="rId48" cstate="print"/>
                    <a:srcRect/>
                    <a:stretch>
                      <a:fillRect/>
                    </a:stretch>
                  </pic:blipFill>
                  <pic:spPr bwMode="auto">
                    <a:xfrm>
                      <a:off x="0" y="0"/>
                      <a:ext cx="1003544" cy="568569"/>
                    </a:xfrm>
                    <a:prstGeom prst="rect">
                      <a:avLst/>
                    </a:prstGeom>
                    <a:noFill/>
                    <a:ln w="9525">
                      <a:noFill/>
                      <a:miter lim="800000"/>
                      <a:headEnd/>
                      <a:tailEnd/>
                    </a:ln>
                  </pic:spPr>
                </pic:pic>
              </a:graphicData>
            </a:graphic>
          </wp:anchor>
        </w:drawing>
      </w:r>
      <w:r w:rsidRPr="006249FD">
        <w:rPr>
          <w:rFonts w:ascii="Cambria" w:hAnsi="Cambria"/>
          <w:b/>
          <w:color w:val="404040" w:themeColor="text1" w:themeTint="BF"/>
          <w:sz w:val="24"/>
          <w:szCs w:val="24"/>
        </w:rPr>
        <w:t xml:space="preserve"> </w:t>
      </w:r>
      <w:r w:rsidR="00B36C19" w:rsidRPr="006249FD">
        <w:rPr>
          <w:rFonts w:ascii="Cambria" w:hAnsi="Cambria"/>
          <w:b/>
          <w:color w:val="404040" w:themeColor="text1" w:themeTint="BF"/>
          <w:sz w:val="24"/>
          <w:szCs w:val="24"/>
        </w:rPr>
        <w:t xml:space="preserve">СТРАТЕГІЧНА ЦІЛЬ 1. </w:t>
      </w:r>
      <w:r w:rsidR="00B36C19" w:rsidRPr="006249FD">
        <w:rPr>
          <w:rFonts w:ascii="Cambria" w:hAnsi="Cambria"/>
          <w:b/>
          <w:color w:val="000000" w:themeColor="text1"/>
          <w:sz w:val="24"/>
          <w:szCs w:val="24"/>
        </w:rPr>
        <w:t>ГРОМАДА – ЦЕНТР ПІДПРИЄМНИЦТВА ТА ДОЗВІЛЛЯ</w:t>
      </w:r>
    </w:p>
    <w:p w14:paraId="075DFB8D" w14:textId="77777777" w:rsidR="00B36C19" w:rsidRPr="00D86F2A" w:rsidRDefault="00B36C19" w:rsidP="00B36C19">
      <w:pPr>
        <w:spacing w:after="0" w:line="240" w:lineRule="auto"/>
        <w:rPr>
          <w:rFonts w:ascii="Cambria" w:hAnsi="Cambria"/>
          <w:color w:val="000000" w:themeColor="text1"/>
          <w:sz w:val="20"/>
          <w:szCs w:val="20"/>
        </w:rPr>
      </w:pPr>
    </w:p>
    <w:p w14:paraId="3B87F5D6" w14:textId="77777777" w:rsidR="00B36C19" w:rsidRPr="00D86F2A" w:rsidRDefault="00B36C19" w:rsidP="006249FD">
      <w:pPr>
        <w:pBdr>
          <w:left w:val="double" w:sz="4" w:space="4" w:color="auto"/>
        </w:pBdr>
        <w:spacing w:after="0" w:line="360" w:lineRule="auto"/>
        <w:ind w:left="142"/>
        <w:rPr>
          <w:rFonts w:eastAsia="Times New Roman"/>
          <w:b/>
          <w:color w:val="000000" w:themeColor="text1"/>
          <w:lang w:eastAsia="hi-IN" w:bidi="hi-IN"/>
        </w:rPr>
      </w:pPr>
      <w:r w:rsidRPr="00F3329B">
        <w:rPr>
          <w:rFonts w:ascii="Cambria" w:hAnsi="Cambria"/>
          <w:b/>
          <w:color w:val="404040" w:themeColor="text1" w:themeTint="BF"/>
          <w:sz w:val="20"/>
          <w:szCs w:val="20"/>
        </w:rPr>
        <w:t xml:space="preserve">Операційна ціль 1.1. </w:t>
      </w:r>
      <w:r w:rsidRPr="00E038A1">
        <w:rPr>
          <w:rFonts w:ascii="Cambria" w:hAnsi="Cambria"/>
          <w:b/>
          <w:sz w:val="20"/>
          <w:szCs w:val="20"/>
        </w:rPr>
        <w:t>Розвиток підприємницької активності в громаді</w:t>
      </w:r>
    </w:p>
    <w:tbl>
      <w:tblPr>
        <w:tblStyle w:val="151"/>
        <w:tblW w:w="5000" w:type="pct"/>
        <w:jc w:val="center"/>
        <w:tblBorders>
          <w:top w:val="double" w:sz="6" w:space="0" w:color="0F243E" w:themeColor="text2" w:themeShade="80"/>
          <w:left w:val="double" w:sz="6" w:space="0" w:color="0F243E" w:themeColor="text2" w:themeShade="80"/>
          <w:bottom w:val="double" w:sz="6" w:space="0" w:color="0F243E" w:themeColor="text2" w:themeShade="80"/>
          <w:right w:val="double" w:sz="6" w:space="0" w:color="0F243E" w:themeColor="text2" w:themeShade="80"/>
          <w:insideH w:val="single" w:sz="6" w:space="0" w:color="0F243E" w:themeColor="text2" w:themeShade="80"/>
          <w:insideV w:val="single" w:sz="6" w:space="0" w:color="0F243E" w:themeColor="text2" w:themeShade="80"/>
        </w:tblBorders>
        <w:tblCellMar>
          <w:left w:w="28" w:type="dxa"/>
          <w:right w:w="28" w:type="dxa"/>
        </w:tblCellMar>
        <w:tblLook w:val="0000" w:firstRow="0" w:lastRow="0" w:firstColumn="0" w:lastColumn="0" w:noHBand="0" w:noVBand="0"/>
      </w:tblPr>
      <w:tblGrid>
        <w:gridCol w:w="580"/>
        <w:gridCol w:w="2121"/>
        <w:gridCol w:w="1689"/>
        <w:gridCol w:w="1828"/>
        <w:gridCol w:w="1795"/>
        <w:gridCol w:w="1608"/>
        <w:gridCol w:w="1622"/>
        <w:gridCol w:w="1574"/>
        <w:gridCol w:w="1139"/>
      </w:tblGrid>
      <w:tr w:rsidR="00B36C19" w:rsidRPr="00D3482C" w14:paraId="7490427F" w14:textId="77777777" w:rsidTr="001C18DA">
        <w:trPr>
          <w:trHeight w:val="1247"/>
          <w:jc w:val="center"/>
        </w:trPr>
        <w:tc>
          <w:tcPr>
            <w:tcW w:w="208" w:type="pct"/>
            <w:shd w:val="clear" w:color="auto" w:fill="E5DFEC" w:themeFill="accent4" w:themeFillTint="33"/>
            <w:vAlign w:val="center"/>
          </w:tcPr>
          <w:p w14:paraId="69EEF39F" w14:textId="77777777" w:rsidR="00B36C19" w:rsidRPr="00D3482C" w:rsidRDefault="00B36C19" w:rsidP="001C18DA">
            <w:pPr>
              <w:widowControl w:val="0"/>
              <w:suppressAutoHyphens/>
              <w:jc w:val="center"/>
              <w:rPr>
                <w:rFonts w:ascii="Cambria" w:eastAsia="SimSun" w:hAnsi="Cambria" w:cs="Arial"/>
                <w:b/>
                <w:kern w:val="1"/>
                <w:lang w:eastAsia="hi-IN" w:bidi="hi-IN"/>
              </w:rPr>
            </w:pPr>
          </w:p>
        </w:tc>
        <w:tc>
          <w:tcPr>
            <w:tcW w:w="760" w:type="pct"/>
            <w:shd w:val="clear" w:color="auto" w:fill="E5DFEC" w:themeFill="accent4" w:themeFillTint="33"/>
            <w:vAlign w:val="center"/>
          </w:tcPr>
          <w:p w14:paraId="0F0515A6"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Діяльність/ завдання</w:t>
            </w:r>
          </w:p>
        </w:tc>
        <w:tc>
          <w:tcPr>
            <w:tcW w:w="605" w:type="pct"/>
            <w:shd w:val="clear" w:color="auto" w:fill="E5DFEC" w:themeFill="accent4" w:themeFillTint="33"/>
            <w:vAlign w:val="center"/>
          </w:tcPr>
          <w:p w14:paraId="511C3095"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Показник реалізації діяльності / завдання (продукт)</w:t>
            </w:r>
          </w:p>
        </w:tc>
        <w:tc>
          <w:tcPr>
            <w:tcW w:w="655" w:type="pct"/>
            <w:shd w:val="clear" w:color="auto" w:fill="E5DFEC" w:themeFill="accent4" w:themeFillTint="33"/>
            <w:vAlign w:val="center"/>
          </w:tcPr>
          <w:p w14:paraId="4180B592"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01C27C08"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1D1CF827"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Джерела перевірки показників</w:t>
            </w:r>
          </w:p>
        </w:tc>
        <w:tc>
          <w:tcPr>
            <w:tcW w:w="581" w:type="pct"/>
            <w:shd w:val="clear" w:color="auto" w:fill="E5DFEC" w:themeFill="accent4" w:themeFillTint="33"/>
            <w:vAlign w:val="center"/>
          </w:tcPr>
          <w:p w14:paraId="7B68C150"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7CCD2666"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 xml:space="preserve">Джерела фінансування / кошти з бюджету </w:t>
            </w:r>
            <w:r>
              <w:rPr>
                <w:rFonts w:ascii="Cambria" w:eastAsia="SimSun" w:hAnsi="Cambria" w:cs="Arial"/>
                <w:b/>
                <w:bCs/>
                <w:kern w:val="1"/>
                <w:lang w:eastAsia="hi-IN" w:bidi="hi-IN"/>
              </w:rPr>
              <w:t>ТГ</w:t>
            </w:r>
          </w:p>
        </w:tc>
        <w:tc>
          <w:tcPr>
            <w:tcW w:w="408" w:type="pct"/>
            <w:shd w:val="clear" w:color="auto" w:fill="E5DFEC" w:themeFill="accent4" w:themeFillTint="33"/>
            <w:vAlign w:val="center"/>
          </w:tcPr>
          <w:p w14:paraId="65471F7F" w14:textId="77777777" w:rsidR="00B36C19" w:rsidRPr="00D3482C" w:rsidRDefault="00B36C19" w:rsidP="001C18DA">
            <w:pPr>
              <w:widowControl w:val="0"/>
              <w:suppressAutoHyphens/>
              <w:jc w:val="center"/>
              <w:rPr>
                <w:rFonts w:ascii="Cambria" w:eastAsia="SimSun" w:hAnsi="Cambria" w:cs="Arial"/>
                <w:b/>
                <w:kern w:val="1"/>
                <w:lang w:eastAsia="hi-IN" w:bidi="hi-IN"/>
              </w:rPr>
            </w:pPr>
            <w:r w:rsidRPr="00D3482C">
              <w:rPr>
                <w:rFonts w:ascii="Cambria" w:eastAsia="SimSun" w:hAnsi="Cambria" w:cs="Arial"/>
                <w:b/>
                <w:bCs/>
                <w:kern w:val="1"/>
                <w:lang w:eastAsia="hi-IN" w:bidi="hi-IN"/>
              </w:rPr>
              <w:t>Термін реалізації</w:t>
            </w:r>
          </w:p>
        </w:tc>
      </w:tr>
      <w:tr w:rsidR="00B36C19" w:rsidRPr="004503C8" w14:paraId="58C8DAA3" w14:textId="77777777" w:rsidTr="001C18DA">
        <w:trPr>
          <w:trHeight w:val="302"/>
          <w:jc w:val="center"/>
        </w:trPr>
        <w:tc>
          <w:tcPr>
            <w:tcW w:w="208" w:type="pct"/>
            <w:shd w:val="clear" w:color="auto" w:fill="E5DFEC" w:themeFill="accent4" w:themeFillTint="33"/>
          </w:tcPr>
          <w:p w14:paraId="5D53E989" w14:textId="77777777" w:rsidR="00B36C19" w:rsidRPr="00043CB1" w:rsidRDefault="00B36C19" w:rsidP="001C18DA">
            <w:pPr>
              <w:widowControl w:val="0"/>
              <w:suppressAutoHyphens/>
              <w:snapToGrid w:val="0"/>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1.1.1</w:t>
            </w:r>
          </w:p>
        </w:tc>
        <w:tc>
          <w:tcPr>
            <w:tcW w:w="760" w:type="pct"/>
          </w:tcPr>
          <w:p w14:paraId="77332015" w14:textId="77777777" w:rsidR="00B36C19" w:rsidRPr="00043CB1" w:rsidRDefault="00B36C19" w:rsidP="001C18DA">
            <w:pPr>
              <w:pStyle w:val="Akapitzlist1"/>
              <w:snapToGrid w:val="0"/>
              <w:spacing w:before="20" w:after="60"/>
              <w:ind w:left="0"/>
              <w:rPr>
                <w:rFonts w:asciiTheme="minorHAnsi" w:eastAsia="SimSun" w:hAnsiTheme="minorHAnsi" w:cstheme="minorHAnsi"/>
                <w:sz w:val="20"/>
                <w:szCs w:val="20"/>
              </w:rPr>
            </w:pPr>
            <w:r w:rsidRPr="00043CB1">
              <w:rPr>
                <w:rFonts w:asciiTheme="minorHAnsi" w:eastAsia="SimSun" w:hAnsiTheme="minorHAnsi" w:cstheme="minorHAnsi"/>
                <w:sz w:val="20"/>
                <w:szCs w:val="20"/>
              </w:rPr>
              <w:t>Створення ради підприємців при сільському голові</w:t>
            </w:r>
          </w:p>
        </w:tc>
        <w:tc>
          <w:tcPr>
            <w:tcW w:w="605" w:type="pct"/>
          </w:tcPr>
          <w:p w14:paraId="7F62B45F" w14:textId="77777777" w:rsidR="00B36C19" w:rsidRPr="00043CB1" w:rsidRDefault="00B36C19" w:rsidP="001C18DA">
            <w:pPr>
              <w:snapToGrid w:val="0"/>
              <w:spacing w:before="20" w:after="40"/>
              <w:rPr>
                <w:rFonts w:asciiTheme="minorHAnsi" w:hAnsiTheme="minorHAnsi" w:cstheme="minorHAnsi"/>
                <w:color w:val="000000" w:themeColor="text1"/>
              </w:rPr>
            </w:pPr>
            <w:r w:rsidRPr="00043CB1">
              <w:rPr>
                <w:rFonts w:asciiTheme="minorHAnsi" w:hAnsiTheme="minorHAnsi" w:cstheme="minorHAnsi"/>
                <w:color w:val="000000" w:themeColor="text1"/>
              </w:rPr>
              <w:t>Діючи орган (з дорадчим правом голосу) у визначеній кількості осіб</w:t>
            </w:r>
          </w:p>
        </w:tc>
        <w:tc>
          <w:tcPr>
            <w:tcW w:w="655" w:type="pct"/>
          </w:tcPr>
          <w:p w14:paraId="08AE8C56" w14:textId="77777777" w:rsidR="00B36C19" w:rsidRPr="00043CB1" w:rsidRDefault="00B36C19" w:rsidP="001C18DA">
            <w:pPr>
              <w:pStyle w:val="Default"/>
              <w:rPr>
                <w:rFonts w:asciiTheme="minorHAnsi" w:hAnsiTheme="minorHAnsi" w:cstheme="minorHAnsi"/>
                <w:sz w:val="20"/>
                <w:szCs w:val="20"/>
              </w:rPr>
            </w:pPr>
            <w:r w:rsidRPr="00043CB1">
              <w:rPr>
                <w:rFonts w:asciiTheme="minorHAnsi" w:hAnsiTheme="minorHAnsi" w:cstheme="minorHAnsi"/>
                <w:sz w:val="20"/>
                <w:szCs w:val="20"/>
              </w:rPr>
              <w:t xml:space="preserve">Формування та обговорення нових можливостей економічного розвитку громади </w:t>
            </w:r>
          </w:p>
        </w:tc>
        <w:tc>
          <w:tcPr>
            <w:tcW w:w="643" w:type="pct"/>
          </w:tcPr>
          <w:p w14:paraId="2B4A8168" w14:textId="77777777" w:rsidR="00B36C19" w:rsidRPr="00043CB1" w:rsidRDefault="00B36C19" w:rsidP="001C18DA">
            <w:pPr>
              <w:pStyle w:val="Default"/>
              <w:rPr>
                <w:rFonts w:asciiTheme="minorHAnsi" w:hAnsiTheme="minorHAnsi" w:cstheme="minorHAnsi"/>
                <w:sz w:val="20"/>
                <w:szCs w:val="20"/>
              </w:rPr>
            </w:pPr>
            <w:r w:rsidRPr="00043CB1">
              <w:rPr>
                <w:rFonts w:asciiTheme="minorHAnsi" w:hAnsiTheme="minorHAnsi" w:cstheme="minorHAnsi"/>
                <w:sz w:val="20"/>
                <w:szCs w:val="20"/>
              </w:rPr>
              <w:t xml:space="preserve">Кількість зареєстрованих нових СПД на території громади </w:t>
            </w:r>
          </w:p>
        </w:tc>
        <w:tc>
          <w:tcPr>
            <w:tcW w:w="576" w:type="pct"/>
          </w:tcPr>
          <w:p w14:paraId="6453352A" w14:textId="77777777" w:rsidR="00B36C19" w:rsidRPr="00043CB1" w:rsidRDefault="00B36C19" w:rsidP="001C18DA">
            <w:pPr>
              <w:pStyle w:val="Default"/>
              <w:rPr>
                <w:rFonts w:asciiTheme="minorHAnsi" w:hAnsiTheme="minorHAnsi" w:cstheme="minorHAnsi"/>
                <w:sz w:val="20"/>
                <w:szCs w:val="20"/>
              </w:rPr>
            </w:pPr>
            <w:r w:rsidRPr="00043CB1">
              <w:rPr>
                <w:rFonts w:asciiTheme="minorHAnsi" w:hAnsiTheme="minorHAnsi" w:cstheme="minorHAnsi"/>
                <w:sz w:val="20"/>
                <w:szCs w:val="20"/>
              </w:rPr>
              <w:t>Резолюції , декларації за результатами зустрічей дорадчого органу</w:t>
            </w:r>
          </w:p>
          <w:p w14:paraId="672B89E9" w14:textId="77777777" w:rsidR="00B36C19" w:rsidRPr="00043CB1" w:rsidRDefault="00B36C19" w:rsidP="001C18DA">
            <w:pPr>
              <w:pStyle w:val="Default"/>
              <w:rPr>
                <w:rFonts w:asciiTheme="minorHAnsi" w:hAnsiTheme="minorHAnsi" w:cstheme="minorHAnsi"/>
                <w:color w:val="000000" w:themeColor="text1"/>
              </w:rPr>
            </w:pPr>
            <w:r w:rsidRPr="00043CB1">
              <w:rPr>
                <w:rFonts w:asciiTheme="minorHAnsi" w:hAnsiTheme="minorHAnsi" w:cstheme="minorHAnsi"/>
                <w:sz w:val="20"/>
                <w:szCs w:val="20"/>
              </w:rPr>
              <w:t>Дані статистичної звітності</w:t>
            </w:r>
          </w:p>
        </w:tc>
        <w:tc>
          <w:tcPr>
            <w:tcW w:w="581" w:type="pct"/>
          </w:tcPr>
          <w:p w14:paraId="0C56A0F1" w14:textId="77777777" w:rsidR="00B36C19" w:rsidRPr="00043CB1" w:rsidRDefault="00B36C19" w:rsidP="001C18DA">
            <w:pPr>
              <w:spacing w:before="20" w:after="40"/>
              <w:rPr>
                <w:rFonts w:asciiTheme="minorHAnsi" w:hAnsiTheme="minorHAnsi" w:cstheme="minorHAnsi"/>
                <w:color w:val="000000" w:themeColor="text1"/>
              </w:rPr>
            </w:pPr>
            <w:r w:rsidRPr="00043CB1">
              <w:rPr>
                <w:rFonts w:asciiTheme="minorHAnsi" w:hAnsiTheme="minorHAnsi" w:cstheme="minorHAnsi"/>
                <w:color w:val="000000" w:themeColor="text1"/>
              </w:rPr>
              <w:t>Сільський голова</w:t>
            </w:r>
          </w:p>
        </w:tc>
        <w:tc>
          <w:tcPr>
            <w:tcW w:w="564" w:type="pct"/>
          </w:tcPr>
          <w:p w14:paraId="7268E33D" w14:textId="77777777" w:rsidR="00B36C19" w:rsidRPr="00043CB1" w:rsidRDefault="00B36C19" w:rsidP="001C18DA">
            <w:pPr>
              <w:spacing w:before="20" w:after="40"/>
              <w:jc w:val="center"/>
              <w:rPr>
                <w:rFonts w:asciiTheme="minorHAnsi" w:hAnsiTheme="minorHAnsi" w:cstheme="minorHAnsi"/>
                <w:color w:val="000000" w:themeColor="text1"/>
                <w:lang w:val="ru-RU"/>
              </w:rPr>
            </w:pPr>
            <w:r w:rsidRPr="00043CB1">
              <w:rPr>
                <w:rFonts w:asciiTheme="minorHAnsi" w:hAnsiTheme="minorHAnsi" w:cstheme="minorHAnsi"/>
                <w:color w:val="000000" w:themeColor="text1"/>
                <w:lang w:val="ru-RU"/>
              </w:rPr>
              <w:t>---</w:t>
            </w:r>
          </w:p>
        </w:tc>
        <w:tc>
          <w:tcPr>
            <w:tcW w:w="408" w:type="pct"/>
          </w:tcPr>
          <w:p w14:paraId="3CE28303" w14:textId="77777777" w:rsidR="00B36C19" w:rsidRPr="00043CB1" w:rsidRDefault="00B36C19" w:rsidP="001C18DA">
            <w:pPr>
              <w:widowControl w:val="0"/>
              <w:suppressAutoHyphens/>
              <w:rPr>
                <w:rFonts w:asciiTheme="minorHAnsi" w:eastAsia="SimSun" w:hAnsiTheme="minorHAnsi" w:cstheme="minorHAnsi"/>
                <w:kern w:val="1"/>
                <w:lang w:val="ru-RU" w:eastAsia="hi-IN" w:bidi="hi-IN"/>
              </w:rPr>
            </w:pPr>
            <w:r w:rsidRPr="00043CB1">
              <w:rPr>
                <w:rFonts w:asciiTheme="minorHAnsi" w:eastAsia="SimSun" w:hAnsiTheme="minorHAnsi" w:cstheme="minorHAnsi"/>
                <w:kern w:val="1"/>
                <w:lang w:val="ru-RU" w:eastAsia="hi-IN" w:bidi="hi-IN"/>
              </w:rPr>
              <w:t>2021-2022</w:t>
            </w:r>
          </w:p>
        </w:tc>
      </w:tr>
      <w:tr w:rsidR="00B36C19" w:rsidRPr="004503C8" w14:paraId="40DBAEF8" w14:textId="77777777" w:rsidTr="001C18DA">
        <w:trPr>
          <w:trHeight w:val="1033"/>
          <w:jc w:val="center"/>
        </w:trPr>
        <w:tc>
          <w:tcPr>
            <w:tcW w:w="208" w:type="pct"/>
            <w:shd w:val="clear" w:color="auto" w:fill="E5DFEC" w:themeFill="accent4" w:themeFillTint="33"/>
          </w:tcPr>
          <w:p w14:paraId="2C78832C" w14:textId="77777777" w:rsidR="00B36C19" w:rsidRPr="00043CB1" w:rsidRDefault="00B36C19" w:rsidP="001C18DA">
            <w:pPr>
              <w:widowControl w:val="0"/>
              <w:suppressAutoHyphens/>
              <w:snapToGrid w:val="0"/>
              <w:rPr>
                <w:rFonts w:asciiTheme="minorHAnsi" w:eastAsia="SimSun" w:hAnsiTheme="minorHAnsi" w:cstheme="minorHAnsi"/>
                <w:color w:val="5B9BD5"/>
                <w:kern w:val="1"/>
                <w:lang w:eastAsia="hi-IN" w:bidi="hi-IN"/>
              </w:rPr>
            </w:pPr>
            <w:r w:rsidRPr="00043CB1">
              <w:rPr>
                <w:rFonts w:asciiTheme="minorHAnsi" w:eastAsia="SimSun" w:hAnsiTheme="minorHAnsi" w:cstheme="minorHAnsi"/>
                <w:kern w:val="1"/>
                <w:lang w:eastAsia="hi-IN" w:bidi="hi-IN"/>
              </w:rPr>
              <w:t>1.1.2</w:t>
            </w:r>
          </w:p>
        </w:tc>
        <w:tc>
          <w:tcPr>
            <w:tcW w:w="760" w:type="pct"/>
          </w:tcPr>
          <w:p w14:paraId="264CEE4D" w14:textId="77777777" w:rsidR="00B36C19" w:rsidRPr="00043CB1" w:rsidRDefault="00B36C19" w:rsidP="001C18DA">
            <w:pPr>
              <w:pStyle w:val="Akapitzlist1"/>
              <w:snapToGrid w:val="0"/>
              <w:spacing w:before="20" w:after="60"/>
              <w:ind w:left="0"/>
              <w:rPr>
                <w:rFonts w:asciiTheme="minorHAnsi" w:eastAsia="SimSun" w:hAnsiTheme="minorHAnsi" w:cstheme="minorHAnsi"/>
                <w:sz w:val="20"/>
                <w:szCs w:val="20"/>
              </w:rPr>
            </w:pPr>
            <w:r w:rsidRPr="00043CB1">
              <w:rPr>
                <w:rFonts w:asciiTheme="minorHAnsi" w:eastAsia="SimSun" w:hAnsiTheme="minorHAnsi" w:cstheme="minorHAnsi"/>
                <w:sz w:val="20"/>
                <w:szCs w:val="20"/>
              </w:rPr>
              <w:t>Створення навчального медіа-виробничого простору на базі Центру культури і дозвілля</w:t>
            </w:r>
          </w:p>
        </w:tc>
        <w:tc>
          <w:tcPr>
            <w:tcW w:w="605" w:type="pct"/>
          </w:tcPr>
          <w:p w14:paraId="705EC61A"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Облаштований простір з діючим токарним і столярним обладнанням та приміщеннями для надання інформаційно-консультаційних послуг в рамках підтримки підприємницьких ініціатив</w:t>
            </w:r>
          </w:p>
        </w:tc>
        <w:tc>
          <w:tcPr>
            <w:tcW w:w="655" w:type="pct"/>
          </w:tcPr>
          <w:p w14:paraId="7EE2D43E"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Стимулювання реалізації місцевого підприємницького потенціалу</w:t>
            </w:r>
          </w:p>
        </w:tc>
        <w:tc>
          <w:tcPr>
            <w:tcW w:w="643" w:type="pct"/>
          </w:tcPr>
          <w:p w14:paraId="5EF55804" w14:textId="77777777" w:rsidR="00B36C19" w:rsidRPr="00043CB1" w:rsidRDefault="00B36C19" w:rsidP="001C18DA">
            <w:pPr>
              <w:snapToGrid w:val="0"/>
              <w:spacing w:before="20" w:after="40"/>
              <w:rPr>
                <w:rFonts w:asciiTheme="minorHAnsi" w:eastAsia="SimSun" w:hAnsiTheme="minorHAnsi" w:cstheme="minorHAnsi"/>
                <w:kern w:val="1"/>
                <w:lang w:eastAsia="hi-IN" w:bidi="hi-IN"/>
              </w:rPr>
            </w:pPr>
            <w:r w:rsidRPr="00043CB1">
              <w:rPr>
                <w:rFonts w:asciiTheme="minorHAnsi" w:hAnsiTheme="minorHAnsi" w:cstheme="minorHAnsi"/>
              </w:rPr>
              <w:t>Кількість зареєстрованих нових СПД на території громади</w:t>
            </w:r>
          </w:p>
        </w:tc>
        <w:tc>
          <w:tcPr>
            <w:tcW w:w="576" w:type="pct"/>
          </w:tcPr>
          <w:p w14:paraId="053E7749"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hAnsiTheme="minorHAnsi" w:cstheme="minorHAnsi"/>
              </w:rPr>
              <w:t>Дані статистичної звітності</w:t>
            </w:r>
          </w:p>
        </w:tc>
        <w:tc>
          <w:tcPr>
            <w:tcW w:w="581" w:type="pct"/>
          </w:tcPr>
          <w:p w14:paraId="4872D93A" w14:textId="77777777" w:rsidR="00B36C19" w:rsidRPr="00043CB1" w:rsidRDefault="00B36C19" w:rsidP="001C18DA">
            <w:pPr>
              <w:widowControl w:val="0"/>
              <w:suppressAutoHyphens/>
              <w:rPr>
                <w:rFonts w:asciiTheme="minorHAnsi" w:eastAsia="SimSun" w:hAnsiTheme="minorHAnsi" w:cstheme="minorHAnsi"/>
                <w:kern w:val="1"/>
                <w:lang w:val="ru-RU" w:eastAsia="hi-IN" w:bidi="hi-IN"/>
              </w:rPr>
            </w:pPr>
            <w:r w:rsidRPr="00043CB1">
              <w:rPr>
                <w:rFonts w:asciiTheme="minorHAnsi" w:eastAsia="SimSun" w:hAnsiTheme="minorHAnsi" w:cstheme="minorHAnsi"/>
                <w:kern w:val="1"/>
                <w:lang w:val="ru-RU" w:eastAsia="hi-IN" w:bidi="hi-IN"/>
              </w:rPr>
              <w:t xml:space="preserve">Заступник </w:t>
            </w:r>
            <w:proofErr w:type="spellStart"/>
            <w:r w:rsidRPr="00043CB1">
              <w:rPr>
                <w:rFonts w:asciiTheme="minorHAnsi" w:eastAsia="SimSun" w:hAnsiTheme="minorHAnsi" w:cstheme="minorHAnsi"/>
                <w:kern w:val="1"/>
                <w:lang w:val="ru-RU" w:eastAsia="hi-IN" w:bidi="hi-IN"/>
              </w:rPr>
              <w:t>сільського</w:t>
            </w:r>
            <w:proofErr w:type="spellEnd"/>
            <w:r w:rsidRPr="00043CB1">
              <w:rPr>
                <w:rFonts w:asciiTheme="minorHAnsi" w:eastAsia="SimSun" w:hAnsiTheme="minorHAnsi" w:cstheme="minorHAnsi"/>
                <w:kern w:val="1"/>
                <w:lang w:val="ru-RU" w:eastAsia="hi-IN" w:bidi="hi-IN"/>
              </w:rPr>
              <w:t xml:space="preserve"> </w:t>
            </w:r>
            <w:proofErr w:type="spellStart"/>
            <w:r w:rsidRPr="00043CB1">
              <w:rPr>
                <w:rFonts w:asciiTheme="minorHAnsi" w:eastAsia="SimSun" w:hAnsiTheme="minorHAnsi" w:cstheme="minorHAnsi"/>
                <w:kern w:val="1"/>
                <w:lang w:val="ru-RU" w:eastAsia="hi-IN" w:bidi="hi-IN"/>
              </w:rPr>
              <w:t>голови</w:t>
            </w:r>
            <w:proofErr w:type="spellEnd"/>
            <w:r w:rsidRPr="00043CB1">
              <w:rPr>
                <w:rFonts w:asciiTheme="minorHAnsi" w:eastAsia="SimSun" w:hAnsiTheme="minorHAnsi" w:cstheme="minorHAnsi"/>
                <w:kern w:val="1"/>
                <w:lang w:val="ru-RU" w:eastAsia="hi-IN" w:bidi="hi-IN"/>
              </w:rPr>
              <w:t xml:space="preserve"> з </w:t>
            </w:r>
            <w:proofErr w:type="spellStart"/>
            <w:r w:rsidRPr="00043CB1">
              <w:rPr>
                <w:rFonts w:asciiTheme="minorHAnsi" w:eastAsia="SimSun" w:hAnsiTheme="minorHAnsi" w:cstheme="minorHAnsi"/>
                <w:kern w:val="1"/>
                <w:lang w:val="ru-RU" w:eastAsia="hi-IN" w:bidi="hi-IN"/>
              </w:rPr>
              <w:t>питань</w:t>
            </w:r>
            <w:proofErr w:type="spellEnd"/>
            <w:r w:rsidRPr="00043CB1">
              <w:rPr>
                <w:rFonts w:asciiTheme="minorHAnsi" w:eastAsia="SimSun" w:hAnsiTheme="minorHAnsi" w:cstheme="minorHAnsi"/>
                <w:kern w:val="1"/>
                <w:lang w:val="ru-RU" w:eastAsia="hi-IN" w:bidi="hi-IN"/>
              </w:rPr>
              <w:t xml:space="preserve"> </w:t>
            </w:r>
            <w:proofErr w:type="spellStart"/>
            <w:r w:rsidRPr="00043CB1">
              <w:rPr>
                <w:rFonts w:asciiTheme="minorHAnsi" w:eastAsia="SimSun" w:hAnsiTheme="minorHAnsi" w:cstheme="minorHAnsi"/>
                <w:kern w:val="1"/>
                <w:lang w:val="ru-RU" w:eastAsia="hi-IN" w:bidi="hi-IN"/>
              </w:rPr>
              <w:t>діяльності</w:t>
            </w:r>
            <w:proofErr w:type="spellEnd"/>
            <w:r w:rsidRPr="00043CB1">
              <w:rPr>
                <w:rFonts w:asciiTheme="minorHAnsi" w:eastAsia="SimSun" w:hAnsiTheme="minorHAnsi" w:cstheme="minorHAnsi"/>
                <w:kern w:val="1"/>
                <w:lang w:val="ru-RU" w:eastAsia="hi-IN" w:bidi="hi-IN"/>
              </w:rPr>
              <w:t xml:space="preserve"> </w:t>
            </w:r>
            <w:proofErr w:type="spellStart"/>
            <w:r w:rsidRPr="00043CB1">
              <w:rPr>
                <w:rFonts w:asciiTheme="minorHAnsi" w:eastAsia="SimSun" w:hAnsiTheme="minorHAnsi" w:cstheme="minorHAnsi"/>
                <w:kern w:val="1"/>
                <w:lang w:val="ru-RU" w:eastAsia="hi-IN" w:bidi="hi-IN"/>
              </w:rPr>
              <w:t>виконавчих</w:t>
            </w:r>
            <w:proofErr w:type="spellEnd"/>
            <w:r w:rsidRPr="00043CB1">
              <w:rPr>
                <w:rFonts w:asciiTheme="minorHAnsi" w:eastAsia="SimSun" w:hAnsiTheme="minorHAnsi" w:cstheme="minorHAnsi"/>
                <w:kern w:val="1"/>
                <w:lang w:val="ru-RU" w:eastAsia="hi-IN" w:bidi="hi-IN"/>
              </w:rPr>
              <w:t xml:space="preserve"> </w:t>
            </w:r>
            <w:proofErr w:type="spellStart"/>
            <w:r w:rsidRPr="00043CB1">
              <w:rPr>
                <w:rFonts w:asciiTheme="minorHAnsi" w:eastAsia="SimSun" w:hAnsiTheme="minorHAnsi" w:cstheme="minorHAnsi"/>
                <w:kern w:val="1"/>
                <w:lang w:val="ru-RU" w:eastAsia="hi-IN" w:bidi="hi-IN"/>
              </w:rPr>
              <w:t>органів</w:t>
            </w:r>
            <w:proofErr w:type="spellEnd"/>
            <w:r w:rsidRPr="00043CB1">
              <w:rPr>
                <w:rFonts w:asciiTheme="minorHAnsi" w:eastAsia="SimSun" w:hAnsiTheme="minorHAnsi" w:cstheme="minorHAnsi"/>
                <w:kern w:val="1"/>
                <w:lang w:val="ru-RU" w:eastAsia="hi-IN" w:bidi="hi-IN"/>
              </w:rPr>
              <w:t xml:space="preserve"> </w:t>
            </w:r>
            <w:proofErr w:type="spellStart"/>
            <w:r w:rsidRPr="00043CB1">
              <w:rPr>
                <w:rFonts w:asciiTheme="minorHAnsi" w:eastAsia="SimSun" w:hAnsiTheme="minorHAnsi" w:cstheme="minorHAnsi"/>
                <w:kern w:val="1"/>
                <w:lang w:val="ru-RU" w:eastAsia="hi-IN" w:bidi="hi-IN"/>
              </w:rPr>
              <w:t>влади</w:t>
            </w:r>
            <w:proofErr w:type="spellEnd"/>
          </w:p>
        </w:tc>
        <w:tc>
          <w:tcPr>
            <w:tcW w:w="564" w:type="pct"/>
          </w:tcPr>
          <w:p w14:paraId="79045843" w14:textId="77777777" w:rsidR="00B36C19" w:rsidRPr="00043CB1" w:rsidRDefault="00B36C19" w:rsidP="001C18DA">
            <w:pPr>
              <w:widowControl w:val="0"/>
              <w:suppressAutoHyphens/>
              <w:rPr>
                <w:rFonts w:asciiTheme="minorHAnsi" w:eastAsia="SimSun" w:hAnsiTheme="minorHAnsi" w:cstheme="minorHAnsi"/>
                <w:kern w:val="1"/>
                <w:lang w:val="en-US" w:eastAsia="hi-IN" w:bidi="hi-IN"/>
              </w:rPr>
            </w:pPr>
            <w:r w:rsidRPr="00043CB1">
              <w:rPr>
                <w:rFonts w:asciiTheme="minorHAnsi" w:eastAsia="SimSun" w:hAnsiTheme="minorHAnsi" w:cstheme="minorHAnsi"/>
                <w:kern w:val="1"/>
                <w:lang w:eastAsia="hi-IN" w:bidi="hi-IN"/>
              </w:rPr>
              <w:t xml:space="preserve">Місцевий бюджет, програма </w:t>
            </w:r>
            <w:r w:rsidRPr="00043CB1">
              <w:rPr>
                <w:rFonts w:asciiTheme="minorHAnsi" w:eastAsia="SimSun" w:hAnsiTheme="minorHAnsi" w:cstheme="minorHAnsi"/>
                <w:kern w:val="1"/>
                <w:lang w:val="en-US" w:eastAsia="hi-IN" w:bidi="hi-IN"/>
              </w:rPr>
              <w:t>DOBRE</w:t>
            </w:r>
          </w:p>
        </w:tc>
        <w:tc>
          <w:tcPr>
            <w:tcW w:w="408" w:type="pct"/>
          </w:tcPr>
          <w:p w14:paraId="36BB0C82" w14:textId="77777777" w:rsidR="00B36C19" w:rsidRPr="00043CB1" w:rsidRDefault="00B36C19" w:rsidP="001C18DA">
            <w:pPr>
              <w:widowControl w:val="0"/>
              <w:suppressAutoHyphens/>
              <w:rPr>
                <w:rFonts w:asciiTheme="minorHAnsi" w:eastAsia="SimSun" w:hAnsiTheme="minorHAnsi" w:cstheme="minorHAnsi"/>
                <w:kern w:val="1"/>
                <w:lang w:val="ru-RU" w:eastAsia="hi-IN" w:bidi="hi-IN"/>
              </w:rPr>
            </w:pPr>
            <w:r w:rsidRPr="00043CB1">
              <w:rPr>
                <w:rFonts w:asciiTheme="minorHAnsi" w:eastAsia="SimSun" w:hAnsiTheme="minorHAnsi" w:cstheme="minorHAnsi"/>
                <w:kern w:val="1"/>
                <w:lang w:val="ru-RU" w:eastAsia="hi-IN" w:bidi="hi-IN"/>
              </w:rPr>
              <w:t>2021-2022</w:t>
            </w:r>
          </w:p>
        </w:tc>
      </w:tr>
      <w:tr w:rsidR="00B36C19" w:rsidRPr="004503C8" w14:paraId="7E80E110" w14:textId="77777777" w:rsidTr="001C18DA">
        <w:trPr>
          <w:trHeight w:val="350"/>
          <w:jc w:val="center"/>
        </w:trPr>
        <w:tc>
          <w:tcPr>
            <w:tcW w:w="208" w:type="pct"/>
            <w:shd w:val="clear" w:color="auto" w:fill="E5DFEC" w:themeFill="accent4" w:themeFillTint="33"/>
          </w:tcPr>
          <w:p w14:paraId="46D42E78"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1.1.3</w:t>
            </w:r>
          </w:p>
        </w:tc>
        <w:tc>
          <w:tcPr>
            <w:tcW w:w="760" w:type="pct"/>
          </w:tcPr>
          <w:p w14:paraId="55078B48" w14:textId="77777777" w:rsidR="00B36C19" w:rsidRPr="00043CB1" w:rsidRDefault="00B36C19" w:rsidP="001C18DA">
            <w:pPr>
              <w:rPr>
                <w:rFonts w:asciiTheme="minorHAnsi" w:hAnsiTheme="minorHAnsi" w:cstheme="minorHAnsi"/>
              </w:rPr>
            </w:pPr>
            <w:r w:rsidRPr="00043CB1">
              <w:rPr>
                <w:rFonts w:asciiTheme="minorHAnsi" w:eastAsia="SimSun" w:hAnsiTheme="minorHAnsi" w:cstheme="minorHAnsi"/>
                <w:kern w:val="1"/>
                <w:lang w:eastAsia="hi-IN" w:bidi="hi-IN"/>
              </w:rPr>
              <w:t xml:space="preserve">Викуп земельних ділянок для формування на їх базі єдиної інвестиційних </w:t>
            </w:r>
            <w:r w:rsidRPr="00043CB1">
              <w:rPr>
                <w:rFonts w:asciiTheme="minorHAnsi" w:eastAsia="SimSun" w:hAnsiTheme="minorHAnsi" w:cstheme="minorHAnsi"/>
                <w:kern w:val="1"/>
                <w:lang w:eastAsia="hi-IN" w:bidi="hi-IN"/>
              </w:rPr>
              <w:lastRenderedPageBreak/>
              <w:t>пропозицій (промислового парку)</w:t>
            </w:r>
          </w:p>
        </w:tc>
        <w:tc>
          <w:tcPr>
            <w:tcW w:w="605" w:type="pct"/>
          </w:tcPr>
          <w:p w14:paraId="1D773342"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lastRenderedPageBreak/>
              <w:t>Площа неподільної території з підведеними комунікаціями</w:t>
            </w:r>
          </w:p>
        </w:tc>
        <w:tc>
          <w:tcPr>
            <w:tcW w:w="655" w:type="pct"/>
          </w:tcPr>
          <w:p w14:paraId="00F62640" w14:textId="77777777" w:rsidR="00B36C19" w:rsidRPr="00043CB1" w:rsidRDefault="00B36C19" w:rsidP="001C18DA">
            <w:pPr>
              <w:spacing w:before="20" w:after="40"/>
              <w:rPr>
                <w:rFonts w:asciiTheme="minorHAnsi" w:hAnsiTheme="minorHAnsi" w:cstheme="minorHAnsi"/>
                <w:color w:val="000000" w:themeColor="text1"/>
              </w:rPr>
            </w:pPr>
            <w:r w:rsidRPr="00043CB1">
              <w:rPr>
                <w:rFonts w:asciiTheme="minorHAnsi" w:hAnsiTheme="minorHAnsi" w:cstheme="minorHAnsi"/>
                <w:color w:val="000000" w:themeColor="text1"/>
              </w:rPr>
              <w:t xml:space="preserve">Підвищення можливостей для реалізації на території громади </w:t>
            </w:r>
            <w:r w:rsidRPr="00043CB1">
              <w:rPr>
                <w:rFonts w:asciiTheme="minorHAnsi" w:hAnsiTheme="minorHAnsi" w:cstheme="minorHAnsi"/>
                <w:color w:val="000000" w:themeColor="text1"/>
              </w:rPr>
              <w:lastRenderedPageBreak/>
              <w:t>підприємницьких ініціатив</w:t>
            </w:r>
          </w:p>
        </w:tc>
        <w:tc>
          <w:tcPr>
            <w:tcW w:w="643" w:type="pct"/>
          </w:tcPr>
          <w:p w14:paraId="7E260C5C" w14:textId="77777777" w:rsidR="00B36C19" w:rsidRPr="00043CB1" w:rsidRDefault="00B36C19" w:rsidP="001C18DA">
            <w:pPr>
              <w:snapToGrid w:val="0"/>
              <w:spacing w:before="20" w:after="40"/>
              <w:rPr>
                <w:rFonts w:asciiTheme="minorHAnsi" w:eastAsia="SimSun" w:hAnsiTheme="minorHAnsi" w:cstheme="minorHAnsi"/>
                <w:kern w:val="1"/>
                <w:lang w:eastAsia="hi-IN" w:bidi="hi-IN"/>
              </w:rPr>
            </w:pPr>
            <w:r w:rsidRPr="00043CB1">
              <w:rPr>
                <w:rFonts w:asciiTheme="minorHAnsi" w:hAnsiTheme="minorHAnsi" w:cstheme="minorHAnsi"/>
              </w:rPr>
              <w:lastRenderedPageBreak/>
              <w:t>Кількість зареєстрованих нових СПД на території громади</w:t>
            </w:r>
          </w:p>
        </w:tc>
        <w:tc>
          <w:tcPr>
            <w:tcW w:w="576" w:type="pct"/>
          </w:tcPr>
          <w:p w14:paraId="14B51E96"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hAnsiTheme="minorHAnsi" w:cstheme="minorHAnsi"/>
              </w:rPr>
              <w:t>Дані статистичної звітності</w:t>
            </w:r>
          </w:p>
        </w:tc>
        <w:tc>
          <w:tcPr>
            <w:tcW w:w="581" w:type="pct"/>
          </w:tcPr>
          <w:p w14:paraId="03631492"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Сільський голова</w:t>
            </w:r>
          </w:p>
        </w:tc>
        <w:tc>
          <w:tcPr>
            <w:tcW w:w="564" w:type="pct"/>
          </w:tcPr>
          <w:p w14:paraId="0B18E1BC"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Місцевий бюджет</w:t>
            </w:r>
          </w:p>
        </w:tc>
        <w:tc>
          <w:tcPr>
            <w:tcW w:w="408" w:type="pct"/>
          </w:tcPr>
          <w:p w14:paraId="5498A1B8"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2022-2027</w:t>
            </w:r>
          </w:p>
        </w:tc>
      </w:tr>
      <w:tr w:rsidR="00B36C19" w:rsidRPr="004503C8" w14:paraId="728B0A93" w14:textId="77777777" w:rsidTr="001C18DA">
        <w:trPr>
          <w:trHeight w:val="350"/>
          <w:jc w:val="center"/>
        </w:trPr>
        <w:tc>
          <w:tcPr>
            <w:tcW w:w="208" w:type="pct"/>
            <w:shd w:val="clear" w:color="auto" w:fill="E5DFEC" w:themeFill="accent4" w:themeFillTint="33"/>
          </w:tcPr>
          <w:p w14:paraId="31471F1F"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1.1.5</w:t>
            </w:r>
          </w:p>
        </w:tc>
        <w:tc>
          <w:tcPr>
            <w:tcW w:w="760" w:type="pct"/>
          </w:tcPr>
          <w:p w14:paraId="1081A8EE" w14:textId="77777777" w:rsidR="00B36C19" w:rsidRPr="00043CB1" w:rsidRDefault="00B36C19" w:rsidP="001C18DA">
            <w:pPr>
              <w:rPr>
                <w:rFonts w:asciiTheme="minorHAnsi" w:hAnsiTheme="minorHAnsi" w:cstheme="minorHAnsi"/>
              </w:rPr>
            </w:pPr>
            <w:r w:rsidRPr="00043CB1">
              <w:rPr>
                <w:rFonts w:asciiTheme="minorHAnsi" w:eastAsia="SimSun" w:hAnsiTheme="minorHAnsi" w:cstheme="minorHAnsi"/>
                <w:kern w:val="1"/>
                <w:lang w:eastAsia="hi-IN" w:bidi="hi-IN"/>
              </w:rPr>
              <w:t>Розробка Положення про передачу в оренду вільних приміщень комунальної власності для комерційного використання</w:t>
            </w:r>
          </w:p>
        </w:tc>
        <w:tc>
          <w:tcPr>
            <w:tcW w:w="605" w:type="pct"/>
          </w:tcPr>
          <w:p w14:paraId="593A5C92"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Діюче положення</w:t>
            </w:r>
          </w:p>
        </w:tc>
        <w:tc>
          <w:tcPr>
            <w:tcW w:w="655" w:type="pct"/>
          </w:tcPr>
          <w:p w14:paraId="2EFE2A07" w14:textId="77777777" w:rsidR="00B36C19" w:rsidRPr="00043CB1" w:rsidRDefault="00B36C19" w:rsidP="001C18DA">
            <w:pPr>
              <w:spacing w:before="20" w:after="40"/>
              <w:rPr>
                <w:rFonts w:asciiTheme="minorHAnsi" w:hAnsiTheme="minorHAnsi" w:cstheme="minorHAnsi"/>
                <w:color w:val="000000" w:themeColor="text1"/>
              </w:rPr>
            </w:pPr>
            <w:r w:rsidRPr="00043CB1">
              <w:rPr>
                <w:rFonts w:asciiTheme="minorHAnsi" w:hAnsiTheme="minorHAnsi" w:cstheme="minorHAnsi"/>
                <w:color w:val="000000" w:themeColor="text1"/>
              </w:rPr>
              <w:t>Спрощення процедури передачі в оренду комунальної нерухомості</w:t>
            </w:r>
          </w:p>
        </w:tc>
        <w:tc>
          <w:tcPr>
            <w:tcW w:w="643" w:type="pct"/>
          </w:tcPr>
          <w:p w14:paraId="679F11FA" w14:textId="77777777" w:rsidR="00B36C19" w:rsidRPr="00043CB1" w:rsidRDefault="00B36C19" w:rsidP="001C18DA">
            <w:pPr>
              <w:spacing w:before="20" w:after="40"/>
              <w:rPr>
                <w:rFonts w:asciiTheme="minorHAnsi" w:hAnsiTheme="minorHAnsi" w:cstheme="minorHAnsi"/>
                <w:color w:val="000000" w:themeColor="text1"/>
              </w:rPr>
            </w:pPr>
            <w:r w:rsidRPr="00043CB1">
              <w:rPr>
                <w:rFonts w:asciiTheme="minorHAnsi" w:hAnsiTheme="minorHAnsi" w:cstheme="minorHAnsi"/>
                <w:color w:val="000000" w:themeColor="text1"/>
              </w:rPr>
              <w:t>Кількість об’єктів нерухомості, переданих в оренду в комерційних цілях</w:t>
            </w:r>
          </w:p>
        </w:tc>
        <w:tc>
          <w:tcPr>
            <w:tcW w:w="576" w:type="pct"/>
          </w:tcPr>
          <w:p w14:paraId="5C818FF1"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Дані внутрішньої звітності</w:t>
            </w:r>
          </w:p>
        </w:tc>
        <w:tc>
          <w:tcPr>
            <w:tcW w:w="581" w:type="pct"/>
          </w:tcPr>
          <w:p w14:paraId="717BEE82"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3A79E8E3" w14:textId="77777777" w:rsidR="00B36C19" w:rsidRPr="00043CB1" w:rsidRDefault="00B36C19" w:rsidP="001C18DA">
            <w:pPr>
              <w:widowControl w:val="0"/>
              <w:suppressAutoHyphens/>
              <w:jc w:val="center"/>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w:t>
            </w:r>
          </w:p>
        </w:tc>
        <w:tc>
          <w:tcPr>
            <w:tcW w:w="408" w:type="pct"/>
          </w:tcPr>
          <w:p w14:paraId="71E82973" w14:textId="77777777" w:rsidR="00B36C19" w:rsidRPr="00043CB1"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2021</w:t>
            </w:r>
          </w:p>
        </w:tc>
      </w:tr>
    </w:tbl>
    <w:p w14:paraId="5B219586" w14:textId="77777777" w:rsidR="00B36C19" w:rsidRDefault="00B36C19" w:rsidP="00B36C19">
      <w:pPr>
        <w:spacing w:after="0" w:line="240" w:lineRule="auto"/>
        <w:rPr>
          <w:rFonts w:eastAsia="Times New Roman"/>
          <w:lang w:eastAsia="hi-IN" w:bidi="hi-IN"/>
        </w:rPr>
      </w:pPr>
    </w:p>
    <w:p w14:paraId="327213B7" w14:textId="77777777" w:rsidR="00B36C19" w:rsidRDefault="00B36C19" w:rsidP="00B36C19">
      <w:pPr>
        <w:rPr>
          <w:rFonts w:ascii="Cambria" w:hAnsi="Cambria"/>
          <w:b/>
          <w:color w:val="404040" w:themeColor="text1" w:themeTint="BF"/>
          <w:sz w:val="24"/>
          <w:szCs w:val="24"/>
        </w:rPr>
      </w:pPr>
      <w:r>
        <w:rPr>
          <w:rFonts w:ascii="Cambria" w:hAnsi="Cambria"/>
          <w:b/>
          <w:color w:val="404040" w:themeColor="text1" w:themeTint="BF"/>
          <w:sz w:val="24"/>
          <w:szCs w:val="24"/>
        </w:rPr>
        <w:br w:type="page"/>
      </w:r>
    </w:p>
    <w:p w14:paraId="5D6B2BBF" w14:textId="41E215C4" w:rsidR="00B36C19" w:rsidRPr="00D86F2A" w:rsidRDefault="006249FD" w:rsidP="006249FD">
      <w:pPr>
        <w:pBdr>
          <w:left w:val="double" w:sz="6" w:space="4" w:color="0F243E" w:themeColor="text2" w:themeShade="80"/>
        </w:pBdr>
        <w:shd w:val="clear" w:color="auto" w:fill="E5DFEC" w:themeFill="accent4" w:themeFillTint="33"/>
        <w:spacing w:after="0" w:line="240" w:lineRule="auto"/>
        <w:ind w:left="1416"/>
        <w:rPr>
          <w:rFonts w:ascii="Cambria" w:hAnsi="Cambria"/>
          <w:b/>
          <w:color w:val="000000" w:themeColor="text1"/>
          <w:sz w:val="24"/>
          <w:szCs w:val="24"/>
        </w:rPr>
      </w:pPr>
      <w:r w:rsidRPr="006249FD">
        <w:rPr>
          <w:noProof/>
        </w:rPr>
        <w:lastRenderedPageBreak/>
        <w:drawing>
          <wp:anchor distT="0" distB="0" distL="114300" distR="114300" simplePos="0" relativeHeight="251800576" behindDoc="0" locked="0" layoutInCell="1" allowOverlap="1" wp14:anchorId="35F462AC" wp14:editId="38859475">
            <wp:simplePos x="0" y="0"/>
            <wp:positionH relativeFrom="column">
              <wp:posOffset>11723</wp:posOffset>
            </wp:positionH>
            <wp:positionV relativeFrom="paragraph">
              <wp:posOffset>-281354</wp:posOffset>
            </wp:positionV>
            <wp:extent cx="1003544" cy="568569"/>
            <wp:effectExtent l="19050" t="0" r="6106" b="0"/>
            <wp:wrapNone/>
            <wp:docPr id="12" name="Рисунок 12" descr="Ð ÐµÐ·ÑÐ»ÑÑÐ°Ñ Ð¿Ð¾ÑÑÐºÑ Ð·Ð¾Ð±ÑÐ°Ð¶ÐµÐ½Ñ Ð·Ð° Ð·Ð°Ð¿Ð¸ÑÐ¾Ð¼ &quot;ÐµÐºÐ¾Ð½Ð¾Ð¼Ñ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µÐºÐ¾Ð½Ð¾Ð¼ÑÐºÐ°&quot;"/>
                    <pic:cNvPicPr>
                      <a:picLocks noChangeAspect="1" noChangeArrowheads="1"/>
                    </pic:cNvPicPr>
                  </pic:nvPicPr>
                  <pic:blipFill>
                    <a:blip r:embed="rId48" cstate="print"/>
                    <a:srcRect/>
                    <a:stretch>
                      <a:fillRect/>
                    </a:stretch>
                  </pic:blipFill>
                  <pic:spPr bwMode="auto">
                    <a:xfrm>
                      <a:off x="0" y="0"/>
                      <a:ext cx="1003544" cy="568569"/>
                    </a:xfrm>
                    <a:prstGeom prst="rect">
                      <a:avLst/>
                    </a:prstGeom>
                    <a:noFill/>
                    <a:ln w="9525">
                      <a:noFill/>
                      <a:miter lim="800000"/>
                      <a:headEnd/>
                      <a:tailEnd/>
                    </a:ln>
                  </pic:spPr>
                </pic:pic>
              </a:graphicData>
            </a:graphic>
          </wp:anchor>
        </w:drawing>
      </w:r>
      <w:r>
        <w:rPr>
          <w:rFonts w:ascii="Cambria" w:hAnsi="Cambria"/>
          <w:b/>
          <w:color w:val="404040" w:themeColor="text1" w:themeTint="BF"/>
          <w:sz w:val="24"/>
          <w:szCs w:val="24"/>
        </w:rPr>
        <w:t xml:space="preserve">      </w:t>
      </w:r>
      <w:r w:rsidR="00B36C19" w:rsidRPr="00F3329B">
        <w:rPr>
          <w:rFonts w:ascii="Cambria" w:hAnsi="Cambria"/>
          <w:b/>
          <w:color w:val="404040" w:themeColor="text1" w:themeTint="BF"/>
          <w:sz w:val="24"/>
          <w:szCs w:val="24"/>
        </w:rPr>
        <w:t xml:space="preserve">СТРАТЕГІЧНА ЦІЛЬ 1. </w:t>
      </w:r>
      <w:r w:rsidR="00B36C19" w:rsidRPr="00E038A1">
        <w:rPr>
          <w:rFonts w:ascii="Cambria" w:hAnsi="Cambria"/>
          <w:b/>
          <w:color w:val="000000" w:themeColor="text1"/>
          <w:sz w:val="24"/>
          <w:szCs w:val="24"/>
        </w:rPr>
        <w:t>ГРОМАДА – ЦЕНТР ПІДПРИЄМНИЦТВА ТА ДОЗВІЛЛЯ</w:t>
      </w:r>
    </w:p>
    <w:p w14:paraId="737A172D" w14:textId="77777777" w:rsidR="00B36C19" w:rsidRPr="00D86F2A" w:rsidRDefault="00B36C19" w:rsidP="00B36C19">
      <w:pPr>
        <w:spacing w:after="0" w:line="240" w:lineRule="auto"/>
        <w:rPr>
          <w:rFonts w:ascii="Cambria" w:hAnsi="Cambria"/>
          <w:color w:val="000000" w:themeColor="text1"/>
          <w:sz w:val="20"/>
          <w:szCs w:val="20"/>
        </w:rPr>
      </w:pPr>
    </w:p>
    <w:p w14:paraId="2DD7FC8E" w14:textId="77777777" w:rsidR="00B36C19" w:rsidRPr="00D86F2A" w:rsidRDefault="00B36C19" w:rsidP="006249FD">
      <w:pPr>
        <w:pBdr>
          <w:left w:val="double" w:sz="4" w:space="4" w:color="auto"/>
        </w:pBdr>
        <w:spacing w:after="0" w:line="360" w:lineRule="auto"/>
        <w:ind w:left="142"/>
        <w:rPr>
          <w:rFonts w:eastAsia="Times New Roman"/>
          <w:b/>
          <w:color w:val="000000" w:themeColor="text1"/>
          <w:lang w:eastAsia="hi-IN" w:bidi="hi-IN"/>
        </w:rPr>
      </w:pPr>
      <w:r w:rsidRPr="00F3329B">
        <w:rPr>
          <w:rFonts w:ascii="Cambria" w:hAnsi="Cambria"/>
          <w:b/>
          <w:color w:val="404040" w:themeColor="text1" w:themeTint="BF"/>
          <w:sz w:val="20"/>
          <w:szCs w:val="20"/>
        </w:rPr>
        <w:t xml:space="preserve">Операційна ціль </w:t>
      </w:r>
      <w:r>
        <w:rPr>
          <w:rFonts w:ascii="Cambria" w:hAnsi="Cambria"/>
          <w:b/>
          <w:color w:val="404040" w:themeColor="text1" w:themeTint="BF"/>
          <w:sz w:val="20"/>
          <w:szCs w:val="20"/>
        </w:rPr>
        <w:t>1.2</w:t>
      </w:r>
      <w:r w:rsidRPr="00F3329B">
        <w:rPr>
          <w:rFonts w:ascii="Cambria" w:hAnsi="Cambria"/>
          <w:b/>
          <w:color w:val="404040" w:themeColor="text1" w:themeTint="BF"/>
          <w:sz w:val="20"/>
          <w:szCs w:val="20"/>
        </w:rPr>
        <w:t xml:space="preserve">. </w:t>
      </w:r>
      <w:r w:rsidRPr="00022AEA">
        <w:rPr>
          <w:rFonts w:ascii="Cambria" w:hAnsi="Cambria"/>
          <w:b/>
          <w:color w:val="000000" w:themeColor="text1"/>
          <w:sz w:val="20"/>
          <w:szCs w:val="20"/>
        </w:rPr>
        <w:t>Підвищення інвестиційного потенціалу</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2121"/>
        <w:gridCol w:w="1689"/>
        <w:gridCol w:w="1828"/>
        <w:gridCol w:w="1795"/>
        <w:gridCol w:w="1608"/>
        <w:gridCol w:w="1622"/>
        <w:gridCol w:w="1574"/>
        <w:gridCol w:w="1139"/>
      </w:tblGrid>
      <w:tr w:rsidR="00B36C19" w:rsidRPr="001A1690" w14:paraId="79B3CF71" w14:textId="77777777" w:rsidTr="001C18DA">
        <w:trPr>
          <w:trHeight w:val="1247"/>
          <w:jc w:val="center"/>
        </w:trPr>
        <w:tc>
          <w:tcPr>
            <w:tcW w:w="208" w:type="pct"/>
            <w:shd w:val="clear" w:color="auto" w:fill="E5DFEC" w:themeFill="accent4" w:themeFillTint="33"/>
            <w:vAlign w:val="center"/>
          </w:tcPr>
          <w:p w14:paraId="520099F1"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p>
        </w:tc>
        <w:tc>
          <w:tcPr>
            <w:tcW w:w="760" w:type="pct"/>
            <w:shd w:val="clear" w:color="auto" w:fill="E5DFEC" w:themeFill="accent4" w:themeFillTint="33"/>
            <w:vAlign w:val="center"/>
          </w:tcPr>
          <w:p w14:paraId="7C1EA1E4"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Діяльність/ завдання</w:t>
            </w:r>
          </w:p>
        </w:tc>
        <w:tc>
          <w:tcPr>
            <w:tcW w:w="605" w:type="pct"/>
            <w:shd w:val="clear" w:color="auto" w:fill="E5DFEC" w:themeFill="accent4" w:themeFillTint="33"/>
            <w:vAlign w:val="center"/>
          </w:tcPr>
          <w:p w14:paraId="3E35A4E2"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Показник реалізації діяльності / завдання (продукт)</w:t>
            </w:r>
          </w:p>
        </w:tc>
        <w:tc>
          <w:tcPr>
            <w:tcW w:w="655" w:type="pct"/>
            <w:shd w:val="clear" w:color="auto" w:fill="E5DFEC" w:themeFill="accent4" w:themeFillTint="33"/>
            <w:vAlign w:val="center"/>
          </w:tcPr>
          <w:p w14:paraId="2B035216"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3970E39E"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3AD90522"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Джерела перевірки показників</w:t>
            </w:r>
          </w:p>
        </w:tc>
        <w:tc>
          <w:tcPr>
            <w:tcW w:w="581" w:type="pct"/>
            <w:shd w:val="clear" w:color="auto" w:fill="E5DFEC" w:themeFill="accent4" w:themeFillTint="33"/>
            <w:vAlign w:val="center"/>
          </w:tcPr>
          <w:p w14:paraId="32A6AFEF"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3FB841B6"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 xml:space="preserve">Джерела фінансування / кошти з бюджету </w:t>
            </w:r>
            <w:r>
              <w:rPr>
                <w:rFonts w:asciiTheme="minorHAnsi" w:eastAsia="SimSun" w:hAnsiTheme="minorHAnsi" w:cstheme="minorHAnsi"/>
                <w:b/>
                <w:bCs/>
                <w:kern w:val="1"/>
                <w:lang w:eastAsia="hi-IN" w:bidi="hi-IN"/>
              </w:rPr>
              <w:t>ТГ</w:t>
            </w:r>
          </w:p>
        </w:tc>
        <w:tc>
          <w:tcPr>
            <w:tcW w:w="408" w:type="pct"/>
            <w:shd w:val="clear" w:color="auto" w:fill="E5DFEC" w:themeFill="accent4" w:themeFillTint="33"/>
            <w:vAlign w:val="center"/>
          </w:tcPr>
          <w:p w14:paraId="1ABDAD73" w14:textId="77777777" w:rsidR="00B36C19" w:rsidRPr="001A1690" w:rsidRDefault="00B36C19" w:rsidP="001C18DA">
            <w:pPr>
              <w:widowControl w:val="0"/>
              <w:suppressAutoHyphens/>
              <w:jc w:val="center"/>
              <w:rPr>
                <w:rFonts w:asciiTheme="minorHAnsi" w:eastAsia="SimSun" w:hAnsiTheme="minorHAnsi" w:cstheme="minorHAnsi"/>
                <w:b/>
                <w:kern w:val="1"/>
                <w:lang w:eastAsia="hi-IN" w:bidi="hi-IN"/>
              </w:rPr>
            </w:pPr>
            <w:r w:rsidRPr="001A1690">
              <w:rPr>
                <w:rFonts w:asciiTheme="minorHAnsi" w:eastAsia="SimSun" w:hAnsiTheme="minorHAnsi" w:cstheme="minorHAnsi"/>
                <w:b/>
                <w:bCs/>
                <w:kern w:val="1"/>
                <w:lang w:eastAsia="hi-IN" w:bidi="hi-IN"/>
              </w:rPr>
              <w:t>Термін реалізації</w:t>
            </w:r>
          </w:p>
        </w:tc>
      </w:tr>
      <w:tr w:rsidR="00B36C19" w:rsidRPr="001A1690" w14:paraId="4D4E2272" w14:textId="77777777" w:rsidTr="001C18DA">
        <w:trPr>
          <w:trHeight w:val="302"/>
          <w:jc w:val="center"/>
        </w:trPr>
        <w:tc>
          <w:tcPr>
            <w:tcW w:w="208" w:type="pct"/>
            <w:shd w:val="clear" w:color="auto" w:fill="E5DFEC" w:themeFill="accent4" w:themeFillTint="33"/>
          </w:tcPr>
          <w:p w14:paraId="022A2AE0" w14:textId="77777777" w:rsidR="00B36C19" w:rsidRPr="001A1690" w:rsidRDefault="00B36C19" w:rsidP="001C18DA">
            <w:pPr>
              <w:widowControl w:val="0"/>
              <w:suppressAutoHyphens/>
              <w:snapToGrid w:val="0"/>
              <w:rPr>
                <w:rFonts w:asciiTheme="minorHAnsi" w:eastAsia="SimSun" w:hAnsiTheme="minorHAnsi" w:cstheme="minorHAnsi"/>
                <w:kern w:val="1"/>
                <w:lang w:eastAsia="hi-IN" w:bidi="hi-IN"/>
              </w:rPr>
            </w:pPr>
            <w:r w:rsidRPr="001A1690">
              <w:rPr>
                <w:rFonts w:asciiTheme="minorHAnsi" w:eastAsia="SimSun" w:hAnsiTheme="minorHAnsi" w:cstheme="minorHAnsi"/>
                <w:kern w:val="1"/>
                <w:lang w:eastAsia="hi-IN" w:bidi="hi-IN"/>
              </w:rPr>
              <w:t>1.2.1</w:t>
            </w:r>
          </w:p>
        </w:tc>
        <w:tc>
          <w:tcPr>
            <w:tcW w:w="760" w:type="pct"/>
          </w:tcPr>
          <w:p w14:paraId="26BB7A90" w14:textId="77777777" w:rsidR="00B36C19" w:rsidRPr="001A1690" w:rsidRDefault="00B36C19" w:rsidP="001C18DA">
            <w:pPr>
              <w:pStyle w:val="Akapitzlist1"/>
              <w:snapToGrid w:val="0"/>
              <w:spacing w:before="20" w:after="60"/>
              <w:ind w:left="0"/>
              <w:rPr>
                <w:rFonts w:asciiTheme="minorHAnsi" w:eastAsia="SimSun" w:hAnsiTheme="minorHAnsi" w:cstheme="minorHAnsi"/>
                <w:sz w:val="20"/>
                <w:szCs w:val="20"/>
              </w:rPr>
            </w:pPr>
            <w:r w:rsidRPr="001A1690">
              <w:rPr>
                <w:rFonts w:asciiTheme="minorHAnsi" w:eastAsia="SimSun" w:hAnsiTheme="minorHAnsi" w:cstheme="minorHAnsi"/>
                <w:sz w:val="20"/>
                <w:szCs w:val="20"/>
              </w:rPr>
              <w:t>Прове</w:t>
            </w:r>
            <w:r>
              <w:rPr>
                <w:rFonts w:asciiTheme="minorHAnsi" w:eastAsia="SimSun" w:hAnsiTheme="minorHAnsi" w:cstheme="minorHAnsi"/>
                <w:sz w:val="20"/>
                <w:szCs w:val="20"/>
              </w:rPr>
              <w:t>дення</w:t>
            </w:r>
            <w:r w:rsidRPr="001A1690">
              <w:rPr>
                <w:rFonts w:asciiTheme="minorHAnsi" w:eastAsia="SimSun" w:hAnsiTheme="minorHAnsi" w:cstheme="minorHAnsi"/>
                <w:sz w:val="20"/>
                <w:szCs w:val="20"/>
              </w:rPr>
              <w:t xml:space="preserve"> аерознімання </w:t>
            </w:r>
            <w:r>
              <w:rPr>
                <w:rFonts w:asciiTheme="minorHAnsi" w:eastAsia="SimSun" w:hAnsiTheme="minorHAnsi" w:cstheme="minorHAnsi"/>
                <w:sz w:val="20"/>
                <w:szCs w:val="20"/>
              </w:rPr>
              <w:t>території громади</w:t>
            </w:r>
          </w:p>
        </w:tc>
        <w:tc>
          <w:tcPr>
            <w:tcW w:w="605" w:type="pct"/>
          </w:tcPr>
          <w:p w14:paraId="0159C015" w14:textId="77777777" w:rsidR="00B36C19" w:rsidRPr="001A1690" w:rsidRDefault="00B36C19" w:rsidP="001C18DA">
            <w:pPr>
              <w:snapToGrid w:val="0"/>
              <w:spacing w:before="20" w:after="40"/>
              <w:rPr>
                <w:rFonts w:asciiTheme="minorHAnsi" w:hAnsiTheme="minorHAnsi" w:cstheme="minorHAnsi"/>
                <w:color w:val="000000" w:themeColor="text1"/>
              </w:rPr>
            </w:pPr>
            <w:r>
              <w:rPr>
                <w:rFonts w:asciiTheme="minorHAnsi" w:hAnsiTheme="minorHAnsi" w:cstheme="minorHAnsi"/>
                <w:color w:val="000000" w:themeColor="text1"/>
              </w:rPr>
              <w:t>Наявний фотоматеріал для оновлення планово-картографічних матеріалів</w:t>
            </w:r>
          </w:p>
        </w:tc>
        <w:tc>
          <w:tcPr>
            <w:tcW w:w="655" w:type="pct"/>
          </w:tcPr>
          <w:p w14:paraId="6B2AA0F8" w14:textId="77777777" w:rsidR="00B36C19" w:rsidRPr="001A1690" w:rsidRDefault="00B36C19" w:rsidP="001C18DA">
            <w:pPr>
              <w:snapToGrid w:val="0"/>
              <w:spacing w:before="20" w:after="40"/>
              <w:rPr>
                <w:rFonts w:asciiTheme="minorHAnsi" w:hAnsiTheme="minorHAnsi" w:cstheme="minorHAnsi"/>
                <w:color w:val="000000" w:themeColor="text1"/>
              </w:rPr>
            </w:pPr>
            <w:r>
              <w:rPr>
                <w:rFonts w:asciiTheme="minorHAnsi" w:hAnsiTheme="minorHAnsi" w:cstheme="minorHAnsi"/>
                <w:color w:val="000000" w:themeColor="text1"/>
              </w:rPr>
              <w:t>Інформаційне забезпечення процесу просторового планування</w:t>
            </w:r>
          </w:p>
        </w:tc>
        <w:tc>
          <w:tcPr>
            <w:tcW w:w="643" w:type="pct"/>
          </w:tcPr>
          <w:p w14:paraId="5D6E44E7" w14:textId="77777777" w:rsidR="00B36C19" w:rsidRPr="001A1690" w:rsidRDefault="00B36C19" w:rsidP="001C18DA">
            <w:pPr>
              <w:snapToGrid w:val="0"/>
              <w:spacing w:before="20" w:after="40"/>
              <w:rPr>
                <w:rFonts w:asciiTheme="minorHAnsi" w:hAnsiTheme="minorHAnsi" w:cstheme="minorHAnsi"/>
                <w:color w:val="000000" w:themeColor="text1"/>
              </w:rPr>
            </w:pPr>
            <w:r>
              <w:rPr>
                <w:rFonts w:asciiTheme="minorHAnsi" w:hAnsiTheme="minorHAnsi" w:cstheme="minorHAnsi"/>
                <w:color w:val="000000" w:themeColor="text1"/>
              </w:rPr>
              <w:t>Підвищення ефективності процесу розроблення та оновлення містобудівної документації</w:t>
            </w:r>
          </w:p>
        </w:tc>
        <w:tc>
          <w:tcPr>
            <w:tcW w:w="576" w:type="pct"/>
          </w:tcPr>
          <w:p w14:paraId="6A562C34" w14:textId="77777777" w:rsidR="00B36C19" w:rsidRPr="001A1690" w:rsidRDefault="00B36C19" w:rsidP="001C18DA">
            <w:pPr>
              <w:snapToGrid w:val="0"/>
              <w:spacing w:before="20" w:after="40"/>
              <w:rPr>
                <w:rFonts w:asciiTheme="minorHAnsi" w:hAnsiTheme="minorHAnsi" w:cstheme="minorHAnsi"/>
                <w:color w:val="000000" w:themeColor="text1"/>
              </w:rPr>
            </w:pPr>
            <w:r>
              <w:rPr>
                <w:rFonts w:asciiTheme="minorHAnsi" w:hAnsiTheme="minorHAnsi" w:cstheme="minorHAnsi"/>
                <w:color w:val="000000" w:themeColor="text1"/>
              </w:rPr>
              <w:t>Документація з просторового планування</w:t>
            </w:r>
          </w:p>
        </w:tc>
        <w:tc>
          <w:tcPr>
            <w:tcW w:w="581" w:type="pct"/>
          </w:tcPr>
          <w:p w14:paraId="06EAC260" w14:textId="77777777" w:rsidR="00B36C19" w:rsidRPr="001A1690" w:rsidRDefault="00B36C19" w:rsidP="001C18DA">
            <w:pPr>
              <w:spacing w:before="20" w:after="40"/>
              <w:rPr>
                <w:rFonts w:asciiTheme="minorHAnsi" w:hAnsiTheme="minorHAnsi" w:cstheme="minorHAnsi"/>
                <w:color w:val="000000" w:themeColor="text1"/>
              </w:rPr>
            </w:pPr>
            <w:r w:rsidRPr="00043CB1">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772F9D89" w14:textId="77777777" w:rsidR="00B36C19" w:rsidRPr="001A1690" w:rsidRDefault="00B36C19" w:rsidP="001C18DA">
            <w:pPr>
              <w:spacing w:before="20" w:after="40"/>
              <w:rPr>
                <w:rFonts w:asciiTheme="minorHAnsi" w:hAnsiTheme="minorHAnsi" w:cstheme="minorHAnsi"/>
                <w:color w:val="000000" w:themeColor="text1"/>
                <w:lang w:val="ru-RU"/>
              </w:rPr>
            </w:pPr>
            <w:proofErr w:type="spellStart"/>
            <w:r>
              <w:rPr>
                <w:rFonts w:asciiTheme="minorHAnsi" w:hAnsiTheme="minorHAnsi" w:cstheme="minorHAnsi"/>
                <w:color w:val="000000" w:themeColor="text1"/>
                <w:lang w:val="ru-RU"/>
              </w:rPr>
              <w:t>Місцевий</w:t>
            </w:r>
            <w:proofErr w:type="spellEnd"/>
            <w:r>
              <w:rPr>
                <w:rFonts w:asciiTheme="minorHAnsi" w:hAnsiTheme="minorHAnsi" w:cstheme="minorHAnsi"/>
                <w:color w:val="000000" w:themeColor="text1"/>
                <w:lang w:val="ru-RU"/>
              </w:rPr>
              <w:t xml:space="preserve"> бюджет, </w:t>
            </w:r>
            <w:proofErr w:type="spellStart"/>
            <w:r>
              <w:rPr>
                <w:rFonts w:asciiTheme="minorHAnsi" w:hAnsiTheme="minorHAnsi" w:cstheme="minorHAnsi"/>
                <w:color w:val="000000" w:themeColor="text1"/>
                <w:lang w:val="ru-RU"/>
              </w:rPr>
              <w:t>міжнародні</w:t>
            </w:r>
            <w:proofErr w:type="spellEnd"/>
            <w:r>
              <w:rPr>
                <w:rFonts w:asciiTheme="minorHAnsi" w:hAnsiTheme="minorHAnsi" w:cstheme="minorHAnsi"/>
                <w:color w:val="000000" w:themeColor="text1"/>
                <w:lang w:val="ru-RU"/>
              </w:rPr>
              <w:t xml:space="preserve"> та </w:t>
            </w:r>
            <w:proofErr w:type="spellStart"/>
            <w:r>
              <w:rPr>
                <w:rFonts w:asciiTheme="minorHAnsi" w:hAnsiTheme="minorHAnsi" w:cstheme="minorHAnsi"/>
                <w:color w:val="000000" w:themeColor="text1"/>
                <w:lang w:val="ru-RU"/>
              </w:rPr>
              <w:t>державні</w:t>
            </w:r>
            <w:proofErr w:type="spellEnd"/>
            <w:r>
              <w:rPr>
                <w:rFonts w:asciiTheme="minorHAnsi" w:hAnsiTheme="minorHAnsi" w:cstheme="minorHAnsi"/>
                <w:color w:val="000000" w:themeColor="text1"/>
                <w:lang w:val="ru-RU"/>
              </w:rPr>
              <w:t xml:space="preserve"> </w:t>
            </w:r>
            <w:proofErr w:type="spellStart"/>
            <w:r>
              <w:rPr>
                <w:rFonts w:asciiTheme="minorHAnsi" w:hAnsiTheme="minorHAnsi" w:cstheme="minorHAnsi"/>
                <w:color w:val="000000" w:themeColor="text1"/>
                <w:lang w:val="ru-RU"/>
              </w:rPr>
              <w:t>програми</w:t>
            </w:r>
            <w:proofErr w:type="spellEnd"/>
            <w:r>
              <w:rPr>
                <w:rFonts w:asciiTheme="minorHAnsi" w:hAnsiTheme="minorHAnsi" w:cstheme="minorHAnsi"/>
                <w:color w:val="000000" w:themeColor="text1"/>
                <w:lang w:val="ru-RU"/>
              </w:rPr>
              <w:t xml:space="preserve"> МТД</w:t>
            </w:r>
          </w:p>
        </w:tc>
        <w:tc>
          <w:tcPr>
            <w:tcW w:w="408" w:type="pct"/>
          </w:tcPr>
          <w:p w14:paraId="78BB879A" w14:textId="77777777" w:rsidR="00B36C19" w:rsidRPr="000B210E" w:rsidRDefault="00B36C19" w:rsidP="001C18DA">
            <w:pPr>
              <w:widowControl w:val="0"/>
              <w:suppressAutoHyphens/>
              <w:rPr>
                <w:rFonts w:asciiTheme="minorHAnsi" w:eastAsia="SimSun" w:hAnsiTheme="minorHAnsi" w:cstheme="minorHAnsi"/>
                <w:kern w:val="1"/>
                <w:lang w:eastAsia="hi-IN" w:bidi="hi-IN"/>
              </w:rPr>
            </w:pPr>
            <w:r w:rsidRPr="000B210E">
              <w:rPr>
                <w:rFonts w:asciiTheme="minorHAnsi" w:eastAsia="SimSun" w:hAnsiTheme="minorHAnsi" w:cstheme="minorHAnsi"/>
                <w:kern w:val="1"/>
                <w:lang w:eastAsia="hi-IN" w:bidi="hi-IN"/>
              </w:rPr>
              <w:t>2022-2025</w:t>
            </w:r>
          </w:p>
        </w:tc>
      </w:tr>
      <w:tr w:rsidR="00B36C19" w:rsidRPr="001A1690" w14:paraId="427E3C2B" w14:textId="77777777" w:rsidTr="001C18DA">
        <w:trPr>
          <w:trHeight w:val="350"/>
          <w:jc w:val="center"/>
        </w:trPr>
        <w:tc>
          <w:tcPr>
            <w:tcW w:w="208" w:type="pct"/>
            <w:shd w:val="clear" w:color="auto" w:fill="E5DFEC" w:themeFill="accent4" w:themeFillTint="33"/>
          </w:tcPr>
          <w:p w14:paraId="498C40DC" w14:textId="77777777" w:rsidR="00B36C19" w:rsidRPr="001A1690" w:rsidRDefault="00B36C19" w:rsidP="001C18DA">
            <w:pPr>
              <w:widowControl w:val="0"/>
              <w:suppressAutoHyphens/>
              <w:snapToGrid w:val="0"/>
              <w:rPr>
                <w:rFonts w:asciiTheme="minorHAnsi" w:eastAsia="SimSun" w:hAnsiTheme="minorHAnsi" w:cstheme="minorHAnsi"/>
                <w:color w:val="5B9BD5"/>
                <w:kern w:val="1"/>
                <w:lang w:eastAsia="hi-IN" w:bidi="hi-IN"/>
              </w:rPr>
            </w:pPr>
            <w:r w:rsidRPr="001A1690">
              <w:rPr>
                <w:rFonts w:asciiTheme="minorHAnsi" w:eastAsia="SimSun" w:hAnsiTheme="minorHAnsi" w:cstheme="minorHAnsi"/>
                <w:kern w:val="1"/>
                <w:lang w:eastAsia="hi-IN" w:bidi="hi-IN"/>
              </w:rPr>
              <w:t>1.2.2</w:t>
            </w:r>
          </w:p>
        </w:tc>
        <w:tc>
          <w:tcPr>
            <w:tcW w:w="760" w:type="pct"/>
          </w:tcPr>
          <w:p w14:paraId="24A122C6" w14:textId="77777777" w:rsidR="00B36C19" w:rsidRPr="001A1690" w:rsidRDefault="00B36C19" w:rsidP="001C18DA">
            <w:pPr>
              <w:pStyle w:val="Akapitzlist1"/>
              <w:snapToGrid w:val="0"/>
              <w:spacing w:before="20" w:after="60"/>
              <w:ind w:left="0"/>
              <w:rPr>
                <w:rFonts w:asciiTheme="minorHAnsi" w:eastAsia="SimSun" w:hAnsiTheme="minorHAnsi" w:cstheme="minorHAnsi"/>
                <w:sz w:val="20"/>
                <w:szCs w:val="20"/>
              </w:rPr>
            </w:pPr>
            <w:r>
              <w:rPr>
                <w:rFonts w:asciiTheme="minorHAnsi" w:eastAsia="SimSun" w:hAnsiTheme="minorHAnsi" w:cs="Arial"/>
                <w:sz w:val="20"/>
                <w:szCs w:val="20"/>
              </w:rPr>
              <w:t>Оновлення планово-картографічних матеріалів на електронних та паперових носіях</w:t>
            </w:r>
          </w:p>
        </w:tc>
        <w:tc>
          <w:tcPr>
            <w:tcW w:w="605" w:type="pct"/>
          </w:tcPr>
          <w:p w14:paraId="54BFBA27"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Оновлена документація</w:t>
            </w:r>
          </w:p>
        </w:tc>
        <w:tc>
          <w:tcPr>
            <w:tcW w:w="655" w:type="pct"/>
          </w:tcPr>
          <w:p w14:paraId="5A555B29"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hAnsiTheme="minorHAnsi" w:cstheme="minorHAnsi"/>
                <w:color w:val="000000" w:themeColor="text1"/>
              </w:rPr>
              <w:t>Інформаційне забезпечення процесу просторового планування</w:t>
            </w:r>
          </w:p>
        </w:tc>
        <w:tc>
          <w:tcPr>
            <w:tcW w:w="643" w:type="pct"/>
          </w:tcPr>
          <w:p w14:paraId="17970A71" w14:textId="77777777" w:rsidR="00B36C19" w:rsidRPr="001A1690" w:rsidRDefault="00B36C19" w:rsidP="001C18DA">
            <w:pPr>
              <w:snapToGrid w:val="0"/>
              <w:spacing w:before="20" w:after="40"/>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Підвищення ефективності управлінських рішень в рамках процесу просторового планування</w:t>
            </w:r>
          </w:p>
        </w:tc>
        <w:tc>
          <w:tcPr>
            <w:tcW w:w="576" w:type="pct"/>
          </w:tcPr>
          <w:p w14:paraId="18783CA9"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hAnsiTheme="minorHAnsi" w:cstheme="minorHAnsi"/>
                <w:color w:val="000000" w:themeColor="text1"/>
              </w:rPr>
              <w:t>Документація з просторового планування</w:t>
            </w:r>
          </w:p>
        </w:tc>
        <w:tc>
          <w:tcPr>
            <w:tcW w:w="581" w:type="pct"/>
          </w:tcPr>
          <w:p w14:paraId="57BBEE4B" w14:textId="77777777" w:rsidR="00B36C19" w:rsidRPr="001A1690" w:rsidRDefault="00B36C19" w:rsidP="001C18DA">
            <w:pPr>
              <w:spacing w:before="20" w:after="40"/>
              <w:rPr>
                <w:rFonts w:asciiTheme="minorHAnsi" w:hAnsiTheme="minorHAnsi" w:cstheme="minorHAnsi"/>
                <w:color w:val="000000" w:themeColor="text1"/>
              </w:rPr>
            </w:pPr>
            <w:r w:rsidRPr="00043CB1">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5FB19759" w14:textId="77777777" w:rsidR="00B36C19" w:rsidRPr="001A1690" w:rsidRDefault="00B36C19" w:rsidP="001C18DA">
            <w:pPr>
              <w:spacing w:before="20" w:after="40"/>
              <w:rPr>
                <w:rFonts w:asciiTheme="minorHAnsi" w:hAnsiTheme="minorHAnsi" w:cstheme="minorHAnsi"/>
                <w:color w:val="000000" w:themeColor="text1"/>
                <w:lang w:val="ru-RU"/>
              </w:rPr>
            </w:pPr>
            <w:proofErr w:type="spellStart"/>
            <w:r>
              <w:rPr>
                <w:rFonts w:asciiTheme="minorHAnsi" w:hAnsiTheme="minorHAnsi" w:cstheme="minorHAnsi"/>
                <w:color w:val="000000" w:themeColor="text1"/>
                <w:lang w:val="ru-RU"/>
              </w:rPr>
              <w:t>Місцевий</w:t>
            </w:r>
            <w:proofErr w:type="spellEnd"/>
            <w:r>
              <w:rPr>
                <w:rFonts w:asciiTheme="minorHAnsi" w:hAnsiTheme="minorHAnsi" w:cstheme="minorHAnsi"/>
                <w:color w:val="000000" w:themeColor="text1"/>
                <w:lang w:val="ru-RU"/>
              </w:rPr>
              <w:t xml:space="preserve"> бюджет, </w:t>
            </w:r>
            <w:proofErr w:type="spellStart"/>
            <w:r>
              <w:rPr>
                <w:rFonts w:asciiTheme="minorHAnsi" w:hAnsiTheme="minorHAnsi" w:cstheme="minorHAnsi"/>
                <w:color w:val="000000" w:themeColor="text1"/>
                <w:lang w:val="ru-RU"/>
              </w:rPr>
              <w:t>міжнародні</w:t>
            </w:r>
            <w:proofErr w:type="spellEnd"/>
            <w:r>
              <w:rPr>
                <w:rFonts w:asciiTheme="minorHAnsi" w:hAnsiTheme="minorHAnsi" w:cstheme="minorHAnsi"/>
                <w:color w:val="000000" w:themeColor="text1"/>
                <w:lang w:val="ru-RU"/>
              </w:rPr>
              <w:t xml:space="preserve"> та </w:t>
            </w:r>
            <w:proofErr w:type="spellStart"/>
            <w:r>
              <w:rPr>
                <w:rFonts w:asciiTheme="minorHAnsi" w:hAnsiTheme="minorHAnsi" w:cstheme="minorHAnsi"/>
                <w:color w:val="000000" w:themeColor="text1"/>
                <w:lang w:val="ru-RU"/>
              </w:rPr>
              <w:t>державні</w:t>
            </w:r>
            <w:proofErr w:type="spellEnd"/>
            <w:r>
              <w:rPr>
                <w:rFonts w:asciiTheme="minorHAnsi" w:hAnsiTheme="minorHAnsi" w:cstheme="minorHAnsi"/>
                <w:color w:val="000000" w:themeColor="text1"/>
                <w:lang w:val="ru-RU"/>
              </w:rPr>
              <w:t xml:space="preserve"> </w:t>
            </w:r>
            <w:proofErr w:type="spellStart"/>
            <w:r>
              <w:rPr>
                <w:rFonts w:asciiTheme="minorHAnsi" w:hAnsiTheme="minorHAnsi" w:cstheme="minorHAnsi"/>
                <w:color w:val="000000" w:themeColor="text1"/>
                <w:lang w:val="ru-RU"/>
              </w:rPr>
              <w:t>програми</w:t>
            </w:r>
            <w:proofErr w:type="spellEnd"/>
            <w:r>
              <w:rPr>
                <w:rFonts w:asciiTheme="minorHAnsi" w:hAnsiTheme="minorHAnsi" w:cstheme="minorHAnsi"/>
                <w:color w:val="000000" w:themeColor="text1"/>
                <w:lang w:val="ru-RU"/>
              </w:rPr>
              <w:t xml:space="preserve"> МТД</w:t>
            </w:r>
          </w:p>
        </w:tc>
        <w:tc>
          <w:tcPr>
            <w:tcW w:w="408" w:type="pct"/>
          </w:tcPr>
          <w:p w14:paraId="3B0824F2" w14:textId="77777777" w:rsidR="00B36C19" w:rsidRPr="000B210E" w:rsidRDefault="00B36C19" w:rsidP="001C18DA">
            <w:pPr>
              <w:widowControl w:val="0"/>
              <w:suppressAutoHyphens/>
              <w:rPr>
                <w:rFonts w:asciiTheme="minorHAnsi" w:eastAsia="SimSun" w:hAnsiTheme="minorHAnsi" w:cstheme="minorHAnsi"/>
                <w:kern w:val="1"/>
                <w:lang w:val="ru-RU" w:eastAsia="hi-IN" w:bidi="hi-IN"/>
              </w:rPr>
            </w:pPr>
            <w:r w:rsidRPr="000B210E">
              <w:rPr>
                <w:rFonts w:asciiTheme="minorHAnsi" w:eastAsia="SimSun" w:hAnsiTheme="minorHAnsi" w:cstheme="minorHAnsi"/>
                <w:kern w:val="1"/>
                <w:lang w:eastAsia="hi-IN" w:bidi="hi-IN"/>
              </w:rPr>
              <w:t>2022-2025</w:t>
            </w:r>
          </w:p>
        </w:tc>
      </w:tr>
      <w:tr w:rsidR="00B36C19" w:rsidRPr="001A1690" w14:paraId="3E6FA8BF" w14:textId="77777777" w:rsidTr="001C18DA">
        <w:trPr>
          <w:trHeight w:val="350"/>
          <w:jc w:val="center"/>
        </w:trPr>
        <w:tc>
          <w:tcPr>
            <w:tcW w:w="208" w:type="pct"/>
            <w:shd w:val="clear" w:color="auto" w:fill="E5DFEC" w:themeFill="accent4" w:themeFillTint="33"/>
          </w:tcPr>
          <w:p w14:paraId="7FD718CE"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1A1690">
              <w:rPr>
                <w:rFonts w:asciiTheme="minorHAnsi" w:eastAsia="SimSun" w:hAnsiTheme="minorHAnsi" w:cstheme="minorHAnsi"/>
                <w:kern w:val="1"/>
                <w:lang w:eastAsia="hi-IN" w:bidi="hi-IN"/>
              </w:rPr>
              <w:t>1.2.3</w:t>
            </w:r>
          </w:p>
        </w:tc>
        <w:tc>
          <w:tcPr>
            <w:tcW w:w="760" w:type="pct"/>
          </w:tcPr>
          <w:p w14:paraId="79DF9935" w14:textId="77777777" w:rsidR="00B36C19" w:rsidRPr="001A1690" w:rsidRDefault="00B36C19" w:rsidP="001C18DA">
            <w:pPr>
              <w:rPr>
                <w:rFonts w:asciiTheme="minorHAnsi" w:hAnsiTheme="minorHAnsi" w:cstheme="minorHAnsi"/>
              </w:rPr>
            </w:pPr>
            <w:r>
              <w:rPr>
                <w:rFonts w:asciiTheme="minorHAnsi" w:eastAsia="SimSun" w:hAnsiTheme="minorHAnsi" w:cs="Arial"/>
                <w:kern w:val="1"/>
                <w:lang w:eastAsia="hi-IN" w:bidi="hi-IN"/>
              </w:rPr>
              <w:t>Проведення інвентаризації земель (з використанням вказаних вище матеріалів)</w:t>
            </w:r>
          </w:p>
        </w:tc>
        <w:tc>
          <w:tcPr>
            <w:tcW w:w="605" w:type="pct"/>
          </w:tcPr>
          <w:p w14:paraId="1205888F"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Каталог земельних ділянок</w:t>
            </w:r>
          </w:p>
        </w:tc>
        <w:tc>
          <w:tcPr>
            <w:tcW w:w="655" w:type="pct"/>
          </w:tcPr>
          <w:p w14:paraId="795484A0" w14:textId="77777777" w:rsidR="00B36C19" w:rsidRDefault="00B36C19" w:rsidP="001C18DA">
            <w:pPr>
              <w:pStyle w:val="Default"/>
              <w:rPr>
                <w:sz w:val="20"/>
                <w:szCs w:val="20"/>
              </w:rPr>
            </w:pPr>
            <w:r>
              <w:rPr>
                <w:sz w:val="20"/>
                <w:szCs w:val="20"/>
              </w:rPr>
              <w:t xml:space="preserve">Підвищення ефективності управління земельними ресурсами громади </w:t>
            </w:r>
          </w:p>
        </w:tc>
        <w:tc>
          <w:tcPr>
            <w:tcW w:w="643" w:type="pct"/>
          </w:tcPr>
          <w:p w14:paraId="3A70F48C" w14:textId="77777777" w:rsidR="00B36C19" w:rsidRDefault="00B36C19" w:rsidP="001C18DA">
            <w:pPr>
              <w:pStyle w:val="Default"/>
              <w:rPr>
                <w:sz w:val="20"/>
                <w:szCs w:val="20"/>
              </w:rPr>
            </w:pPr>
            <w:r>
              <w:rPr>
                <w:sz w:val="20"/>
                <w:szCs w:val="20"/>
              </w:rPr>
              <w:t xml:space="preserve">Швидкість роботи з земле-впорядкування в частині ведення земельно-облікової документації </w:t>
            </w:r>
          </w:p>
        </w:tc>
        <w:tc>
          <w:tcPr>
            <w:tcW w:w="576" w:type="pct"/>
          </w:tcPr>
          <w:p w14:paraId="1A62739B" w14:textId="77777777" w:rsidR="00B36C19" w:rsidRDefault="00B36C19" w:rsidP="001C18DA">
            <w:pPr>
              <w:pStyle w:val="Default"/>
              <w:rPr>
                <w:sz w:val="20"/>
                <w:szCs w:val="20"/>
              </w:rPr>
            </w:pPr>
            <w:r>
              <w:rPr>
                <w:sz w:val="20"/>
                <w:szCs w:val="20"/>
              </w:rPr>
              <w:t xml:space="preserve">Відгуки мешканців, що користались послугами земле-впорядкування </w:t>
            </w:r>
          </w:p>
        </w:tc>
        <w:tc>
          <w:tcPr>
            <w:tcW w:w="581" w:type="pct"/>
          </w:tcPr>
          <w:p w14:paraId="4DF9C57E"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021A57DB" w14:textId="77777777" w:rsidR="00B36C19" w:rsidRPr="001A1690" w:rsidRDefault="00B36C19" w:rsidP="001C18DA">
            <w:pPr>
              <w:widowControl w:val="0"/>
              <w:suppressAutoHyphens/>
              <w:rPr>
                <w:rFonts w:asciiTheme="minorHAnsi" w:eastAsia="SimSun" w:hAnsiTheme="minorHAnsi" w:cstheme="minorHAnsi"/>
                <w:kern w:val="1"/>
                <w:lang w:eastAsia="hi-IN" w:bidi="hi-IN"/>
              </w:rPr>
            </w:pPr>
            <w:proofErr w:type="spellStart"/>
            <w:r>
              <w:rPr>
                <w:rFonts w:asciiTheme="minorHAnsi" w:hAnsiTheme="minorHAnsi" w:cstheme="minorHAnsi"/>
                <w:color w:val="000000" w:themeColor="text1"/>
                <w:lang w:val="ru-RU"/>
              </w:rPr>
              <w:t>Місцевий</w:t>
            </w:r>
            <w:proofErr w:type="spellEnd"/>
            <w:r>
              <w:rPr>
                <w:rFonts w:asciiTheme="minorHAnsi" w:hAnsiTheme="minorHAnsi" w:cstheme="minorHAnsi"/>
                <w:color w:val="000000" w:themeColor="text1"/>
                <w:lang w:val="ru-RU"/>
              </w:rPr>
              <w:t xml:space="preserve"> бюджет</w:t>
            </w:r>
          </w:p>
        </w:tc>
        <w:tc>
          <w:tcPr>
            <w:tcW w:w="408" w:type="pct"/>
          </w:tcPr>
          <w:p w14:paraId="47A9214F" w14:textId="77777777" w:rsidR="00B36C19" w:rsidRPr="000B210E" w:rsidRDefault="00B36C19" w:rsidP="001C18DA">
            <w:pPr>
              <w:widowControl w:val="0"/>
              <w:suppressAutoHyphens/>
              <w:rPr>
                <w:rFonts w:asciiTheme="minorHAnsi" w:eastAsia="SimSun" w:hAnsiTheme="minorHAnsi" w:cstheme="minorHAnsi"/>
                <w:kern w:val="1"/>
                <w:lang w:eastAsia="hi-IN" w:bidi="hi-IN"/>
              </w:rPr>
            </w:pPr>
            <w:r w:rsidRPr="000B210E">
              <w:rPr>
                <w:rFonts w:asciiTheme="minorHAnsi" w:eastAsia="SimSun" w:hAnsiTheme="minorHAnsi" w:cstheme="minorHAnsi"/>
                <w:kern w:val="1"/>
                <w:lang w:eastAsia="hi-IN" w:bidi="hi-IN"/>
              </w:rPr>
              <w:t>202</w:t>
            </w:r>
            <w:r w:rsidRPr="000B210E">
              <w:rPr>
                <w:rFonts w:asciiTheme="minorHAnsi" w:eastAsia="SimSun" w:hAnsiTheme="minorHAnsi" w:cstheme="minorHAnsi"/>
                <w:kern w:val="1"/>
                <w:lang w:val="ru-MD" w:eastAsia="hi-IN" w:bidi="hi-IN"/>
              </w:rPr>
              <w:t>1</w:t>
            </w:r>
            <w:r w:rsidRPr="000B210E">
              <w:rPr>
                <w:rFonts w:asciiTheme="minorHAnsi" w:eastAsia="SimSun" w:hAnsiTheme="minorHAnsi" w:cstheme="minorHAnsi"/>
                <w:kern w:val="1"/>
                <w:lang w:eastAsia="hi-IN" w:bidi="hi-IN"/>
              </w:rPr>
              <w:t>-2025</w:t>
            </w:r>
          </w:p>
        </w:tc>
      </w:tr>
      <w:tr w:rsidR="00B36C19" w:rsidRPr="001A1690" w14:paraId="58F02C4D" w14:textId="77777777" w:rsidTr="001C18DA">
        <w:trPr>
          <w:trHeight w:val="350"/>
          <w:jc w:val="center"/>
        </w:trPr>
        <w:tc>
          <w:tcPr>
            <w:tcW w:w="208" w:type="pct"/>
            <w:shd w:val="clear" w:color="auto" w:fill="E5DFEC" w:themeFill="accent4" w:themeFillTint="33"/>
          </w:tcPr>
          <w:p w14:paraId="5CA97815"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1A1690">
              <w:rPr>
                <w:rFonts w:asciiTheme="minorHAnsi" w:eastAsia="SimSun" w:hAnsiTheme="minorHAnsi" w:cstheme="minorHAnsi"/>
                <w:kern w:val="1"/>
                <w:lang w:eastAsia="hi-IN" w:bidi="hi-IN"/>
              </w:rPr>
              <w:t>1.2.4</w:t>
            </w:r>
          </w:p>
        </w:tc>
        <w:tc>
          <w:tcPr>
            <w:tcW w:w="760" w:type="pct"/>
          </w:tcPr>
          <w:p w14:paraId="6C70AF84" w14:textId="77777777" w:rsidR="00B36C19" w:rsidRPr="0067048B" w:rsidRDefault="00B36C19" w:rsidP="001C18DA">
            <w:pPr>
              <w:pStyle w:val="Akapitzlist1"/>
              <w:snapToGrid w:val="0"/>
              <w:spacing w:before="20" w:after="60"/>
              <w:ind w:left="0"/>
              <w:rPr>
                <w:rFonts w:asciiTheme="minorHAnsi" w:eastAsia="SimSun" w:hAnsiTheme="minorHAnsi" w:cs="Arial"/>
                <w:sz w:val="20"/>
                <w:szCs w:val="20"/>
              </w:rPr>
            </w:pPr>
            <w:r w:rsidRPr="00BA1663">
              <w:rPr>
                <w:rFonts w:asciiTheme="minorHAnsi" w:eastAsia="SimSun" w:hAnsiTheme="minorHAnsi" w:cs="Arial"/>
                <w:sz w:val="20"/>
                <w:szCs w:val="20"/>
              </w:rPr>
              <w:t>Створення електронної карти місцевості</w:t>
            </w:r>
          </w:p>
        </w:tc>
        <w:tc>
          <w:tcPr>
            <w:tcW w:w="605" w:type="pct"/>
          </w:tcPr>
          <w:p w14:paraId="3A0A5EC1"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Сформована актуальна карта місцевості</w:t>
            </w:r>
          </w:p>
        </w:tc>
        <w:tc>
          <w:tcPr>
            <w:tcW w:w="655" w:type="pct"/>
          </w:tcPr>
          <w:p w14:paraId="3AE1D912" w14:textId="77777777" w:rsidR="00B36C19" w:rsidRDefault="00B36C19" w:rsidP="001C18DA">
            <w:pPr>
              <w:pStyle w:val="Default"/>
              <w:rPr>
                <w:sz w:val="20"/>
                <w:szCs w:val="20"/>
              </w:rPr>
            </w:pPr>
            <w:r>
              <w:rPr>
                <w:sz w:val="20"/>
                <w:szCs w:val="20"/>
              </w:rPr>
              <w:t xml:space="preserve">Підвищення ефективності управління </w:t>
            </w:r>
            <w:r>
              <w:rPr>
                <w:sz w:val="20"/>
                <w:szCs w:val="20"/>
              </w:rPr>
              <w:lastRenderedPageBreak/>
              <w:t xml:space="preserve">земельними ресурсами громади </w:t>
            </w:r>
          </w:p>
        </w:tc>
        <w:tc>
          <w:tcPr>
            <w:tcW w:w="643" w:type="pct"/>
          </w:tcPr>
          <w:p w14:paraId="055161E8" w14:textId="77777777" w:rsidR="00B36C19" w:rsidRDefault="00B36C19" w:rsidP="001C18DA">
            <w:pPr>
              <w:pStyle w:val="Default"/>
              <w:rPr>
                <w:sz w:val="20"/>
                <w:szCs w:val="20"/>
              </w:rPr>
            </w:pPr>
            <w:r>
              <w:rPr>
                <w:sz w:val="20"/>
                <w:szCs w:val="20"/>
              </w:rPr>
              <w:lastRenderedPageBreak/>
              <w:t xml:space="preserve">Швидкість роботи з земле-впорядкування в частині ведення </w:t>
            </w:r>
            <w:r>
              <w:rPr>
                <w:sz w:val="20"/>
                <w:szCs w:val="20"/>
              </w:rPr>
              <w:lastRenderedPageBreak/>
              <w:t xml:space="preserve">земельно-облікової документації </w:t>
            </w:r>
          </w:p>
        </w:tc>
        <w:tc>
          <w:tcPr>
            <w:tcW w:w="576" w:type="pct"/>
          </w:tcPr>
          <w:p w14:paraId="1E25B702" w14:textId="77777777" w:rsidR="00B36C19" w:rsidRDefault="00B36C19" w:rsidP="001C18DA">
            <w:pPr>
              <w:pStyle w:val="Default"/>
              <w:rPr>
                <w:sz w:val="20"/>
                <w:szCs w:val="20"/>
              </w:rPr>
            </w:pPr>
            <w:r>
              <w:rPr>
                <w:sz w:val="20"/>
                <w:szCs w:val="20"/>
              </w:rPr>
              <w:lastRenderedPageBreak/>
              <w:t xml:space="preserve">Відгуки мешканців, що користались послугами </w:t>
            </w:r>
            <w:r>
              <w:rPr>
                <w:sz w:val="20"/>
                <w:szCs w:val="20"/>
              </w:rPr>
              <w:lastRenderedPageBreak/>
              <w:t xml:space="preserve">земле-впорядкування </w:t>
            </w:r>
          </w:p>
        </w:tc>
        <w:tc>
          <w:tcPr>
            <w:tcW w:w="581" w:type="pct"/>
          </w:tcPr>
          <w:p w14:paraId="27EA8445"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lastRenderedPageBreak/>
              <w:t>Відділ земельних відносин, архітектури та містобудування</w:t>
            </w:r>
          </w:p>
        </w:tc>
        <w:tc>
          <w:tcPr>
            <w:tcW w:w="564" w:type="pct"/>
          </w:tcPr>
          <w:p w14:paraId="6AE11BE9" w14:textId="77777777" w:rsidR="00B36C19" w:rsidRPr="001A1690" w:rsidRDefault="00B36C19" w:rsidP="001C18DA">
            <w:pPr>
              <w:widowControl w:val="0"/>
              <w:suppressAutoHyphens/>
              <w:rPr>
                <w:rFonts w:asciiTheme="minorHAnsi" w:eastAsia="SimSun" w:hAnsiTheme="minorHAnsi" w:cstheme="minorHAnsi"/>
                <w:kern w:val="1"/>
                <w:lang w:eastAsia="hi-IN" w:bidi="hi-IN"/>
              </w:rPr>
            </w:pPr>
            <w:proofErr w:type="spellStart"/>
            <w:r>
              <w:rPr>
                <w:rFonts w:asciiTheme="minorHAnsi" w:hAnsiTheme="minorHAnsi" w:cstheme="minorHAnsi"/>
                <w:color w:val="000000" w:themeColor="text1"/>
                <w:lang w:val="ru-RU"/>
              </w:rPr>
              <w:t>Місцевий</w:t>
            </w:r>
            <w:proofErr w:type="spellEnd"/>
            <w:r>
              <w:rPr>
                <w:rFonts w:asciiTheme="minorHAnsi" w:hAnsiTheme="minorHAnsi" w:cstheme="minorHAnsi"/>
                <w:color w:val="000000" w:themeColor="text1"/>
                <w:lang w:val="ru-RU"/>
              </w:rPr>
              <w:t xml:space="preserve"> бюджет</w:t>
            </w:r>
          </w:p>
        </w:tc>
        <w:tc>
          <w:tcPr>
            <w:tcW w:w="408" w:type="pct"/>
          </w:tcPr>
          <w:p w14:paraId="58F8B979"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2022-2023</w:t>
            </w:r>
          </w:p>
        </w:tc>
      </w:tr>
      <w:tr w:rsidR="00B36C19" w:rsidRPr="001A1690" w14:paraId="7FD1C4E0" w14:textId="77777777" w:rsidTr="001C18DA">
        <w:trPr>
          <w:trHeight w:val="350"/>
          <w:jc w:val="center"/>
        </w:trPr>
        <w:tc>
          <w:tcPr>
            <w:tcW w:w="208" w:type="pct"/>
            <w:shd w:val="clear" w:color="auto" w:fill="E5DFEC" w:themeFill="accent4" w:themeFillTint="33"/>
          </w:tcPr>
          <w:p w14:paraId="10E05B8B"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1A1690">
              <w:rPr>
                <w:rFonts w:asciiTheme="minorHAnsi" w:eastAsia="SimSun" w:hAnsiTheme="minorHAnsi" w:cstheme="minorHAnsi"/>
                <w:kern w:val="1"/>
                <w:lang w:eastAsia="hi-IN" w:bidi="hi-IN"/>
              </w:rPr>
              <w:t>1.2.5</w:t>
            </w:r>
          </w:p>
        </w:tc>
        <w:tc>
          <w:tcPr>
            <w:tcW w:w="760" w:type="pct"/>
          </w:tcPr>
          <w:p w14:paraId="0A24A79C" w14:textId="77777777" w:rsidR="00B36C19" w:rsidRPr="001A1690" w:rsidRDefault="00B36C19" w:rsidP="001C18DA">
            <w:pPr>
              <w:rPr>
                <w:rFonts w:asciiTheme="minorHAnsi" w:hAnsiTheme="minorHAnsi" w:cstheme="minorHAnsi"/>
              </w:rPr>
            </w:pPr>
            <w:r>
              <w:rPr>
                <w:rFonts w:asciiTheme="minorHAnsi" w:hAnsiTheme="minorHAnsi" w:cstheme="minorHAnsi"/>
              </w:rPr>
              <w:t>Формування каталогу інвестиційних пропозицій з подальшим їх розміщенням на внутрішніх інтернет-ресурсах громади</w:t>
            </w:r>
          </w:p>
        </w:tc>
        <w:tc>
          <w:tcPr>
            <w:tcW w:w="605" w:type="pct"/>
          </w:tcPr>
          <w:p w14:paraId="3B3EC36B"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Сформований каталог, доступний на офіційних інтернет-ресурсах громади</w:t>
            </w:r>
          </w:p>
        </w:tc>
        <w:tc>
          <w:tcPr>
            <w:tcW w:w="655" w:type="pct"/>
          </w:tcPr>
          <w:p w14:paraId="71DBBF1A" w14:textId="77777777" w:rsidR="00B36C19" w:rsidRDefault="00B36C19" w:rsidP="001C18DA">
            <w:pPr>
              <w:pStyle w:val="Default"/>
              <w:rPr>
                <w:sz w:val="20"/>
                <w:szCs w:val="20"/>
              </w:rPr>
            </w:pPr>
            <w:r>
              <w:rPr>
                <w:sz w:val="20"/>
                <w:szCs w:val="20"/>
              </w:rPr>
              <w:t xml:space="preserve">Збільшення </w:t>
            </w:r>
            <w:proofErr w:type="spellStart"/>
            <w:r>
              <w:rPr>
                <w:sz w:val="20"/>
                <w:szCs w:val="20"/>
              </w:rPr>
              <w:t>промоційних</w:t>
            </w:r>
            <w:proofErr w:type="spellEnd"/>
            <w:r>
              <w:rPr>
                <w:sz w:val="20"/>
                <w:szCs w:val="20"/>
              </w:rPr>
              <w:t xml:space="preserve"> можливостей громади по відношенню до потенційних інвесторів </w:t>
            </w:r>
          </w:p>
        </w:tc>
        <w:tc>
          <w:tcPr>
            <w:tcW w:w="643" w:type="pct"/>
          </w:tcPr>
          <w:p w14:paraId="163F437B" w14:textId="77777777" w:rsidR="00B36C19" w:rsidRDefault="00B36C19" w:rsidP="001C18DA">
            <w:pPr>
              <w:pStyle w:val="Default"/>
              <w:rPr>
                <w:sz w:val="20"/>
                <w:szCs w:val="20"/>
              </w:rPr>
            </w:pPr>
            <w:r>
              <w:rPr>
                <w:sz w:val="20"/>
                <w:szCs w:val="20"/>
              </w:rPr>
              <w:t xml:space="preserve">Збільшення зацікавлення територією громади серед потенційних інвесторів </w:t>
            </w:r>
          </w:p>
        </w:tc>
        <w:tc>
          <w:tcPr>
            <w:tcW w:w="576" w:type="pct"/>
          </w:tcPr>
          <w:p w14:paraId="140C830E" w14:textId="77777777" w:rsidR="00B36C19" w:rsidRDefault="00B36C19" w:rsidP="001C18DA">
            <w:pPr>
              <w:pStyle w:val="Default"/>
              <w:rPr>
                <w:sz w:val="20"/>
                <w:szCs w:val="20"/>
              </w:rPr>
            </w:pPr>
            <w:r>
              <w:rPr>
                <w:sz w:val="20"/>
                <w:szCs w:val="20"/>
              </w:rPr>
              <w:t xml:space="preserve">Каталог інвестиційних пропозицій </w:t>
            </w:r>
          </w:p>
        </w:tc>
        <w:tc>
          <w:tcPr>
            <w:tcW w:w="581" w:type="pct"/>
          </w:tcPr>
          <w:p w14:paraId="3F0C5A7F"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sidRPr="00043CB1">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57F88CA2"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Місцевий бюджет</w:t>
            </w:r>
          </w:p>
        </w:tc>
        <w:tc>
          <w:tcPr>
            <w:tcW w:w="408" w:type="pct"/>
          </w:tcPr>
          <w:p w14:paraId="7537FC2A" w14:textId="77777777" w:rsidR="00B36C19" w:rsidRPr="001A1690"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2023-2024</w:t>
            </w:r>
          </w:p>
        </w:tc>
      </w:tr>
    </w:tbl>
    <w:p w14:paraId="2D7ABBB0" w14:textId="77777777" w:rsidR="00B36C19" w:rsidRPr="000632B4" w:rsidRDefault="00B36C19" w:rsidP="00B36C19">
      <w:pPr>
        <w:spacing w:after="0" w:line="240" w:lineRule="auto"/>
        <w:rPr>
          <w:rFonts w:eastAsia="Times New Roman"/>
          <w:lang w:eastAsia="hi-IN" w:bidi="hi-IN"/>
        </w:rPr>
      </w:pPr>
    </w:p>
    <w:p w14:paraId="587F2195" w14:textId="77777777" w:rsidR="00B36C19" w:rsidRDefault="00B36C19" w:rsidP="00B36C19">
      <w:pPr>
        <w:spacing w:line="240" w:lineRule="auto"/>
        <w:rPr>
          <w:rFonts w:eastAsia="Times New Roman"/>
          <w:lang w:eastAsia="hi-IN" w:bidi="hi-IN"/>
        </w:rPr>
      </w:pPr>
      <w:r>
        <w:rPr>
          <w:rFonts w:eastAsia="Times New Roman"/>
          <w:lang w:eastAsia="hi-IN" w:bidi="hi-IN"/>
        </w:rPr>
        <w:br w:type="page"/>
      </w:r>
    </w:p>
    <w:p w14:paraId="20383862" w14:textId="6726B606" w:rsidR="00B36C19" w:rsidRPr="00D86F2A" w:rsidRDefault="006249FD" w:rsidP="006249FD">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sidRPr="006249FD">
        <w:rPr>
          <w:noProof/>
        </w:rPr>
        <w:lastRenderedPageBreak/>
        <w:drawing>
          <wp:anchor distT="0" distB="0" distL="114300" distR="114300" simplePos="0" relativeHeight="251802624" behindDoc="0" locked="0" layoutInCell="1" allowOverlap="1" wp14:anchorId="5497E666" wp14:editId="59F12D1F">
            <wp:simplePos x="0" y="0"/>
            <wp:positionH relativeFrom="column">
              <wp:posOffset>0</wp:posOffset>
            </wp:positionH>
            <wp:positionV relativeFrom="paragraph">
              <wp:posOffset>-257908</wp:posOffset>
            </wp:positionV>
            <wp:extent cx="1003544" cy="568569"/>
            <wp:effectExtent l="19050" t="0" r="6106" b="0"/>
            <wp:wrapNone/>
            <wp:docPr id="14" name="Рисунок 14" descr="Ð ÐµÐ·ÑÐ»ÑÑÐ°Ñ Ð¿Ð¾ÑÑÐºÑ Ð·Ð¾Ð±ÑÐ°Ð¶ÐµÐ½Ñ Ð·Ð° Ð·Ð°Ð¿Ð¸ÑÐ¾Ð¼ &quot;ÐµÐºÐ¾Ð½Ð¾Ð¼Ñ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µÐºÐ¾Ð½Ð¾Ð¼ÑÐºÐ°&quot;"/>
                    <pic:cNvPicPr>
                      <a:picLocks noChangeAspect="1" noChangeArrowheads="1"/>
                    </pic:cNvPicPr>
                  </pic:nvPicPr>
                  <pic:blipFill>
                    <a:blip r:embed="rId48" cstate="print"/>
                    <a:srcRect/>
                    <a:stretch>
                      <a:fillRect/>
                    </a:stretch>
                  </pic:blipFill>
                  <pic:spPr bwMode="auto">
                    <a:xfrm>
                      <a:off x="0" y="0"/>
                      <a:ext cx="1003544" cy="568569"/>
                    </a:xfrm>
                    <a:prstGeom prst="rect">
                      <a:avLst/>
                    </a:prstGeom>
                    <a:noFill/>
                    <a:ln w="9525">
                      <a:noFill/>
                      <a:miter lim="800000"/>
                      <a:headEnd/>
                      <a:tailEnd/>
                    </a:ln>
                  </pic:spPr>
                </pic:pic>
              </a:graphicData>
            </a:graphic>
          </wp:anchor>
        </w:drawing>
      </w:r>
      <w:r>
        <w:rPr>
          <w:rFonts w:ascii="Cambria" w:hAnsi="Cambria"/>
          <w:b/>
          <w:color w:val="404040" w:themeColor="text1" w:themeTint="BF"/>
          <w:sz w:val="24"/>
          <w:szCs w:val="24"/>
        </w:rPr>
        <w:t xml:space="preserve">     </w:t>
      </w:r>
      <w:r w:rsidR="00B36C19" w:rsidRPr="00F3329B">
        <w:rPr>
          <w:rFonts w:ascii="Cambria" w:hAnsi="Cambria"/>
          <w:b/>
          <w:color w:val="404040" w:themeColor="text1" w:themeTint="BF"/>
          <w:sz w:val="24"/>
          <w:szCs w:val="24"/>
        </w:rPr>
        <w:t xml:space="preserve">СТРАТЕГІЧНА ЦІЛЬ 1. </w:t>
      </w:r>
      <w:r w:rsidR="00B36C19" w:rsidRPr="00E038A1">
        <w:rPr>
          <w:rFonts w:ascii="Cambria" w:hAnsi="Cambria"/>
          <w:b/>
          <w:color w:val="000000" w:themeColor="text1"/>
          <w:sz w:val="24"/>
          <w:szCs w:val="24"/>
        </w:rPr>
        <w:t>ГРОМАДА – ЦЕНТР ПІДПРИЄМНИЦТВА ТА ДОЗВІЛЛЯ</w:t>
      </w:r>
    </w:p>
    <w:p w14:paraId="27D7C69E" w14:textId="77777777" w:rsidR="00B36C19" w:rsidRPr="00D86F2A" w:rsidRDefault="00B36C19" w:rsidP="00B36C19">
      <w:pPr>
        <w:spacing w:after="0" w:line="240" w:lineRule="auto"/>
        <w:rPr>
          <w:rFonts w:ascii="Cambria" w:hAnsi="Cambria"/>
          <w:color w:val="000000" w:themeColor="text1"/>
          <w:sz w:val="20"/>
          <w:szCs w:val="20"/>
        </w:rPr>
      </w:pPr>
    </w:p>
    <w:p w14:paraId="1BEB6C06" w14:textId="77777777" w:rsidR="00B36C19" w:rsidRPr="00D86F2A" w:rsidRDefault="00B36C19" w:rsidP="006249FD">
      <w:pPr>
        <w:pBdr>
          <w:left w:val="double" w:sz="4" w:space="4" w:color="auto"/>
        </w:pBdr>
        <w:spacing w:after="0" w:line="360" w:lineRule="auto"/>
        <w:ind w:left="142"/>
        <w:rPr>
          <w:rFonts w:eastAsia="Times New Roman"/>
          <w:b/>
          <w:color w:val="000000" w:themeColor="text1"/>
          <w:lang w:eastAsia="hi-IN" w:bidi="hi-IN"/>
        </w:rPr>
      </w:pPr>
      <w:r w:rsidRPr="00F3329B">
        <w:rPr>
          <w:rFonts w:ascii="Cambria" w:hAnsi="Cambria"/>
          <w:b/>
          <w:color w:val="404040" w:themeColor="text1" w:themeTint="BF"/>
          <w:sz w:val="20"/>
          <w:szCs w:val="20"/>
        </w:rPr>
        <w:t xml:space="preserve">Операційна ціль </w:t>
      </w:r>
      <w:r>
        <w:rPr>
          <w:rFonts w:ascii="Cambria" w:hAnsi="Cambria"/>
          <w:b/>
          <w:color w:val="404040" w:themeColor="text1" w:themeTint="BF"/>
          <w:sz w:val="20"/>
          <w:szCs w:val="20"/>
        </w:rPr>
        <w:t>1.3</w:t>
      </w:r>
      <w:r w:rsidRPr="00F3329B">
        <w:rPr>
          <w:rFonts w:ascii="Cambria" w:hAnsi="Cambria"/>
          <w:b/>
          <w:color w:val="404040" w:themeColor="text1" w:themeTint="BF"/>
          <w:sz w:val="20"/>
          <w:szCs w:val="20"/>
        </w:rPr>
        <w:t xml:space="preserve">. </w:t>
      </w:r>
      <w:r w:rsidRPr="00022AEA">
        <w:rPr>
          <w:rFonts w:ascii="Cambria" w:hAnsi="Cambria"/>
          <w:b/>
          <w:color w:val="000000" w:themeColor="text1"/>
          <w:sz w:val="20"/>
          <w:szCs w:val="20"/>
        </w:rPr>
        <w:t>Розширення рекреаційних можливостей</w:t>
      </w:r>
      <w:r>
        <w:rPr>
          <w:rFonts w:ascii="Cambria" w:hAnsi="Cambria"/>
          <w:b/>
          <w:color w:val="000000" w:themeColor="text1"/>
          <w:sz w:val="20"/>
          <w:szCs w:val="20"/>
        </w:rPr>
        <w:t xml:space="preserve"> громади</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3"/>
        <w:gridCol w:w="2105"/>
        <w:gridCol w:w="1809"/>
        <w:gridCol w:w="1814"/>
        <w:gridCol w:w="1781"/>
        <w:gridCol w:w="1594"/>
        <w:gridCol w:w="1608"/>
        <w:gridCol w:w="1560"/>
        <w:gridCol w:w="1122"/>
      </w:tblGrid>
      <w:tr w:rsidR="00B36C19" w:rsidRPr="00BA1663" w14:paraId="38AC5B78" w14:textId="77777777" w:rsidTr="001C18DA">
        <w:trPr>
          <w:trHeight w:val="1247"/>
          <w:jc w:val="center"/>
        </w:trPr>
        <w:tc>
          <w:tcPr>
            <w:tcW w:w="202" w:type="pct"/>
            <w:shd w:val="clear" w:color="auto" w:fill="E5DFEC" w:themeFill="accent4" w:themeFillTint="33"/>
            <w:vAlign w:val="center"/>
          </w:tcPr>
          <w:p w14:paraId="319BE6BE"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p>
        </w:tc>
        <w:tc>
          <w:tcPr>
            <w:tcW w:w="754" w:type="pct"/>
            <w:shd w:val="clear" w:color="auto" w:fill="E5DFEC" w:themeFill="accent4" w:themeFillTint="33"/>
            <w:vAlign w:val="center"/>
          </w:tcPr>
          <w:p w14:paraId="44EFC238"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Діяльність/ завдання</w:t>
            </w:r>
          </w:p>
        </w:tc>
        <w:tc>
          <w:tcPr>
            <w:tcW w:w="648" w:type="pct"/>
            <w:shd w:val="clear" w:color="auto" w:fill="E5DFEC" w:themeFill="accent4" w:themeFillTint="33"/>
            <w:vAlign w:val="center"/>
          </w:tcPr>
          <w:p w14:paraId="3CFAA4DA"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Показник реалізації діяльності / завдання (продукт)</w:t>
            </w:r>
          </w:p>
        </w:tc>
        <w:tc>
          <w:tcPr>
            <w:tcW w:w="650" w:type="pct"/>
            <w:shd w:val="clear" w:color="auto" w:fill="E5DFEC" w:themeFill="accent4" w:themeFillTint="33"/>
            <w:vAlign w:val="center"/>
          </w:tcPr>
          <w:p w14:paraId="7693161C"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Результат реалізації діяльності / завдання</w:t>
            </w:r>
          </w:p>
        </w:tc>
        <w:tc>
          <w:tcPr>
            <w:tcW w:w="638" w:type="pct"/>
            <w:shd w:val="clear" w:color="auto" w:fill="E5DFEC" w:themeFill="accent4" w:themeFillTint="33"/>
            <w:vAlign w:val="center"/>
          </w:tcPr>
          <w:p w14:paraId="03C424FD"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Показник оцінювання результату діяльності</w:t>
            </w:r>
          </w:p>
        </w:tc>
        <w:tc>
          <w:tcPr>
            <w:tcW w:w="571" w:type="pct"/>
            <w:shd w:val="clear" w:color="auto" w:fill="E5DFEC" w:themeFill="accent4" w:themeFillTint="33"/>
            <w:vAlign w:val="center"/>
          </w:tcPr>
          <w:p w14:paraId="16CBB848"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Джерела перевірки показників</w:t>
            </w:r>
          </w:p>
        </w:tc>
        <w:tc>
          <w:tcPr>
            <w:tcW w:w="576" w:type="pct"/>
            <w:shd w:val="clear" w:color="auto" w:fill="E5DFEC" w:themeFill="accent4" w:themeFillTint="33"/>
            <w:vAlign w:val="center"/>
          </w:tcPr>
          <w:p w14:paraId="206968BE"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Відповідальний за виконання діяльності чи завдання</w:t>
            </w:r>
          </w:p>
        </w:tc>
        <w:tc>
          <w:tcPr>
            <w:tcW w:w="559" w:type="pct"/>
            <w:shd w:val="clear" w:color="auto" w:fill="E5DFEC" w:themeFill="accent4" w:themeFillTint="33"/>
            <w:vAlign w:val="center"/>
          </w:tcPr>
          <w:p w14:paraId="06E3F88D"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 xml:space="preserve">Джерела фінансування / кошти з бюджету </w:t>
            </w:r>
            <w:r>
              <w:rPr>
                <w:rFonts w:asciiTheme="minorHAnsi" w:eastAsia="SimSun" w:hAnsiTheme="minorHAnsi" w:cs="Arial"/>
                <w:b/>
                <w:bCs/>
                <w:kern w:val="1"/>
                <w:lang w:eastAsia="hi-IN" w:bidi="hi-IN"/>
              </w:rPr>
              <w:t>ТГ</w:t>
            </w:r>
          </w:p>
        </w:tc>
        <w:tc>
          <w:tcPr>
            <w:tcW w:w="402" w:type="pct"/>
            <w:shd w:val="clear" w:color="auto" w:fill="E5DFEC" w:themeFill="accent4" w:themeFillTint="33"/>
            <w:vAlign w:val="center"/>
          </w:tcPr>
          <w:p w14:paraId="72C2DD2F" w14:textId="77777777" w:rsidR="00B36C19" w:rsidRPr="00BA1663" w:rsidRDefault="00B36C19" w:rsidP="001C18DA">
            <w:pPr>
              <w:widowControl w:val="0"/>
              <w:suppressAutoHyphens/>
              <w:jc w:val="center"/>
              <w:rPr>
                <w:rFonts w:asciiTheme="minorHAnsi" w:eastAsia="SimSun" w:hAnsiTheme="minorHAnsi" w:cs="Arial"/>
                <w:b/>
                <w:kern w:val="1"/>
                <w:lang w:eastAsia="hi-IN" w:bidi="hi-IN"/>
              </w:rPr>
            </w:pPr>
            <w:r w:rsidRPr="00BA1663">
              <w:rPr>
                <w:rFonts w:asciiTheme="minorHAnsi" w:eastAsia="SimSun" w:hAnsiTheme="minorHAnsi" w:cs="Arial"/>
                <w:b/>
                <w:bCs/>
                <w:kern w:val="1"/>
                <w:lang w:eastAsia="hi-IN" w:bidi="hi-IN"/>
              </w:rPr>
              <w:t>Термін реалізації</w:t>
            </w:r>
          </w:p>
        </w:tc>
      </w:tr>
      <w:tr w:rsidR="00B36C19" w:rsidRPr="00127C40" w14:paraId="1307AE14" w14:textId="77777777" w:rsidTr="001C18DA">
        <w:trPr>
          <w:trHeight w:val="302"/>
          <w:jc w:val="center"/>
        </w:trPr>
        <w:tc>
          <w:tcPr>
            <w:tcW w:w="202" w:type="pct"/>
            <w:shd w:val="clear" w:color="auto" w:fill="E5DFEC" w:themeFill="accent4" w:themeFillTint="33"/>
          </w:tcPr>
          <w:p w14:paraId="473DED20" w14:textId="77777777" w:rsidR="00B36C19" w:rsidRPr="00127C40" w:rsidRDefault="00B36C19" w:rsidP="001C18DA">
            <w:pPr>
              <w:widowControl w:val="0"/>
              <w:suppressAutoHyphens/>
              <w:snapToGrid w:val="0"/>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1.3.1</w:t>
            </w:r>
          </w:p>
        </w:tc>
        <w:tc>
          <w:tcPr>
            <w:tcW w:w="754" w:type="pct"/>
          </w:tcPr>
          <w:p w14:paraId="2DBEB8FF" w14:textId="77777777" w:rsidR="00B36C19" w:rsidRPr="00127C40" w:rsidRDefault="00B36C19" w:rsidP="001C18DA">
            <w:pPr>
              <w:pStyle w:val="Akapitzlist1"/>
              <w:snapToGrid w:val="0"/>
              <w:spacing w:before="20" w:after="60"/>
              <w:ind w:left="0"/>
              <w:rPr>
                <w:rFonts w:asciiTheme="minorHAnsi" w:eastAsia="SimSun" w:hAnsiTheme="minorHAnsi" w:cstheme="minorHAnsi"/>
                <w:sz w:val="20"/>
                <w:szCs w:val="20"/>
              </w:rPr>
            </w:pPr>
            <w:r w:rsidRPr="00127C40">
              <w:rPr>
                <w:rFonts w:asciiTheme="minorHAnsi" w:eastAsia="SimSun" w:hAnsiTheme="minorHAnsi" w:cstheme="minorHAnsi"/>
                <w:sz w:val="20"/>
                <w:szCs w:val="20"/>
              </w:rPr>
              <w:t>Розроблення велосипедних маршрутів, що проходять територією громади з Чернівців у напрямку Глибокої</w:t>
            </w:r>
          </w:p>
        </w:tc>
        <w:tc>
          <w:tcPr>
            <w:tcW w:w="648" w:type="pct"/>
          </w:tcPr>
          <w:p w14:paraId="08CBD659"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Розроблені велосипедні маршрути</w:t>
            </w:r>
          </w:p>
        </w:tc>
        <w:tc>
          <w:tcPr>
            <w:tcW w:w="650" w:type="pct"/>
          </w:tcPr>
          <w:p w14:paraId="0EEAC14B"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Формування рекреаційного іміджу громади</w:t>
            </w:r>
          </w:p>
        </w:tc>
        <w:tc>
          <w:tcPr>
            <w:tcW w:w="638" w:type="pct"/>
          </w:tcPr>
          <w:p w14:paraId="5F060D1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Рівень знань серед</w:t>
            </w:r>
            <w:r>
              <w:rPr>
                <w:rFonts w:asciiTheme="minorHAnsi" w:hAnsiTheme="minorHAnsi" w:cstheme="minorHAnsi"/>
              </w:rPr>
              <w:t xml:space="preserve"> </w:t>
            </w:r>
            <w:r w:rsidRPr="00127C40">
              <w:rPr>
                <w:rFonts w:asciiTheme="minorHAnsi" w:hAnsiTheme="minorHAnsi" w:cstheme="minorHAnsi"/>
              </w:rPr>
              <w:t>потенційних</w:t>
            </w:r>
            <w:r>
              <w:rPr>
                <w:rFonts w:asciiTheme="minorHAnsi" w:hAnsiTheme="minorHAnsi" w:cstheme="minorHAnsi"/>
              </w:rPr>
              <w:t xml:space="preserve"> </w:t>
            </w:r>
            <w:r w:rsidRPr="00127C40">
              <w:rPr>
                <w:rFonts w:asciiTheme="minorHAnsi" w:hAnsiTheme="minorHAnsi" w:cstheme="minorHAnsi"/>
              </w:rPr>
              <w:t>відвідувачів про</w:t>
            </w:r>
            <w:r>
              <w:rPr>
                <w:rFonts w:asciiTheme="minorHAnsi" w:hAnsiTheme="minorHAnsi" w:cstheme="minorHAnsi"/>
              </w:rPr>
              <w:t xml:space="preserve"> </w:t>
            </w:r>
            <w:r w:rsidRPr="00127C40">
              <w:rPr>
                <w:rFonts w:asciiTheme="minorHAnsi" w:hAnsiTheme="minorHAnsi" w:cstheme="minorHAnsi"/>
              </w:rPr>
              <w:t>рекреаційні</w:t>
            </w:r>
            <w:r>
              <w:rPr>
                <w:rFonts w:asciiTheme="minorHAnsi" w:hAnsiTheme="minorHAnsi" w:cstheme="minorHAnsi"/>
              </w:rPr>
              <w:t xml:space="preserve"> </w:t>
            </w:r>
            <w:r w:rsidRPr="00127C40">
              <w:rPr>
                <w:rFonts w:asciiTheme="minorHAnsi" w:hAnsiTheme="minorHAnsi" w:cstheme="minorHAnsi"/>
              </w:rPr>
              <w:t>можливості</w:t>
            </w:r>
            <w:r>
              <w:rPr>
                <w:rFonts w:asciiTheme="minorHAnsi" w:hAnsiTheme="minorHAnsi" w:cstheme="minorHAnsi"/>
              </w:rPr>
              <w:t xml:space="preserve"> </w:t>
            </w:r>
            <w:r w:rsidRPr="00127C40">
              <w:rPr>
                <w:rFonts w:asciiTheme="minorHAnsi" w:hAnsiTheme="minorHAnsi" w:cstheme="minorHAnsi"/>
              </w:rPr>
              <w:t>громади</w:t>
            </w:r>
          </w:p>
        </w:tc>
        <w:tc>
          <w:tcPr>
            <w:tcW w:w="571" w:type="pct"/>
          </w:tcPr>
          <w:p w14:paraId="063244EB"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Дані ринкових</w:t>
            </w:r>
          </w:p>
          <w:p w14:paraId="518A9900"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досліджень</w:t>
            </w:r>
          </w:p>
        </w:tc>
        <w:tc>
          <w:tcPr>
            <w:tcW w:w="576" w:type="pct"/>
          </w:tcPr>
          <w:p w14:paraId="4D1C8697"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Молодіжна рада</w:t>
            </w:r>
          </w:p>
        </w:tc>
        <w:tc>
          <w:tcPr>
            <w:tcW w:w="559" w:type="pct"/>
          </w:tcPr>
          <w:p w14:paraId="5A6436C8"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 xml:space="preserve">Місцевий бюджет, програма </w:t>
            </w:r>
            <w:r w:rsidRPr="00127C40">
              <w:rPr>
                <w:rFonts w:asciiTheme="minorHAnsi" w:hAnsiTheme="minorHAnsi" w:cstheme="minorHAnsi"/>
                <w:color w:val="000000" w:themeColor="text1"/>
                <w:lang w:val="en-US"/>
              </w:rPr>
              <w:t>DOBRE</w:t>
            </w:r>
          </w:p>
        </w:tc>
        <w:tc>
          <w:tcPr>
            <w:tcW w:w="402" w:type="pct"/>
          </w:tcPr>
          <w:p w14:paraId="51966E06" w14:textId="77777777" w:rsidR="00B36C19" w:rsidRPr="000B210E" w:rsidRDefault="00B36C19" w:rsidP="001C18DA">
            <w:pPr>
              <w:widowControl w:val="0"/>
              <w:suppressAutoHyphens/>
              <w:rPr>
                <w:rFonts w:asciiTheme="minorHAnsi" w:eastAsia="SimSun" w:hAnsiTheme="minorHAnsi" w:cstheme="minorHAnsi"/>
                <w:kern w:val="1"/>
                <w:lang w:val="ru-RU" w:eastAsia="hi-IN" w:bidi="hi-IN"/>
              </w:rPr>
            </w:pPr>
            <w:r w:rsidRPr="000B210E">
              <w:rPr>
                <w:rFonts w:asciiTheme="minorHAnsi" w:eastAsia="SimSun" w:hAnsiTheme="minorHAnsi" w:cstheme="minorHAnsi"/>
                <w:kern w:val="1"/>
                <w:lang w:val="ru-RU" w:eastAsia="hi-IN" w:bidi="hi-IN"/>
              </w:rPr>
              <w:t>2021-2025</w:t>
            </w:r>
          </w:p>
        </w:tc>
      </w:tr>
      <w:tr w:rsidR="00B36C19" w:rsidRPr="00127C40" w14:paraId="6748D73C" w14:textId="77777777" w:rsidTr="001C18DA">
        <w:trPr>
          <w:trHeight w:val="302"/>
          <w:jc w:val="center"/>
        </w:trPr>
        <w:tc>
          <w:tcPr>
            <w:tcW w:w="202" w:type="pct"/>
            <w:shd w:val="clear" w:color="auto" w:fill="E5DFEC" w:themeFill="accent4" w:themeFillTint="33"/>
          </w:tcPr>
          <w:p w14:paraId="28ADFD33" w14:textId="77777777" w:rsidR="00B36C19" w:rsidRPr="00127C40" w:rsidRDefault="00B36C19" w:rsidP="001C18DA">
            <w:pPr>
              <w:widowControl w:val="0"/>
              <w:suppressAutoHyphens/>
              <w:snapToGrid w:val="0"/>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1.3.2</w:t>
            </w:r>
          </w:p>
        </w:tc>
        <w:tc>
          <w:tcPr>
            <w:tcW w:w="754" w:type="pct"/>
          </w:tcPr>
          <w:p w14:paraId="35D74F64" w14:textId="77777777" w:rsidR="00B36C19" w:rsidRPr="00127C40" w:rsidRDefault="00B36C19" w:rsidP="001C18DA">
            <w:pPr>
              <w:pStyle w:val="Akapitzlist1"/>
              <w:snapToGrid w:val="0"/>
              <w:spacing w:before="20" w:after="60"/>
              <w:ind w:left="0"/>
              <w:rPr>
                <w:rFonts w:asciiTheme="minorHAnsi" w:eastAsia="SimSun" w:hAnsiTheme="minorHAnsi" w:cstheme="minorHAnsi"/>
                <w:sz w:val="20"/>
                <w:szCs w:val="20"/>
              </w:rPr>
            </w:pPr>
            <w:r w:rsidRPr="00127C40">
              <w:rPr>
                <w:rFonts w:asciiTheme="minorHAnsi" w:eastAsia="SimSun" w:hAnsiTheme="minorHAnsi" w:cstheme="minorHAnsi"/>
                <w:sz w:val="20"/>
                <w:szCs w:val="20"/>
              </w:rPr>
              <w:t>Облаштування велосипедної інфраструктури на території громади</w:t>
            </w:r>
          </w:p>
        </w:tc>
        <w:tc>
          <w:tcPr>
            <w:tcW w:w="648" w:type="pct"/>
          </w:tcPr>
          <w:p w14:paraId="200D7C35"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 xml:space="preserve">Облаштовані вздовж визначених маршрутів вказівники, </w:t>
            </w:r>
            <w:proofErr w:type="spellStart"/>
            <w:r w:rsidRPr="00127C40">
              <w:rPr>
                <w:rFonts w:asciiTheme="minorHAnsi" w:hAnsiTheme="minorHAnsi" w:cstheme="minorHAnsi"/>
                <w:color w:val="000000" w:themeColor="text1"/>
              </w:rPr>
              <w:t>велостоянки</w:t>
            </w:r>
            <w:proofErr w:type="spellEnd"/>
            <w:r w:rsidRPr="00127C40">
              <w:rPr>
                <w:rFonts w:asciiTheme="minorHAnsi" w:hAnsiTheme="minorHAnsi" w:cstheme="minorHAnsi"/>
                <w:color w:val="000000" w:themeColor="text1"/>
              </w:rPr>
              <w:t>, місця для відпочинку, вказівники, сервісних пунктів для велосипедистів (їхня кількість).</w:t>
            </w:r>
          </w:p>
        </w:tc>
        <w:tc>
          <w:tcPr>
            <w:tcW w:w="650" w:type="pct"/>
          </w:tcPr>
          <w:p w14:paraId="4062BEAB"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Інфраструктурне забезпечення розвитку рекреаційного потенціалу громади</w:t>
            </w:r>
          </w:p>
        </w:tc>
        <w:tc>
          <w:tcPr>
            <w:tcW w:w="638" w:type="pct"/>
          </w:tcPr>
          <w:p w14:paraId="27396F8D"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Кількість осіб з-поза громади, туристів, що відвідали громаду протягом визначеного проміжку часу (місяць, рік)</w:t>
            </w:r>
          </w:p>
        </w:tc>
        <w:tc>
          <w:tcPr>
            <w:tcW w:w="571" w:type="pct"/>
          </w:tcPr>
          <w:p w14:paraId="61794E5C" w14:textId="77777777" w:rsidR="00B36C19" w:rsidRPr="00127C40" w:rsidRDefault="00B36C19" w:rsidP="001C18DA">
            <w:pPr>
              <w:snapToGrid w:val="0"/>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Дані внутрішнього моніторингу</w:t>
            </w:r>
          </w:p>
        </w:tc>
        <w:tc>
          <w:tcPr>
            <w:tcW w:w="576" w:type="pct"/>
          </w:tcPr>
          <w:p w14:paraId="05C00CF9"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Заступник сільського голови з питань ЖКГ</w:t>
            </w:r>
          </w:p>
        </w:tc>
        <w:tc>
          <w:tcPr>
            <w:tcW w:w="559" w:type="pct"/>
          </w:tcPr>
          <w:p w14:paraId="33BE4F00"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Місцевий бюджет, кошти міжнародних програм МТД</w:t>
            </w:r>
          </w:p>
        </w:tc>
        <w:tc>
          <w:tcPr>
            <w:tcW w:w="402" w:type="pct"/>
          </w:tcPr>
          <w:p w14:paraId="26E982BA" w14:textId="77777777" w:rsidR="00B36C19" w:rsidRPr="000B210E" w:rsidRDefault="00B36C19" w:rsidP="001C18DA">
            <w:pPr>
              <w:widowControl w:val="0"/>
              <w:suppressAutoHyphens/>
              <w:rPr>
                <w:rFonts w:asciiTheme="minorHAnsi" w:eastAsia="SimSun" w:hAnsiTheme="minorHAnsi" w:cstheme="minorHAnsi"/>
                <w:kern w:val="1"/>
                <w:lang w:eastAsia="hi-IN" w:bidi="hi-IN"/>
              </w:rPr>
            </w:pPr>
            <w:r w:rsidRPr="000B210E">
              <w:rPr>
                <w:rFonts w:asciiTheme="minorHAnsi" w:eastAsia="SimSun" w:hAnsiTheme="minorHAnsi" w:cstheme="minorHAnsi"/>
                <w:kern w:val="1"/>
                <w:lang w:eastAsia="hi-IN" w:bidi="hi-IN"/>
              </w:rPr>
              <w:t>2021-2026</w:t>
            </w:r>
          </w:p>
        </w:tc>
      </w:tr>
      <w:tr w:rsidR="00B36C19" w:rsidRPr="00127C40" w14:paraId="40AD7EAC" w14:textId="77777777" w:rsidTr="001C18DA">
        <w:trPr>
          <w:trHeight w:val="350"/>
          <w:jc w:val="center"/>
        </w:trPr>
        <w:tc>
          <w:tcPr>
            <w:tcW w:w="202" w:type="pct"/>
            <w:shd w:val="clear" w:color="auto" w:fill="E5DFEC" w:themeFill="accent4" w:themeFillTint="33"/>
          </w:tcPr>
          <w:p w14:paraId="70760571" w14:textId="77777777" w:rsidR="00B36C19" w:rsidRPr="00127C40" w:rsidRDefault="00B36C19" w:rsidP="001C18DA">
            <w:pPr>
              <w:widowControl w:val="0"/>
              <w:suppressAutoHyphens/>
              <w:snapToGrid w:val="0"/>
              <w:rPr>
                <w:rFonts w:asciiTheme="minorHAnsi" w:eastAsia="SimSun" w:hAnsiTheme="minorHAnsi" w:cstheme="minorHAnsi"/>
                <w:color w:val="5B9BD5"/>
                <w:kern w:val="1"/>
                <w:lang w:eastAsia="hi-IN" w:bidi="hi-IN"/>
              </w:rPr>
            </w:pPr>
            <w:r w:rsidRPr="00127C40">
              <w:rPr>
                <w:rFonts w:asciiTheme="minorHAnsi" w:eastAsia="SimSun" w:hAnsiTheme="minorHAnsi" w:cstheme="minorHAnsi"/>
                <w:kern w:val="1"/>
                <w:lang w:eastAsia="hi-IN" w:bidi="hi-IN"/>
              </w:rPr>
              <w:t>1.3.3</w:t>
            </w:r>
          </w:p>
        </w:tc>
        <w:tc>
          <w:tcPr>
            <w:tcW w:w="754" w:type="pct"/>
          </w:tcPr>
          <w:p w14:paraId="7ABBA86C" w14:textId="77777777" w:rsidR="00B36C19" w:rsidRPr="00127C40" w:rsidRDefault="00B36C19" w:rsidP="001C18DA">
            <w:pPr>
              <w:pStyle w:val="Akapitzlist1"/>
              <w:snapToGrid w:val="0"/>
              <w:spacing w:before="20" w:after="60"/>
              <w:ind w:left="0"/>
              <w:rPr>
                <w:rFonts w:asciiTheme="minorHAnsi" w:eastAsia="SimSun" w:hAnsiTheme="minorHAnsi" w:cstheme="minorHAnsi"/>
                <w:sz w:val="20"/>
                <w:szCs w:val="20"/>
              </w:rPr>
            </w:pPr>
            <w:r w:rsidRPr="00127C40">
              <w:rPr>
                <w:rFonts w:asciiTheme="minorHAnsi" w:eastAsia="SimSun" w:hAnsiTheme="minorHAnsi" w:cstheme="minorHAnsi"/>
                <w:sz w:val="20"/>
                <w:szCs w:val="20"/>
              </w:rPr>
              <w:t>Налагодження співпраці з Глибоцькою громадою в рамках формування спільного туристичного продукту</w:t>
            </w:r>
          </w:p>
        </w:tc>
        <w:tc>
          <w:tcPr>
            <w:tcW w:w="648" w:type="pct"/>
          </w:tcPr>
          <w:p w14:paraId="0C39387D" w14:textId="77777777" w:rsidR="00B36C19" w:rsidRPr="00127C40" w:rsidRDefault="00B36C19" w:rsidP="001C18DA">
            <w:pPr>
              <w:pStyle w:val="Default"/>
              <w:rPr>
                <w:rFonts w:asciiTheme="minorHAnsi" w:hAnsiTheme="minorHAnsi" w:cstheme="minorHAnsi"/>
                <w:sz w:val="20"/>
                <w:szCs w:val="20"/>
              </w:rPr>
            </w:pPr>
            <w:r w:rsidRPr="00127C40">
              <w:rPr>
                <w:rFonts w:asciiTheme="minorHAnsi" w:hAnsiTheme="minorHAnsi" w:cstheme="minorHAnsi"/>
                <w:sz w:val="20"/>
                <w:szCs w:val="20"/>
              </w:rPr>
              <w:t>Кількість розроблених спільних туристичних маршрутів</w:t>
            </w:r>
          </w:p>
        </w:tc>
        <w:tc>
          <w:tcPr>
            <w:tcW w:w="650" w:type="pct"/>
          </w:tcPr>
          <w:p w14:paraId="0A38D3A1" w14:textId="77777777" w:rsidR="00B36C19" w:rsidRPr="00127C40" w:rsidRDefault="00B36C19" w:rsidP="001C18DA">
            <w:pPr>
              <w:pStyle w:val="Default"/>
              <w:rPr>
                <w:rFonts w:asciiTheme="minorHAnsi" w:hAnsiTheme="minorHAnsi" w:cstheme="minorHAnsi"/>
                <w:sz w:val="20"/>
                <w:szCs w:val="20"/>
              </w:rPr>
            </w:pPr>
            <w:r w:rsidRPr="00127C40">
              <w:rPr>
                <w:rFonts w:asciiTheme="minorHAnsi" w:hAnsiTheme="minorHAnsi" w:cstheme="minorHAnsi"/>
                <w:sz w:val="20"/>
                <w:szCs w:val="20"/>
              </w:rPr>
              <w:t xml:space="preserve">Формування іміджу рекреаційного та туристичного  іміджу території </w:t>
            </w:r>
          </w:p>
        </w:tc>
        <w:tc>
          <w:tcPr>
            <w:tcW w:w="638" w:type="pct"/>
          </w:tcPr>
          <w:p w14:paraId="411B6E27" w14:textId="77777777" w:rsidR="00B36C19" w:rsidRPr="00127C40" w:rsidRDefault="00B36C19" w:rsidP="001C18DA">
            <w:pPr>
              <w:pStyle w:val="Default"/>
              <w:rPr>
                <w:rFonts w:asciiTheme="minorHAnsi" w:hAnsiTheme="minorHAnsi" w:cstheme="minorHAnsi"/>
                <w:sz w:val="20"/>
                <w:szCs w:val="20"/>
              </w:rPr>
            </w:pPr>
            <w:r w:rsidRPr="00127C40">
              <w:rPr>
                <w:rFonts w:asciiTheme="minorHAnsi" w:hAnsiTheme="minorHAnsi" w:cstheme="minorHAnsi"/>
                <w:sz w:val="20"/>
                <w:szCs w:val="20"/>
              </w:rPr>
              <w:t>Кількість осіб з-поза громади, туристів, що відвідали громаду протягом визначеного проміжку часу (місяць, рік)</w:t>
            </w:r>
          </w:p>
        </w:tc>
        <w:tc>
          <w:tcPr>
            <w:tcW w:w="571" w:type="pct"/>
          </w:tcPr>
          <w:p w14:paraId="545D9D84" w14:textId="77777777" w:rsidR="00B36C19" w:rsidRPr="00127C40" w:rsidRDefault="00B36C19" w:rsidP="001C18DA">
            <w:pPr>
              <w:pStyle w:val="Default"/>
              <w:rPr>
                <w:rFonts w:asciiTheme="minorHAnsi" w:hAnsiTheme="minorHAnsi" w:cstheme="minorHAnsi"/>
                <w:sz w:val="20"/>
                <w:szCs w:val="20"/>
              </w:rPr>
            </w:pPr>
            <w:r w:rsidRPr="00127C40">
              <w:rPr>
                <w:rFonts w:asciiTheme="minorHAnsi" w:hAnsiTheme="minorHAnsi" w:cstheme="minorHAnsi"/>
                <w:sz w:val="20"/>
                <w:szCs w:val="20"/>
              </w:rPr>
              <w:t xml:space="preserve">Дані статистичної звітності </w:t>
            </w:r>
          </w:p>
        </w:tc>
        <w:tc>
          <w:tcPr>
            <w:tcW w:w="576" w:type="pct"/>
          </w:tcPr>
          <w:p w14:paraId="2670B882"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Сільський голова</w:t>
            </w:r>
          </w:p>
        </w:tc>
        <w:tc>
          <w:tcPr>
            <w:tcW w:w="559" w:type="pct"/>
          </w:tcPr>
          <w:p w14:paraId="4D6307C0"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Кошти</w:t>
            </w:r>
            <w:r>
              <w:rPr>
                <w:rFonts w:asciiTheme="minorHAnsi" w:eastAsia="SimSun" w:hAnsiTheme="minorHAnsi" w:cstheme="minorHAnsi"/>
                <w:kern w:val="1"/>
                <w:lang w:eastAsia="hi-IN" w:bidi="hi-IN"/>
              </w:rPr>
              <w:t xml:space="preserve"> місцевих бюджетів</w:t>
            </w:r>
            <w:r w:rsidRPr="00127C40">
              <w:rPr>
                <w:rFonts w:asciiTheme="minorHAnsi" w:eastAsia="SimSun" w:hAnsiTheme="minorHAnsi" w:cstheme="minorHAnsi"/>
                <w:kern w:val="1"/>
                <w:lang w:eastAsia="hi-IN" w:bidi="hi-IN"/>
              </w:rPr>
              <w:t xml:space="preserve"> громад-учасниць співпраці</w:t>
            </w:r>
          </w:p>
        </w:tc>
        <w:tc>
          <w:tcPr>
            <w:tcW w:w="402" w:type="pct"/>
          </w:tcPr>
          <w:p w14:paraId="6B2D3740" w14:textId="77777777" w:rsidR="00B36C19" w:rsidRPr="00127C40" w:rsidRDefault="00B36C19" w:rsidP="001C18DA">
            <w:pPr>
              <w:widowControl w:val="0"/>
              <w:suppressAutoHyphens/>
              <w:rPr>
                <w:rFonts w:asciiTheme="minorHAnsi" w:eastAsia="SimSun" w:hAnsiTheme="minorHAnsi" w:cstheme="minorHAnsi"/>
                <w:kern w:val="1"/>
                <w:lang w:val="ru-RU" w:eastAsia="hi-IN" w:bidi="hi-IN"/>
              </w:rPr>
            </w:pPr>
            <w:r w:rsidRPr="00127C40">
              <w:rPr>
                <w:rFonts w:asciiTheme="minorHAnsi" w:eastAsia="SimSun" w:hAnsiTheme="minorHAnsi" w:cstheme="minorHAnsi"/>
                <w:kern w:val="1"/>
                <w:lang w:val="ru-RU" w:eastAsia="hi-IN" w:bidi="hi-IN"/>
              </w:rPr>
              <w:t>2022-2026</w:t>
            </w:r>
          </w:p>
        </w:tc>
      </w:tr>
      <w:tr w:rsidR="00B36C19" w:rsidRPr="00127C40" w14:paraId="44F26BF7" w14:textId="77777777" w:rsidTr="001C18DA">
        <w:trPr>
          <w:trHeight w:val="350"/>
          <w:jc w:val="center"/>
        </w:trPr>
        <w:tc>
          <w:tcPr>
            <w:tcW w:w="202" w:type="pct"/>
            <w:shd w:val="clear" w:color="auto" w:fill="E5DFEC" w:themeFill="accent4" w:themeFillTint="33"/>
          </w:tcPr>
          <w:p w14:paraId="5AE16007"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1.3.4</w:t>
            </w:r>
          </w:p>
        </w:tc>
        <w:tc>
          <w:tcPr>
            <w:tcW w:w="754" w:type="pct"/>
          </w:tcPr>
          <w:p w14:paraId="132DDAB1" w14:textId="77777777" w:rsidR="00B36C19" w:rsidRPr="00127C40" w:rsidRDefault="00B36C19" w:rsidP="001C18DA">
            <w:pPr>
              <w:rPr>
                <w:rFonts w:asciiTheme="minorHAnsi" w:hAnsiTheme="minorHAnsi" w:cstheme="minorHAnsi"/>
              </w:rPr>
            </w:pPr>
            <w:r w:rsidRPr="00127C40">
              <w:rPr>
                <w:rFonts w:asciiTheme="minorHAnsi" w:eastAsia="SimSun" w:hAnsiTheme="minorHAnsi" w:cstheme="minorHAnsi"/>
              </w:rPr>
              <w:t xml:space="preserve">Відновлення ботанічної пам’ятки природи </w:t>
            </w:r>
            <w:r w:rsidRPr="00127C40">
              <w:rPr>
                <w:rFonts w:asciiTheme="minorHAnsi" w:eastAsia="SimSun" w:hAnsiTheme="minorHAnsi" w:cstheme="minorHAnsi"/>
              </w:rPr>
              <w:lastRenderedPageBreak/>
              <w:t>заповідника «Тисовий яр»</w:t>
            </w:r>
          </w:p>
        </w:tc>
        <w:tc>
          <w:tcPr>
            <w:tcW w:w="648" w:type="pct"/>
          </w:tcPr>
          <w:p w14:paraId="612B6C39"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lastRenderedPageBreak/>
              <w:t xml:space="preserve">Проведені </w:t>
            </w:r>
            <w:proofErr w:type="spellStart"/>
            <w:r w:rsidRPr="00127C40">
              <w:rPr>
                <w:rFonts w:asciiTheme="minorHAnsi" w:eastAsia="SimSun" w:hAnsiTheme="minorHAnsi" w:cstheme="minorHAnsi"/>
                <w:kern w:val="1"/>
                <w:lang w:eastAsia="hi-IN" w:bidi="hi-IN"/>
              </w:rPr>
              <w:t>землеукріплювальні</w:t>
            </w:r>
            <w:proofErr w:type="spellEnd"/>
            <w:r w:rsidRPr="00127C40">
              <w:rPr>
                <w:rFonts w:asciiTheme="minorHAnsi" w:eastAsia="SimSun" w:hAnsiTheme="minorHAnsi" w:cstheme="minorHAnsi"/>
                <w:kern w:val="1"/>
                <w:lang w:eastAsia="hi-IN" w:bidi="hi-IN"/>
              </w:rPr>
              <w:t xml:space="preserve"> </w:t>
            </w:r>
            <w:r w:rsidRPr="00127C40">
              <w:rPr>
                <w:rFonts w:asciiTheme="minorHAnsi" w:eastAsia="SimSun" w:hAnsiTheme="minorHAnsi" w:cstheme="minorHAnsi"/>
                <w:kern w:val="1"/>
                <w:lang w:eastAsia="hi-IN" w:bidi="hi-IN"/>
              </w:rPr>
              <w:lastRenderedPageBreak/>
              <w:t>та рекреаційні роботи, санітарна чистка лісу</w:t>
            </w:r>
          </w:p>
        </w:tc>
        <w:tc>
          <w:tcPr>
            <w:tcW w:w="650" w:type="pct"/>
          </w:tcPr>
          <w:p w14:paraId="59E3C230"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Зростання</w:t>
            </w:r>
          </w:p>
          <w:p w14:paraId="119D9278"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рекреаційних/</w:t>
            </w:r>
          </w:p>
          <w:p w14:paraId="6508AFB4"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відпочинкових</w:t>
            </w:r>
          </w:p>
          <w:p w14:paraId="19496961"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можливостей для</w:t>
            </w:r>
          </w:p>
          <w:p w14:paraId="305C71AD"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rPr>
              <w:t>мешканців і приїжджих</w:t>
            </w:r>
          </w:p>
        </w:tc>
        <w:tc>
          <w:tcPr>
            <w:tcW w:w="638" w:type="pct"/>
          </w:tcPr>
          <w:p w14:paraId="6581BF9B"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Рівень</w:t>
            </w:r>
            <w:r>
              <w:rPr>
                <w:rFonts w:asciiTheme="minorHAnsi" w:hAnsiTheme="minorHAnsi" w:cstheme="minorHAnsi"/>
              </w:rPr>
              <w:t xml:space="preserve"> </w:t>
            </w:r>
            <w:r w:rsidRPr="00127C40">
              <w:rPr>
                <w:rFonts w:asciiTheme="minorHAnsi" w:hAnsiTheme="minorHAnsi" w:cstheme="minorHAnsi"/>
              </w:rPr>
              <w:t>задоволеності</w:t>
            </w:r>
            <w:r>
              <w:rPr>
                <w:rFonts w:asciiTheme="minorHAnsi" w:hAnsiTheme="minorHAnsi" w:cstheme="minorHAnsi"/>
              </w:rPr>
              <w:t xml:space="preserve"> </w:t>
            </w:r>
            <w:r w:rsidRPr="00127C40">
              <w:rPr>
                <w:rFonts w:asciiTheme="minorHAnsi" w:hAnsiTheme="minorHAnsi" w:cstheme="minorHAnsi"/>
              </w:rPr>
              <w:lastRenderedPageBreak/>
              <w:t>мешканців з</w:t>
            </w:r>
            <w:r>
              <w:rPr>
                <w:rFonts w:asciiTheme="minorHAnsi" w:hAnsiTheme="minorHAnsi" w:cstheme="minorHAnsi"/>
              </w:rPr>
              <w:t xml:space="preserve"> </w:t>
            </w:r>
            <w:proofErr w:type="spellStart"/>
            <w:r w:rsidRPr="00127C40">
              <w:rPr>
                <w:rFonts w:asciiTheme="minorHAnsi" w:hAnsiTheme="minorHAnsi" w:cstheme="minorHAnsi"/>
              </w:rPr>
              <w:t>користання</w:t>
            </w:r>
            <w:proofErr w:type="spellEnd"/>
            <w:r>
              <w:rPr>
                <w:rFonts w:asciiTheme="minorHAnsi" w:hAnsiTheme="minorHAnsi" w:cstheme="minorHAnsi"/>
              </w:rPr>
              <w:t xml:space="preserve"> </w:t>
            </w:r>
            <w:r w:rsidRPr="00127C40">
              <w:rPr>
                <w:rFonts w:asciiTheme="minorHAnsi" w:hAnsiTheme="minorHAnsi" w:cstheme="minorHAnsi"/>
              </w:rPr>
              <w:t>відпочинковими</w:t>
            </w:r>
            <w:r>
              <w:rPr>
                <w:rFonts w:asciiTheme="minorHAnsi" w:hAnsiTheme="minorHAnsi" w:cstheme="minorHAnsi"/>
              </w:rPr>
              <w:t xml:space="preserve"> </w:t>
            </w:r>
            <w:r w:rsidRPr="00127C40">
              <w:rPr>
                <w:rFonts w:asciiTheme="minorHAnsi" w:hAnsiTheme="minorHAnsi" w:cstheme="minorHAnsi"/>
              </w:rPr>
              <w:t>зонами</w:t>
            </w:r>
          </w:p>
          <w:p w14:paraId="3DA07B45"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rPr>
              <w:t>Кількість осіб з-поза громади, туристів, що відвідали громаду протягом визначеного проміжку часу (місяць, рік)</w:t>
            </w:r>
          </w:p>
        </w:tc>
        <w:tc>
          <w:tcPr>
            <w:tcW w:w="571" w:type="pct"/>
          </w:tcPr>
          <w:p w14:paraId="50A5D75D"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Дослідження умов</w:t>
            </w:r>
          </w:p>
          <w:p w14:paraId="0543E7B3"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проживання та</w:t>
            </w:r>
          </w:p>
          <w:p w14:paraId="191C7A7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якості публічних</w:t>
            </w:r>
          </w:p>
          <w:p w14:paraId="74942403"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hAnsiTheme="minorHAnsi" w:cstheme="minorHAnsi"/>
              </w:rPr>
              <w:t>послуг</w:t>
            </w:r>
          </w:p>
        </w:tc>
        <w:tc>
          <w:tcPr>
            <w:tcW w:w="576" w:type="pct"/>
          </w:tcPr>
          <w:p w14:paraId="72368B09"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lastRenderedPageBreak/>
              <w:t xml:space="preserve">Відділ освіти, культури, молоді </w:t>
            </w:r>
            <w:r w:rsidRPr="00127C40">
              <w:rPr>
                <w:rFonts w:asciiTheme="minorHAnsi" w:eastAsia="SimSun" w:hAnsiTheme="minorHAnsi" w:cstheme="minorHAnsi"/>
                <w:kern w:val="1"/>
                <w:lang w:eastAsia="hi-IN" w:bidi="hi-IN"/>
              </w:rPr>
              <w:lastRenderedPageBreak/>
              <w:t>та спорту</w:t>
            </w:r>
          </w:p>
        </w:tc>
        <w:tc>
          <w:tcPr>
            <w:tcW w:w="559" w:type="pct"/>
          </w:tcPr>
          <w:p w14:paraId="3180D387"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lastRenderedPageBreak/>
              <w:t xml:space="preserve">Місцевий бюджет, </w:t>
            </w:r>
            <w:r w:rsidRPr="00127C40">
              <w:rPr>
                <w:rFonts w:asciiTheme="minorHAnsi" w:eastAsia="SimSun" w:hAnsiTheme="minorHAnsi" w:cstheme="minorHAnsi"/>
                <w:kern w:val="1"/>
                <w:lang w:eastAsia="hi-IN" w:bidi="hi-IN"/>
              </w:rPr>
              <w:lastRenderedPageBreak/>
              <w:t>міжнародні і державні програми МТД</w:t>
            </w:r>
          </w:p>
        </w:tc>
        <w:tc>
          <w:tcPr>
            <w:tcW w:w="402" w:type="pct"/>
          </w:tcPr>
          <w:p w14:paraId="363FB43D"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val="ru-RU" w:eastAsia="hi-IN" w:bidi="hi-IN"/>
              </w:rPr>
              <w:lastRenderedPageBreak/>
              <w:t>2022-2027</w:t>
            </w:r>
          </w:p>
        </w:tc>
      </w:tr>
      <w:tr w:rsidR="00B36C19" w:rsidRPr="00127C40" w14:paraId="0E0F38BD" w14:textId="77777777" w:rsidTr="001C18DA">
        <w:trPr>
          <w:trHeight w:val="350"/>
          <w:jc w:val="center"/>
        </w:trPr>
        <w:tc>
          <w:tcPr>
            <w:tcW w:w="202" w:type="pct"/>
            <w:shd w:val="clear" w:color="auto" w:fill="E5DFEC" w:themeFill="accent4" w:themeFillTint="33"/>
          </w:tcPr>
          <w:p w14:paraId="2324BA79"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1.3.5</w:t>
            </w:r>
          </w:p>
        </w:tc>
        <w:tc>
          <w:tcPr>
            <w:tcW w:w="754" w:type="pct"/>
          </w:tcPr>
          <w:p w14:paraId="53128255" w14:textId="77777777" w:rsidR="00B36C19" w:rsidRPr="00127C40" w:rsidRDefault="00B36C19" w:rsidP="001C18DA">
            <w:pPr>
              <w:rPr>
                <w:rFonts w:asciiTheme="minorHAnsi" w:hAnsiTheme="minorHAnsi" w:cstheme="minorHAnsi"/>
              </w:rPr>
            </w:pPr>
            <w:r w:rsidRPr="00127C40">
              <w:rPr>
                <w:rFonts w:asciiTheme="minorHAnsi" w:eastAsia="SimSun" w:hAnsiTheme="minorHAnsi" w:cstheme="minorHAnsi"/>
                <w:kern w:val="1"/>
                <w:lang w:eastAsia="hi-IN" w:bidi="hi-IN"/>
              </w:rPr>
              <w:t>Облаштування екологічної стежки, облаштування екологічної зони відпочинку</w:t>
            </w:r>
          </w:p>
        </w:tc>
        <w:tc>
          <w:tcPr>
            <w:tcW w:w="648" w:type="pct"/>
          </w:tcPr>
          <w:p w14:paraId="081ED092"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Встановлені вказівники, альтанки, облаштування пішохідні маршрути</w:t>
            </w:r>
          </w:p>
        </w:tc>
        <w:tc>
          <w:tcPr>
            <w:tcW w:w="650" w:type="pct"/>
          </w:tcPr>
          <w:p w14:paraId="213434C7"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Зростання</w:t>
            </w:r>
          </w:p>
          <w:p w14:paraId="6AD9718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рекреаційних/</w:t>
            </w:r>
          </w:p>
          <w:p w14:paraId="32E66ECA"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відпочинкових</w:t>
            </w:r>
          </w:p>
          <w:p w14:paraId="4D350E54"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можливостей для</w:t>
            </w:r>
          </w:p>
          <w:p w14:paraId="07738948"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rPr>
              <w:t>мешканців і приїжджих</w:t>
            </w:r>
          </w:p>
        </w:tc>
        <w:tc>
          <w:tcPr>
            <w:tcW w:w="638" w:type="pct"/>
          </w:tcPr>
          <w:p w14:paraId="76663DA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Рівень задоволеності</w:t>
            </w:r>
          </w:p>
          <w:p w14:paraId="4B595B0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мешканців з</w:t>
            </w:r>
          </w:p>
          <w:p w14:paraId="3E072B49" w14:textId="77777777" w:rsidR="00B36C19" w:rsidRPr="00127C40" w:rsidRDefault="00B36C19" w:rsidP="001C18DA">
            <w:pPr>
              <w:autoSpaceDE w:val="0"/>
              <w:autoSpaceDN w:val="0"/>
              <w:adjustRightInd w:val="0"/>
              <w:rPr>
                <w:rFonts w:asciiTheme="minorHAnsi" w:hAnsiTheme="minorHAnsi" w:cstheme="minorHAnsi"/>
              </w:rPr>
            </w:pPr>
            <w:proofErr w:type="spellStart"/>
            <w:r w:rsidRPr="00127C40">
              <w:rPr>
                <w:rFonts w:asciiTheme="minorHAnsi" w:hAnsiTheme="minorHAnsi" w:cstheme="minorHAnsi"/>
              </w:rPr>
              <w:t>користання</w:t>
            </w:r>
            <w:proofErr w:type="spellEnd"/>
          </w:p>
          <w:p w14:paraId="34146B62"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відпочинковими</w:t>
            </w:r>
          </w:p>
          <w:p w14:paraId="0E685C9B" w14:textId="77777777" w:rsidR="00B36C19" w:rsidRPr="00127C40" w:rsidRDefault="00B36C19" w:rsidP="001C18DA">
            <w:pPr>
              <w:spacing w:before="20" w:after="40"/>
              <w:rPr>
                <w:rFonts w:asciiTheme="minorHAnsi" w:hAnsiTheme="minorHAnsi" w:cstheme="minorHAnsi"/>
              </w:rPr>
            </w:pPr>
            <w:r w:rsidRPr="00127C40">
              <w:rPr>
                <w:rFonts w:asciiTheme="minorHAnsi" w:hAnsiTheme="minorHAnsi" w:cstheme="minorHAnsi"/>
              </w:rPr>
              <w:t>зонами</w:t>
            </w:r>
          </w:p>
          <w:p w14:paraId="54B55D28"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rPr>
              <w:t>Кількість осіб з-поза громади, туристів, що відвідали громаду протягом визначеного проміжку часу (місяць, рік)</w:t>
            </w:r>
          </w:p>
        </w:tc>
        <w:tc>
          <w:tcPr>
            <w:tcW w:w="571" w:type="pct"/>
          </w:tcPr>
          <w:p w14:paraId="4CC39FD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Дослідження умов</w:t>
            </w:r>
          </w:p>
          <w:p w14:paraId="07D90DC6"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проживання та</w:t>
            </w:r>
          </w:p>
          <w:p w14:paraId="2CF21DA7"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якості публічних</w:t>
            </w:r>
          </w:p>
          <w:p w14:paraId="5F685666"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hAnsiTheme="minorHAnsi" w:cstheme="minorHAnsi"/>
              </w:rPr>
              <w:t>послуг</w:t>
            </w:r>
          </w:p>
        </w:tc>
        <w:tc>
          <w:tcPr>
            <w:tcW w:w="576" w:type="pct"/>
          </w:tcPr>
          <w:p w14:paraId="40C772E0"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Заступник сільського голови з питань ЖКГ</w:t>
            </w:r>
          </w:p>
        </w:tc>
        <w:tc>
          <w:tcPr>
            <w:tcW w:w="559" w:type="pct"/>
          </w:tcPr>
          <w:p w14:paraId="3E8EE3D3"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Місцевий бюджет, кошти державних програм МТД</w:t>
            </w:r>
          </w:p>
        </w:tc>
        <w:tc>
          <w:tcPr>
            <w:tcW w:w="402" w:type="pct"/>
          </w:tcPr>
          <w:p w14:paraId="0AC6F770"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2022-2026</w:t>
            </w:r>
          </w:p>
        </w:tc>
      </w:tr>
      <w:tr w:rsidR="00B36C19" w:rsidRPr="00127C40" w14:paraId="1B70E18D" w14:textId="77777777" w:rsidTr="001C18DA">
        <w:trPr>
          <w:trHeight w:val="350"/>
          <w:jc w:val="center"/>
        </w:trPr>
        <w:tc>
          <w:tcPr>
            <w:tcW w:w="202" w:type="pct"/>
            <w:shd w:val="clear" w:color="auto" w:fill="E5DFEC" w:themeFill="accent4" w:themeFillTint="33"/>
          </w:tcPr>
          <w:p w14:paraId="79007536"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1.3.6</w:t>
            </w:r>
          </w:p>
        </w:tc>
        <w:tc>
          <w:tcPr>
            <w:tcW w:w="754" w:type="pct"/>
          </w:tcPr>
          <w:p w14:paraId="219D8E8E" w14:textId="77777777" w:rsidR="00B36C19" w:rsidRPr="00127C40" w:rsidRDefault="00B36C19" w:rsidP="001C18DA">
            <w:pPr>
              <w:rPr>
                <w:rFonts w:asciiTheme="minorHAnsi" w:hAnsiTheme="minorHAnsi" w:cstheme="minorHAnsi"/>
              </w:rPr>
            </w:pPr>
            <w:r w:rsidRPr="00127C40">
              <w:rPr>
                <w:rFonts w:asciiTheme="minorHAnsi" w:hAnsiTheme="minorHAnsi" w:cstheme="minorHAnsi"/>
              </w:rPr>
              <w:t>Стимулювання розвитку зеленого туризму на території громади</w:t>
            </w:r>
          </w:p>
        </w:tc>
        <w:tc>
          <w:tcPr>
            <w:tcW w:w="648" w:type="pct"/>
          </w:tcPr>
          <w:p w14:paraId="3472B3D4"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 xml:space="preserve">Кількість заходів інформаційно-консультаційного характеру, спрямованих на стимулювання реалізації підприємницької ініціативи у сфері </w:t>
            </w:r>
            <w:r w:rsidRPr="00127C40">
              <w:rPr>
                <w:rFonts w:asciiTheme="minorHAnsi" w:eastAsia="SimSun" w:hAnsiTheme="minorHAnsi" w:cstheme="minorHAnsi"/>
                <w:kern w:val="1"/>
                <w:lang w:eastAsia="hi-IN" w:bidi="hi-IN"/>
              </w:rPr>
              <w:lastRenderedPageBreak/>
              <w:t>зеленого туризму</w:t>
            </w:r>
          </w:p>
        </w:tc>
        <w:tc>
          <w:tcPr>
            <w:tcW w:w="650" w:type="pct"/>
          </w:tcPr>
          <w:p w14:paraId="2F69A87A"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lastRenderedPageBreak/>
              <w:t>Збільшення</w:t>
            </w:r>
          </w:p>
          <w:p w14:paraId="03712FB5" w14:textId="77777777" w:rsidR="00B36C19" w:rsidRPr="00127C40" w:rsidRDefault="00B36C19" w:rsidP="001C18DA">
            <w:pPr>
              <w:autoSpaceDE w:val="0"/>
              <w:autoSpaceDN w:val="0"/>
              <w:adjustRightInd w:val="0"/>
              <w:rPr>
                <w:rFonts w:asciiTheme="minorHAnsi" w:hAnsiTheme="minorHAnsi" w:cstheme="minorHAnsi"/>
                <w:color w:val="000000" w:themeColor="text1"/>
              </w:rPr>
            </w:pPr>
            <w:r w:rsidRPr="00127C40">
              <w:rPr>
                <w:rFonts w:asciiTheme="minorHAnsi" w:hAnsiTheme="minorHAnsi" w:cstheme="minorHAnsi"/>
              </w:rPr>
              <w:t>кількості реалізованих проектів у сфері зеленого туризму на території громади</w:t>
            </w:r>
          </w:p>
        </w:tc>
        <w:tc>
          <w:tcPr>
            <w:tcW w:w="638" w:type="pct"/>
          </w:tcPr>
          <w:p w14:paraId="283FEEFF" w14:textId="77777777" w:rsidR="00B36C19" w:rsidRPr="00127C40" w:rsidRDefault="00B36C19" w:rsidP="001C18DA">
            <w:pPr>
              <w:spacing w:before="20" w:after="40"/>
              <w:rPr>
                <w:rFonts w:asciiTheme="minorHAnsi" w:hAnsiTheme="minorHAnsi" w:cstheme="minorHAnsi"/>
                <w:color w:val="000000" w:themeColor="text1"/>
              </w:rPr>
            </w:pPr>
            <w:r w:rsidRPr="00127C40">
              <w:rPr>
                <w:rFonts w:asciiTheme="minorHAnsi" w:hAnsiTheme="minorHAnsi" w:cstheme="minorHAnsi"/>
                <w:color w:val="000000" w:themeColor="text1"/>
              </w:rPr>
              <w:t xml:space="preserve">Кількість заснованих та успішно діючих «зелених садиб» та інших форматів </w:t>
            </w:r>
            <w:proofErr w:type="spellStart"/>
            <w:r w:rsidRPr="00127C40">
              <w:rPr>
                <w:rFonts w:asciiTheme="minorHAnsi" w:hAnsiTheme="minorHAnsi" w:cstheme="minorHAnsi"/>
                <w:color w:val="000000" w:themeColor="text1"/>
              </w:rPr>
              <w:t>екотуризму</w:t>
            </w:r>
            <w:proofErr w:type="spellEnd"/>
          </w:p>
        </w:tc>
        <w:tc>
          <w:tcPr>
            <w:tcW w:w="571" w:type="pct"/>
          </w:tcPr>
          <w:p w14:paraId="37C087FA"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Дані внутрішнього моніторингу</w:t>
            </w:r>
          </w:p>
        </w:tc>
        <w:tc>
          <w:tcPr>
            <w:tcW w:w="576" w:type="pct"/>
          </w:tcPr>
          <w:p w14:paraId="702D4567"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Відділ освіти, культури, молоді та спорту</w:t>
            </w:r>
          </w:p>
        </w:tc>
        <w:tc>
          <w:tcPr>
            <w:tcW w:w="559" w:type="pct"/>
          </w:tcPr>
          <w:p w14:paraId="13CC7A7B"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Місцевий бюджет</w:t>
            </w:r>
          </w:p>
        </w:tc>
        <w:tc>
          <w:tcPr>
            <w:tcW w:w="402" w:type="pct"/>
          </w:tcPr>
          <w:p w14:paraId="2683701D"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2022-постійно</w:t>
            </w:r>
          </w:p>
        </w:tc>
      </w:tr>
      <w:tr w:rsidR="00B36C19" w:rsidRPr="00127C40" w14:paraId="0628D19F" w14:textId="77777777" w:rsidTr="001C18DA">
        <w:trPr>
          <w:trHeight w:val="350"/>
          <w:jc w:val="center"/>
        </w:trPr>
        <w:tc>
          <w:tcPr>
            <w:tcW w:w="202" w:type="pct"/>
            <w:shd w:val="clear" w:color="auto" w:fill="E5DFEC" w:themeFill="accent4" w:themeFillTint="33"/>
          </w:tcPr>
          <w:p w14:paraId="5489AFF8"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1.3.7</w:t>
            </w:r>
          </w:p>
        </w:tc>
        <w:tc>
          <w:tcPr>
            <w:tcW w:w="754" w:type="pct"/>
          </w:tcPr>
          <w:p w14:paraId="41309D74" w14:textId="77777777" w:rsidR="00B36C19" w:rsidRPr="00127C40" w:rsidRDefault="00B36C19" w:rsidP="001C18DA">
            <w:pPr>
              <w:rPr>
                <w:rFonts w:asciiTheme="minorHAnsi" w:hAnsiTheme="minorHAnsi" w:cstheme="minorHAnsi"/>
              </w:rPr>
            </w:pPr>
            <w:r w:rsidRPr="00127C40">
              <w:rPr>
                <w:rFonts w:asciiTheme="minorHAnsi" w:hAnsiTheme="minorHAnsi" w:cstheme="minorHAnsi"/>
              </w:rPr>
              <w:t>Інвентаризація місцевих туристично-рекреаційних об’єктів, народних традицій, місцевої кухні, характерної для сіл громади</w:t>
            </w:r>
          </w:p>
        </w:tc>
        <w:tc>
          <w:tcPr>
            <w:tcW w:w="648" w:type="pct"/>
          </w:tcPr>
          <w:p w14:paraId="01153540"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Сформований каталог рекреаційних/ туристичних можливостей громади</w:t>
            </w:r>
          </w:p>
        </w:tc>
        <w:tc>
          <w:tcPr>
            <w:tcW w:w="650" w:type="pct"/>
          </w:tcPr>
          <w:p w14:paraId="25A87E04" w14:textId="77777777" w:rsidR="00B36C19" w:rsidRPr="00127C40" w:rsidRDefault="00B36C19" w:rsidP="001C18DA">
            <w:pPr>
              <w:spacing w:before="20" w:after="40"/>
              <w:rPr>
                <w:rFonts w:asciiTheme="minorHAnsi" w:hAnsiTheme="minorHAnsi" w:cstheme="minorHAnsi"/>
              </w:rPr>
            </w:pPr>
            <w:r w:rsidRPr="00127C40">
              <w:rPr>
                <w:rFonts w:asciiTheme="minorHAnsi" w:hAnsiTheme="minorHAnsi" w:cstheme="minorHAnsi"/>
              </w:rPr>
              <w:t>Формування рекреаційного іміджу громади</w:t>
            </w:r>
          </w:p>
        </w:tc>
        <w:tc>
          <w:tcPr>
            <w:tcW w:w="638" w:type="pct"/>
          </w:tcPr>
          <w:p w14:paraId="4BF727E9"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Рівень знань серед</w:t>
            </w:r>
          </w:p>
          <w:p w14:paraId="63C2ED6C"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потенційних</w:t>
            </w:r>
          </w:p>
          <w:p w14:paraId="481B2D3D"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відвідувачів про</w:t>
            </w:r>
          </w:p>
          <w:p w14:paraId="55A3514E"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рекреаційні</w:t>
            </w:r>
          </w:p>
          <w:p w14:paraId="7572F67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можливості громади</w:t>
            </w:r>
          </w:p>
        </w:tc>
        <w:tc>
          <w:tcPr>
            <w:tcW w:w="571" w:type="pct"/>
          </w:tcPr>
          <w:p w14:paraId="56676C2F"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Дані ринкових</w:t>
            </w:r>
          </w:p>
          <w:p w14:paraId="58AE1F43" w14:textId="77777777" w:rsidR="00B36C19" w:rsidRPr="00127C40" w:rsidRDefault="00B36C19" w:rsidP="001C18DA">
            <w:pPr>
              <w:autoSpaceDE w:val="0"/>
              <w:autoSpaceDN w:val="0"/>
              <w:adjustRightInd w:val="0"/>
              <w:rPr>
                <w:rFonts w:asciiTheme="minorHAnsi" w:hAnsiTheme="minorHAnsi" w:cstheme="minorHAnsi"/>
              </w:rPr>
            </w:pPr>
            <w:r w:rsidRPr="00127C40">
              <w:rPr>
                <w:rFonts w:asciiTheme="minorHAnsi" w:hAnsiTheme="minorHAnsi" w:cstheme="minorHAnsi"/>
              </w:rPr>
              <w:t>досліджень</w:t>
            </w:r>
          </w:p>
        </w:tc>
        <w:tc>
          <w:tcPr>
            <w:tcW w:w="576" w:type="pct"/>
          </w:tcPr>
          <w:p w14:paraId="2AF24587"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Молодіжна рада, відділ освіти, культури, молоді та спорту</w:t>
            </w:r>
          </w:p>
        </w:tc>
        <w:tc>
          <w:tcPr>
            <w:tcW w:w="559" w:type="pct"/>
          </w:tcPr>
          <w:p w14:paraId="2B620D02"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Місцевий бюджет</w:t>
            </w:r>
          </w:p>
        </w:tc>
        <w:tc>
          <w:tcPr>
            <w:tcW w:w="402" w:type="pct"/>
          </w:tcPr>
          <w:p w14:paraId="6B99CBB5"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2022-2023</w:t>
            </w:r>
          </w:p>
        </w:tc>
      </w:tr>
      <w:tr w:rsidR="00B36C19" w:rsidRPr="00127C40" w14:paraId="15AEF574" w14:textId="77777777" w:rsidTr="001C18DA">
        <w:trPr>
          <w:trHeight w:val="350"/>
          <w:jc w:val="center"/>
        </w:trPr>
        <w:tc>
          <w:tcPr>
            <w:tcW w:w="202" w:type="pct"/>
            <w:shd w:val="clear" w:color="auto" w:fill="E5DFEC" w:themeFill="accent4" w:themeFillTint="33"/>
          </w:tcPr>
          <w:p w14:paraId="66FE85C5"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1.3.8</w:t>
            </w:r>
          </w:p>
        </w:tc>
        <w:tc>
          <w:tcPr>
            <w:tcW w:w="754" w:type="pct"/>
          </w:tcPr>
          <w:p w14:paraId="4D5EBB92" w14:textId="77777777" w:rsidR="00B36C19" w:rsidRPr="00127C40" w:rsidRDefault="00B36C19" w:rsidP="001C18DA">
            <w:pPr>
              <w:rPr>
                <w:rFonts w:asciiTheme="minorHAnsi" w:hAnsiTheme="minorHAnsi" w:cstheme="minorHAnsi"/>
              </w:rPr>
            </w:pPr>
            <w:r w:rsidRPr="00127C40">
              <w:rPr>
                <w:rFonts w:asciiTheme="minorHAnsi" w:hAnsiTheme="minorHAnsi" w:cstheme="minorHAnsi"/>
              </w:rPr>
              <w:t xml:space="preserve">Розроблення електронних </w:t>
            </w:r>
            <w:proofErr w:type="spellStart"/>
            <w:r w:rsidRPr="00127C40">
              <w:rPr>
                <w:rFonts w:asciiTheme="minorHAnsi" w:hAnsiTheme="minorHAnsi" w:cstheme="minorHAnsi"/>
              </w:rPr>
              <w:t>промоційних</w:t>
            </w:r>
            <w:proofErr w:type="spellEnd"/>
            <w:r w:rsidRPr="00127C40">
              <w:rPr>
                <w:rFonts w:asciiTheme="minorHAnsi" w:hAnsiTheme="minorHAnsi" w:cstheme="minorHAnsi"/>
              </w:rPr>
              <w:t xml:space="preserve"> матеріалів про рекреаційні можливості громади</w:t>
            </w:r>
          </w:p>
        </w:tc>
        <w:tc>
          <w:tcPr>
            <w:tcW w:w="648" w:type="pct"/>
          </w:tcPr>
          <w:p w14:paraId="464EA42F"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 xml:space="preserve">Розроблені </w:t>
            </w:r>
            <w:proofErr w:type="spellStart"/>
            <w:r w:rsidRPr="00127C40">
              <w:rPr>
                <w:rFonts w:asciiTheme="minorHAnsi" w:eastAsia="SimSun" w:hAnsiTheme="minorHAnsi" w:cstheme="minorHAnsi"/>
                <w:kern w:val="1"/>
                <w:lang w:eastAsia="hi-IN" w:bidi="hi-IN"/>
              </w:rPr>
              <w:t>промоційні</w:t>
            </w:r>
            <w:proofErr w:type="spellEnd"/>
            <w:r w:rsidRPr="00127C40">
              <w:rPr>
                <w:rFonts w:asciiTheme="minorHAnsi" w:eastAsia="SimSun" w:hAnsiTheme="minorHAnsi" w:cstheme="minorHAnsi"/>
                <w:kern w:val="1"/>
                <w:lang w:eastAsia="hi-IN" w:bidi="hi-IN"/>
              </w:rPr>
              <w:t xml:space="preserve"> матеріали</w:t>
            </w:r>
          </w:p>
        </w:tc>
        <w:tc>
          <w:tcPr>
            <w:tcW w:w="650" w:type="pct"/>
          </w:tcPr>
          <w:p w14:paraId="51FD783D" w14:textId="77777777" w:rsidR="00B36C19" w:rsidRPr="00127C40" w:rsidRDefault="00B36C19" w:rsidP="001C18DA">
            <w:pPr>
              <w:pStyle w:val="Default"/>
              <w:rPr>
                <w:rFonts w:asciiTheme="minorHAnsi" w:hAnsiTheme="minorHAnsi" w:cstheme="minorHAnsi"/>
                <w:color w:val="auto"/>
                <w:sz w:val="20"/>
                <w:szCs w:val="20"/>
              </w:rPr>
            </w:pPr>
            <w:r w:rsidRPr="00127C40">
              <w:rPr>
                <w:rFonts w:asciiTheme="minorHAnsi" w:hAnsiTheme="minorHAnsi" w:cstheme="minorHAnsi"/>
                <w:color w:val="auto"/>
                <w:sz w:val="20"/>
                <w:szCs w:val="20"/>
              </w:rPr>
              <w:t xml:space="preserve">Збільшення </w:t>
            </w:r>
            <w:proofErr w:type="spellStart"/>
            <w:r w:rsidRPr="00127C40">
              <w:rPr>
                <w:rFonts w:asciiTheme="minorHAnsi" w:hAnsiTheme="minorHAnsi" w:cstheme="minorHAnsi"/>
                <w:color w:val="auto"/>
                <w:sz w:val="20"/>
                <w:szCs w:val="20"/>
              </w:rPr>
              <w:t>промоційних</w:t>
            </w:r>
            <w:proofErr w:type="spellEnd"/>
            <w:r w:rsidRPr="00127C40">
              <w:rPr>
                <w:rFonts w:asciiTheme="minorHAnsi" w:hAnsiTheme="minorHAnsi" w:cstheme="minorHAnsi"/>
                <w:color w:val="auto"/>
                <w:sz w:val="20"/>
                <w:szCs w:val="20"/>
              </w:rPr>
              <w:t xml:space="preserve"> можливостей громади по відношенню до формування рекреаційного іміджу громади </w:t>
            </w:r>
          </w:p>
        </w:tc>
        <w:tc>
          <w:tcPr>
            <w:tcW w:w="638" w:type="pct"/>
          </w:tcPr>
          <w:p w14:paraId="03FA9BD9" w14:textId="77777777" w:rsidR="00B36C19" w:rsidRPr="00127C40" w:rsidRDefault="00B36C19" w:rsidP="001C18DA">
            <w:pPr>
              <w:spacing w:before="20" w:after="40"/>
              <w:rPr>
                <w:rFonts w:asciiTheme="minorHAnsi" w:hAnsiTheme="minorHAnsi" w:cstheme="minorHAnsi"/>
              </w:rPr>
            </w:pPr>
            <w:r w:rsidRPr="00127C40">
              <w:rPr>
                <w:rFonts w:asciiTheme="minorHAnsi" w:hAnsiTheme="minorHAnsi" w:cstheme="minorHAnsi"/>
              </w:rPr>
              <w:t>Кількість осіб з-поза громади, туристів, що відвідали громаду протягом визначеного проміжку часу (місяць, рік)</w:t>
            </w:r>
          </w:p>
        </w:tc>
        <w:tc>
          <w:tcPr>
            <w:tcW w:w="571" w:type="pct"/>
          </w:tcPr>
          <w:p w14:paraId="40398596"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hAnsiTheme="minorHAnsi" w:cstheme="minorHAnsi"/>
              </w:rPr>
              <w:t>Дані внутрішнього моніторингу</w:t>
            </w:r>
          </w:p>
        </w:tc>
        <w:tc>
          <w:tcPr>
            <w:tcW w:w="576" w:type="pct"/>
          </w:tcPr>
          <w:p w14:paraId="79C69658"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Молодіжна рада, відділ освіти, культури, молоді та спорту</w:t>
            </w:r>
          </w:p>
        </w:tc>
        <w:tc>
          <w:tcPr>
            <w:tcW w:w="559" w:type="pct"/>
          </w:tcPr>
          <w:p w14:paraId="5282996A"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Місцевий бюджет</w:t>
            </w:r>
          </w:p>
        </w:tc>
        <w:tc>
          <w:tcPr>
            <w:tcW w:w="402" w:type="pct"/>
          </w:tcPr>
          <w:p w14:paraId="774463A0" w14:textId="77777777" w:rsidR="00B36C19" w:rsidRPr="000B210E" w:rsidRDefault="00B36C19" w:rsidP="001C18DA">
            <w:pPr>
              <w:widowControl w:val="0"/>
              <w:suppressAutoHyphens/>
              <w:rPr>
                <w:rFonts w:asciiTheme="minorHAnsi" w:eastAsia="SimSun" w:hAnsiTheme="minorHAnsi" w:cstheme="minorHAnsi"/>
                <w:kern w:val="1"/>
                <w:lang w:eastAsia="hi-IN" w:bidi="hi-IN"/>
              </w:rPr>
            </w:pPr>
            <w:r w:rsidRPr="000B210E">
              <w:rPr>
                <w:rFonts w:asciiTheme="minorHAnsi" w:eastAsia="SimSun" w:hAnsiTheme="minorHAnsi" w:cstheme="minorHAnsi"/>
                <w:kern w:val="1"/>
                <w:lang w:eastAsia="hi-IN" w:bidi="hi-IN"/>
              </w:rPr>
              <w:t>2022-2025</w:t>
            </w:r>
          </w:p>
        </w:tc>
      </w:tr>
      <w:tr w:rsidR="00B36C19" w:rsidRPr="00127C40" w14:paraId="7036146C" w14:textId="77777777" w:rsidTr="001C18DA">
        <w:trPr>
          <w:trHeight w:val="350"/>
          <w:jc w:val="center"/>
        </w:trPr>
        <w:tc>
          <w:tcPr>
            <w:tcW w:w="202" w:type="pct"/>
            <w:shd w:val="clear" w:color="auto" w:fill="E5DFEC" w:themeFill="accent4" w:themeFillTint="33"/>
          </w:tcPr>
          <w:p w14:paraId="740B0E39"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1.3.9</w:t>
            </w:r>
          </w:p>
        </w:tc>
        <w:tc>
          <w:tcPr>
            <w:tcW w:w="754" w:type="pct"/>
          </w:tcPr>
          <w:p w14:paraId="672D8B8D" w14:textId="77777777" w:rsidR="00B36C19" w:rsidRPr="00127C40" w:rsidRDefault="00B36C19" w:rsidP="001C18DA">
            <w:pPr>
              <w:rPr>
                <w:rFonts w:asciiTheme="minorHAnsi" w:hAnsiTheme="minorHAnsi" w:cstheme="minorHAnsi"/>
              </w:rPr>
            </w:pPr>
            <w:r w:rsidRPr="00127C40">
              <w:rPr>
                <w:rFonts w:asciiTheme="minorHAnsi" w:hAnsiTheme="minorHAnsi" w:cstheme="minorHAnsi"/>
              </w:rPr>
              <w:t>Формування для громади концепції туризму вихідного дня у співпраці з місцевими туроператорами</w:t>
            </w:r>
          </w:p>
        </w:tc>
        <w:tc>
          <w:tcPr>
            <w:tcW w:w="648" w:type="pct"/>
          </w:tcPr>
          <w:p w14:paraId="594FA153"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Сформований узгоджений документ</w:t>
            </w:r>
          </w:p>
        </w:tc>
        <w:tc>
          <w:tcPr>
            <w:tcW w:w="650" w:type="pct"/>
          </w:tcPr>
          <w:p w14:paraId="5EECC5B7" w14:textId="77777777" w:rsidR="00B36C19" w:rsidRPr="00127C40" w:rsidRDefault="00B36C19" w:rsidP="001C18DA">
            <w:pPr>
              <w:spacing w:before="20" w:after="40"/>
              <w:rPr>
                <w:rFonts w:asciiTheme="minorHAnsi" w:hAnsiTheme="minorHAnsi" w:cstheme="minorHAnsi"/>
              </w:rPr>
            </w:pPr>
            <w:r w:rsidRPr="00127C40">
              <w:rPr>
                <w:rFonts w:asciiTheme="minorHAnsi" w:hAnsiTheme="minorHAnsi" w:cstheme="minorHAnsi"/>
              </w:rPr>
              <w:t>Структуризація туристичної/ рекреаційної пропозиції громади</w:t>
            </w:r>
          </w:p>
        </w:tc>
        <w:tc>
          <w:tcPr>
            <w:tcW w:w="638" w:type="pct"/>
          </w:tcPr>
          <w:p w14:paraId="3C69F225" w14:textId="77777777" w:rsidR="00B36C19" w:rsidRPr="00127C40" w:rsidRDefault="00B36C19" w:rsidP="001C18DA">
            <w:pPr>
              <w:spacing w:before="20" w:after="40"/>
              <w:rPr>
                <w:rFonts w:asciiTheme="minorHAnsi" w:hAnsiTheme="minorHAnsi" w:cstheme="minorHAnsi"/>
              </w:rPr>
            </w:pPr>
            <w:r w:rsidRPr="00127C40">
              <w:rPr>
                <w:rFonts w:asciiTheme="minorHAnsi" w:hAnsiTheme="minorHAnsi" w:cstheme="minorHAnsi"/>
              </w:rPr>
              <w:t>Кількість осіб з-поза громади, туристів, що відвідали громаду протягом визначеного проміжку часу (місяць, рік)</w:t>
            </w:r>
          </w:p>
        </w:tc>
        <w:tc>
          <w:tcPr>
            <w:tcW w:w="571" w:type="pct"/>
          </w:tcPr>
          <w:p w14:paraId="477B482A"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hAnsiTheme="minorHAnsi" w:cstheme="minorHAnsi"/>
              </w:rPr>
              <w:t>Дані внутрішнього моніторингу</w:t>
            </w:r>
          </w:p>
        </w:tc>
        <w:tc>
          <w:tcPr>
            <w:tcW w:w="576" w:type="pct"/>
          </w:tcPr>
          <w:p w14:paraId="5F8C3B1D"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Відділ освіти, культури, молоді та спорту</w:t>
            </w:r>
          </w:p>
        </w:tc>
        <w:tc>
          <w:tcPr>
            <w:tcW w:w="559" w:type="pct"/>
          </w:tcPr>
          <w:p w14:paraId="21C4A8CB"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Місцевий бюджет, кошти туристичних операторів</w:t>
            </w:r>
          </w:p>
        </w:tc>
        <w:tc>
          <w:tcPr>
            <w:tcW w:w="402" w:type="pct"/>
          </w:tcPr>
          <w:p w14:paraId="108C44BF" w14:textId="77777777" w:rsidR="00B36C19" w:rsidRPr="00127C40" w:rsidRDefault="00B36C19" w:rsidP="001C18DA">
            <w:pPr>
              <w:widowControl w:val="0"/>
              <w:suppressAutoHyphens/>
              <w:rPr>
                <w:rFonts w:asciiTheme="minorHAnsi" w:eastAsia="SimSun" w:hAnsiTheme="minorHAnsi" w:cstheme="minorHAnsi"/>
                <w:kern w:val="1"/>
                <w:lang w:eastAsia="hi-IN" w:bidi="hi-IN"/>
              </w:rPr>
            </w:pPr>
            <w:r w:rsidRPr="00127C40">
              <w:rPr>
                <w:rFonts w:asciiTheme="minorHAnsi" w:eastAsia="SimSun" w:hAnsiTheme="minorHAnsi" w:cstheme="minorHAnsi"/>
                <w:kern w:val="1"/>
                <w:lang w:eastAsia="hi-IN" w:bidi="hi-IN"/>
              </w:rPr>
              <w:t>2022-2024</w:t>
            </w:r>
          </w:p>
        </w:tc>
      </w:tr>
    </w:tbl>
    <w:p w14:paraId="65BA668C" w14:textId="77777777" w:rsidR="00B36C19" w:rsidRDefault="00B36C19" w:rsidP="00B36C19">
      <w:pPr>
        <w:spacing w:after="0" w:line="240" w:lineRule="auto"/>
        <w:rPr>
          <w:rFonts w:eastAsia="Times New Roman"/>
          <w:lang w:eastAsia="hi-IN" w:bidi="hi-IN"/>
        </w:rPr>
      </w:pPr>
    </w:p>
    <w:p w14:paraId="3AFCF7AE" w14:textId="77777777" w:rsidR="00B36C19" w:rsidRDefault="00B36C19" w:rsidP="00B36C19">
      <w:pPr>
        <w:spacing w:line="240" w:lineRule="auto"/>
        <w:rPr>
          <w:rFonts w:eastAsia="Times New Roman"/>
          <w:lang w:eastAsia="hi-IN" w:bidi="hi-IN"/>
        </w:rPr>
      </w:pPr>
      <w:r>
        <w:rPr>
          <w:rFonts w:eastAsia="Times New Roman"/>
          <w:lang w:eastAsia="hi-IN" w:bidi="hi-IN"/>
        </w:rPr>
        <w:br w:type="page"/>
      </w:r>
    </w:p>
    <w:p w14:paraId="15B69A7E" w14:textId="005BC44A" w:rsidR="00B36C19" w:rsidRPr="001741D4" w:rsidRDefault="00DA69D3" w:rsidP="00DA69D3">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04672" behindDoc="0" locked="0" layoutInCell="1" allowOverlap="1" wp14:anchorId="5B860181" wp14:editId="08E9C871">
            <wp:simplePos x="0" y="0"/>
            <wp:positionH relativeFrom="margin">
              <wp:align>left</wp:align>
            </wp:positionH>
            <wp:positionV relativeFrom="paragraph">
              <wp:posOffset>-322433</wp:posOffset>
            </wp:positionV>
            <wp:extent cx="791308" cy="603250"/>
            <wp:effectExtent l="0" t="0" r="8890" b="6350"/>
            <wp:wrapNone/>
            <wp:docPr id="15" name="Рисунок 4" descr="Ð ÐµÐ·ÑÐ»ÑÑÐ°Ñ Ð¿Ð¾ÑÑÐºÑ Ð·Ð¾Ð±ÑÐ°Ð¶ÐµÐ½Ñ Ð·Ð° Ð·Ð°Ð¿Ð¸ÑÐ¾Ð¼ &quot;Ð¶Ð¸ÑÐ»Ð¾Ð²Ð¾-ÐºÐ¾Ð¼ÑÐ½Ð°Ð»ÑÐ½Ðµ Ð³Ð¾ÑÐ¿Ð¾Ð´Ð°ÑÑÑÐ²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Ð¸ÑÐ»Ð¾Ð²Ð¾-ÐºÐ¾Ð¼ÑÐ½Ð°Ð»ÑÐ½Ðµ Ð³Ð¾ÑÐ¿Ð¾Ð´Ð°ÑÑÑÐ²Ð¾&quot;"/>
                    <pic:cNvPicPr>
                      <a:picLocks noChangeAspect="1" noChangeArrowheads="1"/>
                    </pic:cNvPicPr>
                  </pic:nvPicPr>
                  <pic:blipFill>
                    <a:blip r:embed="rId49" cstate="print"/>
                    <a:srcRect/>
                    <a:stretch>
                      <a:fillRect/>
                    </a:stretch>
                  </pic:blipFill>
                  <pic:spPr bwMode="auto">
                    <a:xfrm>
                      <a:off x="0" y="0"/>
                      <a:ext cx="796214" cy="606990"/>
                    </a:xfrm>
                    <a:prstGeom prst="rect">
                      <a:avLst/>
                    </a:prstGeom>
                    <a:noFill/>
                    <a:ln w="9525">
                      <a:noFill/>
                      <a:miter lim="800000"/>
                      <a:headEnd/>
                      <a:tailEnd/>
                    </a:ln>
                  </pic:spPr>
                </pic:pic>
              </a:graphicData>
            </a:graphic>
            <wp14:sizeRelH relativeFrom="margin">
              <wp14:pctWidth>0</wp14:pctWidth>
            </wp14:sizeRelH>
          </wp:anchor>
        </w:drawing>
      </w:r>
      <w:r w:rsidR="00B36C19" w:rsidRPr="001741D4">
        <w:rPr>
          <w:rFonts w:ascii="Cambria" w:hAnsi="Cambria"/>
          <w:b/>
          <w:color w:val="404040" w:themeColor="text1" w:themeTint="BF"/>
          <w:sz w:val="24"/>
          <w:szCs w:val="24"/>
        </w:rPr>
        <w:t xml:space="preserve">СТРАТЕГІЧНА ЦІЛЬ 2. </w:t>
      </w:r>
      <w:r w:rsidR="00B36C19" w:rsidRPr="001741D4">
        <w:rPr>
          <w:rFonts w:ascii="Cambria" w:hAnsi="Cambria"/>
          <w:b/>
          <w:color w:val="000000" w:themeColor="text1"/>
          <w:sz w:val="24"/>
          <w:szCs w:val="24"/>
        </w:rPr>
        <w:t>ГРОМАДА – ТЕРИТОРІЯ КОМФОРТУ</w:t>
      </w:r>
    </w:p>
    <w:p w14:paraId="195183CE" w14:textId="77777777" w:rsidR="00B36C19" w:rsidRPr="001741D4" w:rsidRDefault="00B36C19" w:rsidP="00B36C19">
      <w:pPr>
        <w:spacing w:after="0" w:line="240" w:lineRule="auto"/>
        <w:rPr>
          <w:rFonts w:ascii="Cambria" w:hAnsi="Cambria"/>
          <w:color w:val="000000" w:themeColor="text1"/>
          <w:sz w:val="20"/>
          <w:szCs w:val="20"/>
        </w:rPr>
      </w:pPr>
    </w:p>
    <w:p w14:paraId="673A39DE" w14:textId="77777777" w:rsidR="00B36C19" w:rsidRPr="001741D4" w:rsidRDefault="00B36C19" w:rsidP="00DA69D3">
      <w:pPr>
        <w:pBdr>
          <w:left w:val="double" w:sz="4" w:space="4" w:color="auto"/>
        </w:pBdr>
        <w:spacing w:after="0" w:line="360" w:lineRule="auto"/>
        <w:ind w:left="142"/>
        <w:rPr>
          <w:rFonts w:eastAsia="Times New Roman"/>
          <w:b/>
          <w:color w:val="000000" w:themeColor="text1"/>
          <w:lang w:eastAsia="hi-IN" w:bidi="hi-IN"/>
        </w:rPr>
      </w:pPr>
      <w:r w:rsidRPr="001741D4">
        <w:rPr>
          <w:rFonts w:ascii="Cambria" w:hAnsi="Cambria"/>
          <w:b/>
          <w:color w:val="404040" w:themeColor="text1" w:themeTint="BF"/>
          <w:sz w:val="20"/>
          <w:szCs w:val="20"/>
        </w:rPr>
        <w:t>Операційна ціль 2.1</w:t>
      </w:r>
      <w:r w:rsidRPr="001741D4">
        <w:rPr>
          <w:rFonts w:asciiTheme="majorHAnsi" w:hAnsiTheme="majorHAnsi" w:cs="Arial"/>
          <w:color w:val="000000" w:themeColor="text1"/>
          <w:lang w:eastAsia="en-US"/>
        </w:rPr>
        <w:t xml:space="preserve"> </w:t>
      </w:r>
      <w:r w:rsidRPr="001741D4">
        <w:rPr>
          <w:rFonts w:ascii="Cambria" w:hAnsi="Cambria"/>
          <w:b/>
          <w:sz w:val="20"/>
          <w:szCs w:val="20"/>
        </w:rPr>
        <w:t>Благоустрій місць громадського користування</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2121"/>
        <w:gridCol w:w="1689"/>
        <w:gridCol w:w="1828"/>
        <w:gridCol w:w="1795"/>
        <w:gridCol w:w="1608"/>
        <w:gridCol w:w="1622"/>
        <w:gridCol w:w="1574"/>
        <w:gridCol w:w="1139"/>
      </w:tblGrid>
      <w:tr w:rsidR="00B36C19" w:rsidRPr="001741D4" w14:paraId="65CF6CE5" w14:textId="77777777" w:rsidTr="001C18DA">
        <w:trPr>
          <w:trHeight w:val="1247"/>
          <w:jc w:val="center"/>
        </w:trPr>
        <w:tc>
          <w:tcPr>
            <w:tcW w:w="208" w:type="pct"/>
            <w:shd w:val="clear" w:color="auto" w:fill="E5DFEC" w:themeFill="accent4" w:themeFillTint="33"/>
            <w:vAlign w:val="center"/>
          </w:tcPr>
          <w:p w14:paraId="3FCAF727"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p>
        </w:tc>
        <w:tc>
          <w:tcPr>
            <w:tcW w:w="760" w:type="pct"/>
            <w:shd w:val="clear" w:color="auto" w:fill="E5DFEC" w:themeFill="accent4" w:themeFillTint="33"/>
            <w:vAlign w:val="center"/>
          </w:tcPr>
          <w:p w14:paraId="68787685"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Діяльність/ завдання</w:t>
            </w:r>
          </w:p>
        </w:tc>
        <w:tc>
          <w:tcPr>
            <w:tcW w:w="605" w:type="pct"/>
            <w:shd w:val="clear" w:color="auto" w:fill="E5DFEC" w:themeFill="accent4" w:themeFillTint="33"/>
            <w:vAlign w:val="center"/>
          </w:tcPr>
          <w:p w14:paraId="7067C6F9"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Показник реалізації діяльності / завдання (продукт)</w:t>
            </w:r>
          </w:p>
        </w:tc>
        <w:tc>
          <w:tcPr>
            <w:tcW w:w="655" w:type="pct"/>
            <w:shd w:val="clear" w:color="auto" w:fill="E5DFEC" w:themeFill="accent4" w:themeFillTint="33"/>
            <w:vAlign w:val="center"/>
          </w:tcPr>
          <w:p w14:paraId="5849258F"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0932B665"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798BF331"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Джерела перевірки показників</w:t>
            </w:r>
          </w:p>
        </w:tc>
        <w:tc>
          <w:tcPr>
            <w:tcW w:w="581" w:type="pct"/>
            <w:shd w:val="clear" w:color="auto" w:fill="E5DFEC" w:themeFill="accent4" w:themeFillTint="33"/>
            <w:vAlign w:val="center"/>
          </w:tcPr>
          <w:p w14:paraId="08FD88FA"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017CA123"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 xml:space="preserve">Джерела фінансування / кошти з бюджету </w:t>
            </w:r>
            <w:r>
              <w:rPr>
                <w:rFonts w:asciiTheme="minorHAnsi" w:eastAsia="SimSun" w:hAnsiTheme="minorHAnsi" w:cstheme="minorHAnsi"/>
                <w:b/>
                <w:bCs/>
                <w:kern w:val="1"/>
                <w:lang w:eastAsia="hi-IN" w:bidi="hi-IN"/>
              </w:rPr>
              <w:t>ТГ</w:t>
            </w:r>
          </w:p>
        </w:tc>
        <w:tc>
          <w:tcPr>
            <w:tcW w:w="408" w:type="pct"/>
            <w:shd w:val="clear" w:color="auto" w:fill="E5DFEC" w:themeFill="accent4" w:themeFillTint="33"/>
            <w:vAlign w:val="center"/>
          </w:tcPr>
          <w:p w14:paraId="253E65AD"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Термін реалізації</w:t>
            </w:r>
          </w:p>
        </w:tc>
      </w:tr>
      <w:tr w:rsidR="00B36C19" w:rsidRPr="001741D4" w14:paraId="532F285A" w14:textId="77777777" w:rsidTr="001C18DA">
        <w:trPr>
          <w:trHeight w:val="1134"/>
          <w:jc w:val="center"/>
        </w:trPr>
        <w:tc>
          <w:tcPr>
            <w:tcW w:w="208" w:type="pct"/>
            <w:shd w:val="clear" w:color="auto" w:fill="E5DFEC" w:themeFill="accent4" w:themeFillTint="33"/>
          </w:tcPr>
          <w:p w14:paraId="61918ABB" w14:textId="77777777" w:rsidR="00B36C19" w:rsidRPr="00496398" w:rsidRDefault="00B36C19" w:rsidP="001C18DA">
            <w:pPr>
              <w:widowControl w:val="0"/>
              <w:suppressAutoHyphens/>
              <w:snapToGrid w:val="0"/>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2.1.1</w:t>
            </w:r>
          </w:p>
        </w:tc>
        <w:tc>
          <w:tcPr>
            <w:tcW w:w="760" w:type="pct"/>
          </w:tcPr>
          <w:p w14:paraId="278421EB"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Заснування комунального підприємства</w:t>
            </w:r>
          </w:p>
        </w:tc>
        <w:tc>
          <w:tcPr>
            <w:tcW w:w="605" w:type="pct"/>
          </w:tcPr>
          <w:p w14:paraId="13160320" w14:textId="77777777" w:rsidR="00B36C19" w:rsidRPr="00496398" w:rsidRDefault="00B36C19" w:rsidP="001C18DA">
            <w:pPr>
              <w:snapToGrid w:val="0"/>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 xml:space="preserve">Заснування КП із головним профілем благоустрою території </w:t>
            </w:r>
          </w:p>
        </w:tc>
        <w:tc>
          <w:tcPr>
            <w:tcW w:w="655" w:type="pct"/>
          </w:tcPr>
          <w:p w14:paraId="4E82926E" w14:textId="77777777" w:rsidR="00B36C19" w:rsidRPr="00496398" w:rsidRDefault="00B36C19" w:rsidP="001C18DA">
            <w:pPr>
              <w:snapToGrid w:val="0"/>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Підвищення ефективності організації надання комунальних послуг</w:t>
            </w:r>
          </w:p>
        </w:tc>
        <w:tc>
          <w:tcPr>
            <w:tcW w:w="643" w:type="pct"/>
          </w:tcPr>
          <w:p w14:paraId="02385B7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задоволення</w:t>
            </w:r>
            <w:r>
              <w:rPr>
                <w:rFonts w:asciiTheme="minorHAnsi" w:hAnsiTheme="minorHAnsi" w:cstheme="minorHAnsi"/>
              </w:rPr>
              <w:t xml:space="preserve"> </w:t>
            </w:r>
            <w:r w:rsidRPr="00496398">
              <w:rPr>
                <w:rFonts w:asciiTheme="minorHAnsi" w:hAnsiTheme="minorHAnsi" w:cstheme="minorHAnsi"/>
              </w:rPr>
              <w:t>мешканців</w:t>
            </w:r>
            <w:r>
              <w:rPr>
                <w:rFonts w:asciiTheme="minorHAnsi" w:hAnsiTheme="minorHAnsi" w:cstheme="minorHAnsi"/>
              </w:rPr>
              <w:t xml:space="preserve"> </w:t>
            </w:r>
            <w:r w:rsidRPr="00496398">
              <w:rPr>
                <w:rFonts w:asciiTheme="minorHAnsi" w:hAnsiTheme="minorHAnsi" w:cstheme="minorHAnsi"/>
              </w:rPr>
              <w:t>комунальними</w:t>
            </w:r>
            <w:r>
              <w:rPr>
                <w:rFonts w:asciiTheme="minorHAnsi" w:hAnsiTheme="minorHAnsi" w:cstheme="minorHAnsi"/>
              </w:rPr>
              <w:t xml:space="preserve"> </w:t>
            </w:r>
            <w:r w:rsidRPr="00496398">
              <w:rPr>
                <w:rFonts w:asciiTheme="minorHAnsi" w:hAnsiTheme="minorHAnsi" w:cstheme="minorHAnsi"/>
              </w:rPr>
              <w:t>по</w:t>
            </w:r>
            <w:r>
              <w:rPr>
                <w:rFonts w:asciiTheme="minorHAnsi" w:hAnsiTheme="minorHAnsi" w:cstheme="minorHAnsi"/>
              </w:rPr>
              <w:t>с</w:t>
            </w:r>
            <w:r w:rsidRPr="00496398">
              <w:rPr>
                <w:rFonts w:asciiTheme="minorHAnsi" w:hAnsiTheme="minorHAnsi" w:cstheme="minorHAnsi"/>
              </w:rPr>
              <w:t>лугами</w:t>
            </w:r>
          </w:p>
        </w:tc>
        <w:tc>
          <w:tcPr>
            <w:tcW w:w="576" w:type="pct"/>
          </w:tcPr>
          <w:p w14:paraId="471954A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w:t>
            </w:r>
          </w:p>
          <w:p w14:paraId="31D1202D"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умов життя та</w:t>
            </w:r>
          </w:p>
          <w:p w14:paraId="3ECC2DD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3A07ACF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послуг</w:t>
            </w:r>
          </w:p>
        </w:tc>
        <w:tc>
          <w:tcPr>
            <w:tcW w:w="581" w:type="pct"/>
          </w:tcPr>
          <w:p w14:paraId="538305A6"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Сільський голова</w:t>
            </w:r>
          </w:p>
        </w:tc>
        <w:tc>
          <w:tcPr>
            <w:tcW w:w="564" w:type="pct"/>
          </w:tcPr>
          <w:p w14:paraId="647C988E"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Місцевий бюджет</w:t>
            </w:r>
          </w:p>
        </w:tc>
        <w:tc>
          <w:tcPr>
            <w:tcW w:w="408" w:type="pct"/>
          </w:tcPr>
          <w:p w14:paraId="1AF564F7"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w:t>
            </w:r>
          </w:p>
        </w:tc>
      </w:tr>
      <w:tr w:rsidR="00B36C19" w:rsidRPr="001741D4" w14:paraId="53995E98" w14:textId="77777777" w:rsidTr="001C18DA">
        <w:trPr>
          <w:trHeight w:val="1134"/>
          <w:jc w:val="center"/>
        </w:trPr>
        <w:tc>
          <w:tcPr>
            <w:tcW w:w="208" w:type="pct"/>
            <w:shd w:val="clear" w:color="auto" w:fill="E5DFEC" w:themeFill="accent4" w:themeFillTint="33"/>
          </w:tcPr>
          <w:p w14:paraId="532BEF9E" w14:textId="77777777" w:rsidR="00B36C19" w:rsidRPr="00496398" w:rsidRDefault="00B36C19" w:rsidP="001C18DA">
            <w:pPr>
              <w:widowControl w:val="0"/>
              <w:suppressAutoHyphens/>
              <w:snapToGrid w:val="0"/>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2.1.2</w:t>
            </w:r>
          </w:p>
        </w:tc>
        <w:tc>
          <w:tcPr>
            <w:tcW w:w="760" w:type="pct"/>
          </w:tcPr>
          <w:p w14:paraId="579461F4"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 xml:space="preserve">Об’єднання транспортних засобів у комунальному господарстві для забезпечення комплексного вирішення потреб: дорожня мережа, прибирання територій </w:t>
            </w:r>
          </w:p>
        </w:tc>
        <w:tc>
          <w:tcPr>
            <w:tcW w:w="605" w:type="pct"/>
          </w:tcPr>
          <w:p w14:paraId="727EBA82" w14:textId="77777777" w:rsidR="00B36C19" w:rsidRPr="00496398" w:rsidRDefault="00B36C19" w:rsidP="001C18DA">
            <w:pPr>
              <w:snapToGrid w:val="0"/>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Транспортні засоби знаходяться на балансі новоутвореного КП</w:t>
            </w:r>
          </w:p>
        </w:tc>
        <w:tc>
          <w:tcPr>
            <w:tcW w:w="655" w:type="pct"/>
          </w:tcPr>
          <w:p w14:paraId="02C60A83" w14:textId="77777777" w:rsidR="00B36C19" w:rsidRPr="00496398" w:rsidRDefault="00B36C19" w:rsidP="001C18DA">
            <w:pPr>
              <w:snapToGrid w:val="0"/>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Підвищення ефективності організації надання комунальних послуг</w:t>
            </w:r>
          </w:p>
        </w:tc>
        <w:tc>
          <w:tcPr>
            <w:tcW w:w="643" w:type="pct"/>
          </w:tcPr>
          <w:p w14:paraId="028DEBAE"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задоволення</w:t>
            </w:r>
            <w:r>
              <w:rPr>
                <w:rFonts w:asciiTheme="minorHAnsi" w:hAnsiTheme="minorHAnsi" w:cstheme="minorHAnsi"/>
              </w:rPr>
              <w:t xml:space="preserve"> </w:t>
            </w:r>
            <w:r w:rsidRPr="00496398">
              <w:rPr>
                <w:rFonts w:asciiTheme="minorHAnsi" w:hAnsiTheme="minorHAnsi" w:cstheme="minorHAnsi"/>
              </w:rPr>
              <w:t>мешканців</w:t>
            </w:r>
            <w:r>
              <w:rPr>
                <w:rFonts w:asciiTheme="minorHAnsi" w:hAnsiTheme="minorHAnsi" w:cstheme="minorHAnsi"/>
              </w:rPr>
              <w:t xml:space="preserve"> </w:t>
            </w:r>
            <w:r w:rsidRPr="00496398">
              <w:rPr>
                <w:rFonts w:asciiTheme="minorHAnsi" w:hAnsiTheme="minorHAnsi" w:cstheme="minorHAnsi"/>
              </w:rPr>
              <w:t>комунальними</w:t>
            </w:r>
            <w:r>
              <w:rPr>
                <w:rFonts w:asciiTheme="minorHAnsi" w:hAnsiTheme="minorHAnsi" w:cstheme="minorHAnsi"/>
              </w:rPr>
              <w:t xml:space="preserve"> </w:t>
            </w:r>
            <w:r w:rsidRPr="00496398">
              <w:rPr>
                <w:rFonts w:asciiTheme="minorHAnsi" w:hAnsiTheme="minorHAnsi" w:cstheme="minorHAnsi"/>
              </w:rPr>
              <w:t>по</w:t>
            </w:r>
            <w:r>
              <w:rPr>
                <w:rFonts w:asciiTheme="minorHAnsi" w:hAnsiTheme="minorHAnsi" w:cstheme="minorHAnsi"/>
              </w:rPr>
              <w:t>с</w:t>
            </w:r>
            <w:r w:rsidRPr="00496398">
              <w:rPr>
                <w:rFonts w:asciiTheme="minorHAnsi" w:hAnsiTheme="minorHAnsi" w:cstheme="minorHAnsi"/>
              </w:rPr>
              <w:t>лугами</w:t>
            </w:r>
          </w:p>
        </w:tc>
        <w:tc>
          <w:tcPr>
            <w:tcW w:w="576" w:type="pct"/>
          </w:tcPr>
          <w:p w14:paraId="19972C8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w:t>
            </w:r>
          </w:p>
          <w:p w14:paraId="57934DD6"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умов життя та</w:t>
            </w:r>
          </w:p>
          <w:p w14:paraId="491E026C"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1F4FBE4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послуг</w:t>
            </w:r>
          </w:p>
        </w:tc>
        <w:tc>
          <w:tcPr>
            <w:tcW w:w="581" w:type="pct"/>
          </w:tcPr>
          <w:p w14:paraId="514389DA"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Заступник сільського голови з питань ЖКГ</w:t>
            </w:r>
          </w:p>
        </w:tc>
        <w:tc>
          <w:tcPr>
            <w:tcW w:w="564" w:type="pct"/>
          </w:tcPr>
          <w:p w14:paraId="270C44CB" w14:textId="77777777" w:rsidR="00B36C19" w:rsidRPr="00496398" w:rsidRDefault="00B36C19" w:rsidP="001C18DA">
            <w:pPr>
              <w:spacing w:before="20" w:after="40"/>
              <w:jc w:val="center"/>
              <w:rPr>
                <w:rFonts w:asciiTheme="minorHAnsi" w:hAnsiTheme="minorHAnsi" w:cstheme="minorHAnsi"/>
                <w:color w:val="000000" w:themeColor="text1"/>
              </w:rPr>
            </w:pPr>
            <w:r w:rsidRPr="00496398">
              <w:rPr>
                <w:rFonts w:asciiTheme="minorHAnsi" w:hAnsiTheme="minorHAnsi" w:cstheme="minorHAnsi"/>
                <w:color w:val="000000" w:themeColor="text1"/>
              </w:rPr>
              <w:t>---</w:t>
            </w:r>
          </w:p>
        </w:tc>
        <w:tc>
          <w:tcPr>
            <w:tcW w:w="408" w:type="pct"/>
          </w:tcPr>
          <w:p w14:paraId="1CB7D5FF"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2022-2023</w:t>
            </w:r>
          </w:p>
        </w:tc>
      </w:tr>
      <w:tr w:rsidR="00B36C19" w:rsidRPr="001741D4" w14:paraId="6059C162" w14:textId="77777777" w:rsidTr="001C18DA">
        <w:trPr>
          <w:trHeight w:val="1134"/>
          <w:jc w:val="center"/>
        </w:trPr>
        <w:tc>
          <w:tcPr>
            <w:tcW w:w="208" w:type="pct"/>
            <w:shd w:val="clear" w:color="auto" w:fill="E5DFEC" w:themeFill="accent4" w:themeFillTint="33"/>
          </w:tcPr>
          <w:p w14:paraId="3DCEC795" w14:textId="77777777" w:rsidR="00B36C19" w:rsidRPr="00496398" w:rsidRDefault="00B36C19" w:rsidP="001C18DA">
            <w:pPr>
              <w:widowControl w:val="0"/>
              <w:suppressAutoHyphens/>
              <w:snapToGrid w:val="0"/>
              <w:rPr>
                <w:rFonts w:asciiTheme="minorHAnsi" w:eastAsia="SimSun" w:hAnsiTheme="minorHAnsi" w:cstheme="minorHAnsi"/>
                <w:color w:val="5B9BD5"/>
                <w:kern w:val="1"/>
                <w:lang w:eastAsia="hi-IN" w:bidi="hi-IN"/>
              </w:rPr>
            </w:pPr>
            <w:r w:rsidRPr="00496398">
              <w:rPr>
                <w:rFonts w:asciiTheme="minorHAnsi" w:eastAsia="SimSun" w:hAnsiTheme="minorHAnsi" w:cstheme="minorHAnsi"/>
                <w:kern w:val="1"/>
                <w:lang w:eastAsia="hi-IN" w:bidi="hi-IN"/>
              </w:rPr>
              <w:t>2.1.3</w:t>
            </w:r>
          </w:p>
        </w:tc>
        <w:tc>
          <w:tcPr>
            <w:tcW w:w="760" w:type="pct"/>
          </w:tcPr>
          <w:p w14:paraId="40CB7B37"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Забезпечення доступності будівель громадського користування для осіб з особливими потребами</w:t>
            </w:r>
          </w:p>
        </w:tc>
        <w:tc>
          <w:tcPr>
            <w:tcW w:w="605" w:type="pct"/>
          </w:tcPr>
          <w:p w14:paraId="5942CFE2"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Кількість встановлених пандусів до будівель громадського користування</w:t>
            </w:r>
          </w:p>
        </w:tc>
        <w:tc>
          <w:tcPr>
            <w:tcW w:w="655" w:type="pct"/>
          </w:tcPr>
          <w:p w14:paraId="732E084F"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Підвищення рівня мобільності та</w:t>
            </w:r>
          </w:p>
          <w:p w14:paraId="4801BE87"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самостійності осіб з особливими потребами</w:t>
            </w:r>
          </w:p>
        </w:tc>
        <w:tc>
          <w:tcPr>
            <w:tcW w:w="643" w:type="pct"/>
          </w:tcPr>
          <w:p w14:paraId="05F71664"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Кількість мешканців, які користуються</w:t>
            </w:r>
          </w:p>
          <w:p w14:paraId="7322A98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послугами</w:t>
            </w:r>
          </w:p>
          <w:p w14:paraId="13CEB0E2"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облаштованих</w:t>
            </w:r>
          </w:p>
          <w:p w14:paraId="7B6485EB"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громадських місцях до загальної</w:t>
            </w:r>
          </w:p>
          <w:p w14:paraId="5A7294EF" w14:textId="77777777" w:rsidR="00B36C19" w:rsidRPr="00496398" w:rsidRDefault="00B36C19" w:rsidP="001C18DA">
            <w:pPr>
              <w:snapToGrid w:val="0"/>
              <w:spacing w:before="20" w:after="40"/>
              <w:rPr>
                <w:rFonts w:asciiTheme="minorHAnsi" w:eastAsia="SimSun" w:hAnsiTheme="minorHAnsi" w:cstheme="minorHAnsi"/>
                <w:kern w:val="1"/>
                <w:lang w:eastAsia="hi-IN" w:bidi="hi-IN"/>
              </w:rPr>
            </w:pPr>
            <w:r w:rsidRPr="00496398">
              <w:rPr>
                <w:rFonts w:asciiTheme="minorHAnsi" w:hAnsiTheme="minorHAnsi" w:cstheme="minorHAnsi"/>
              </w:rPr>
              <w:t>кількості населення</w:t>
            </w:r>
          </w:p>
        </w:tc>
        <w:tc>
          <w:tcPr>
            <w:tcW w:w="576" w:type="pct"/>
          </w:tcPr>
          <w:p w14:paraId="78C88BBB"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Звіт про</w:t>
            </w:r>
          </w:p>
          <w:p w14:paraId="40A58F40"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виконання</w:t>
            </w:r>
          </w:p>
          <w:p w14:paraId="2A757014"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rPr>
              <w:t>проекту</w:t>
            </w:r>
          </w:p>
        </w:tc>
        <w:tc>
          <w:tcPr>
            <w:tcW w:w="581" w:type="pct"/>
          </w:tcPr>
          <w:p w14:paraId="76598355"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color w:val="000000" w:themeColor="text1"/>
              </w:rPr>
              <w:t>Заступник сільського голови з питань ЖКГ</w:t>
            </w:r>
          </w:p>
        </w:tc>
        <w:tc>
          <w:tcPr>
            <w:tcW w:w="564" w:type="pct"/>
          </w:tcPr>
          <w:p w14:paraId="63104C70"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w:t>
            </w:r>
          </w:p>
        </w:tc>
        <w:tc>
          <w:tcPr>
            <w:tcW w:w="408" w:type="pct"/>
          </w:tcPr>
          <w:p w14:paraId="03514892"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2021-2022</w:t>
            </w:r>
          </w:p>
        </w:tc>
      </w:tr>
      <w:tr w:rsidR="00B36C19" w:rsidRPr="001741D4" w14:paraId="09FC2E30" w14:textId="77777777" w:rsidTr="001C18DA">
        <w:trPr>
          <w:trHeight w:val="1134"/>
          <w:jc w:val="center"/>
        </w:trPr>
        <w:tc>
          <w:tcPr>
            <w:tcW w:w="208" w:type="pct"/>
            <w:shd w:val="clear" w:color="auto" w:fill="E5DFEC" w:themeFill="accent4" w:themeFillTint="33"/>
          </w:tcPr>
          <w:p w14:paraId="6E5CBD38"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lastRenderedPageBreak/>
              <w:t>2.1.</w:t>
            </w:r>
            <w:r>
              <w:rPr>
                <w:rFonts w:asciiTheme="minorHAnsi" w:eastAsia="SimSun" w:hAnsiTheme="minorHAnsi" w:cstheme="minorHAnsi"/>
                <w:kern w:val="1"/>
                <w:lang w:eastAsia="hi-IN" w:bidi="hi-IN"/>
              </w:rPr>
              <w:t>4</w:t>
            </w:r>
          </w:p>
        </w:tc>
        <w:tc>
          <w:tcPr>
            <w:tcW w:w="760" w:type="pct"/>
          </w:tcPr>
          <w:p w14:paraId="76D3FE68"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 xml:space="preserve">Акумулювання земель під облаштування зони відпочинку (парк) в с. </w:t>
            </w:r>
            <w:proofErr w:type="spellStart"/>
            <w:r w:rsidRPr="00496398">
              <w:rPr>
                <w:rFonts w:asciiTheme="minorHAnsi" w:hAnsiTheme="minorHAnsi" w:cstheme="minorHAnsi"/>
              </w:rPr>
              <w:t>Годилів</w:t>
            </w:r>
            <w:proofErr w:type="spellEnd"/>
          </w:p>
        </w:tc>
        <w:tc>
          <w:tcPr>
            <w:tcW w:w="605" w:type="pct"/>
          </w:tcPr>
          <w:p w14:paraId="3DD3DFBB"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Загальна нерозривна площа земельної ділянки, призначена для зони відпочинку</w:t>
            </w:r>
          </w:p>
        </w:tc>
        <w:tc>
          <w:tcPr>
            <w:tcW w:w="655" w:type="pct"/>
          </w:tcPr>
          <w:p w14:paraId="043ADDD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Зростання</w:t>
            </w:r>
          </w:p>
          <w:p w14:paraId="615CE02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рекреаційних/</w:t>
            </w:r>
          </w:p>
          <w:p w14:paraId="430F7B8D"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відпочинкових</w:t>
            </w:r>
          </w:p>
          <w:p w14:paraId="4403AC16"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можливостей для</w:t>
            </w:r>
          </w:p>
          <w:p w14:paraId="5BED95FE"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rPr>
              <w:t>мешканців</w:t>
            </w:r>
          </w:p>
        </w:tc>
        <w:tc>
          <w:tcPr>
            <w:tcW w:w="643" w:type="pct"/>
          </w:tcPr>
          <w:p w14:paraId="44A00E7C"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задоволеності</w:t>
            </w:r>
          </w:p>
          <w:p w14:paraId="4B58836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мешканців з</w:t>
            </w:r>
          </w:p>
          <w:p w14:paraId="1DB54CBA" w14:textId="77777777" w:rsidR="00B36C19" w:rsidRPr="00496398" w:rsidRDefault="00B36C19" w:rsidP="001C18DA">
            <w:pPr>
              <w:autoSpaceDE w:val="0"/>
              <w:autoSpaceDN w:val="0"/>
              <w:adjustRightInd w:val="0"/>
              <w:rPr>
                <w:rFonts w:asciiTheme="minorHAnsi" w:hAnsiTheme="minorHAnsi" w:cstheme="minorHAnsi"/>
              </w:rPr>
            </w:pPr>
            <w:proofErr w:type="spellStart"/>
            <w:r w:rsidRPr="00496398">
              <w:rPr>
                <w:rFonts w:asciiTheme="minorHAnsi" w:hAnsiTheme="minorHAnsi" w:cstheme="minorHAnsi"/>
              </w:rPr>
              <w:t>користання</w:t>
            </w:r>
            <w:proofErr w:type="spellEnd"/>
          </w:p>
          <w:p w14:paraId="4F4D344A"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відпочинковими</w:t>
            </w:r>
          </w:p>
          <w:p w14:paraId="5FDBE7FA"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rPr>
              <w:t>зонами</w:t>
            </w:r>
          </w:p>
        </w:tc>
        <w:tc>
          <w:tcPr>
            <w:tcW w:w="576" w:type="pct"/>
          </w:tcPr>
          <w:p w14:paraId="125F4DA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 умов</w:t>
            </w:r>
          </w:p>
          <w:p w14:paraId="6D327507"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проживання та</w:t>
            </w:r>
          </w:p>
          <w:p w14:paraId="43C06F5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487B9EA4"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rPr>
              <w:t>послуг</w:t>
            </w:r>
          </w:p>
        </w:tc>
        <w:tc>
          <w:tcPr>
            <w:tcW w:w="581" w:type="pct"/>
          </w:tcPr>
          <w:p w14:paraId="4981CB1A"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color w:val="000000" w:themeColor="text1"/>
              </w:rPr>
              <w:t xml:space="preserve">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564" w:type="pct"/>
          </w:tcPr>
          <w:p w14:paraId="13596FE7"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w:t>
            </w:r>
          </w:p>
        </w:tc>
        <w:tc>
          <w:tcPr>
            <w:tcW w:w="408" w:type="pct"/>
          </w:tcPr>
          <w:p w14:paraId="6926A105"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2022-2023</w:t>
            </w:r>
          </w:p>
        </w:tc>
      </w:tr>
      <w:tr w:rsidR="00B36C19" w:rsidRPr="001741D4" w14:paraId="362133E1" w14:textId="77777777" w:rsidTr="001C18DA">
        <w:trPr>
          <w:trHeight w:val="1134"/>
          <w:jc w:val="center"/>
        </w:trPr>
        <w:tc>
          <w:tcPr>
            <w:tcW w:w="208" w:type="pct"/>
            <w:shd w:val="clear" w:color="auto" w:fill="E5DFEC" w:themeFill="accent4" w:themeFillTint="33"/>
          </w:tcPr>
          <w:p w14:paraId="2A84941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2.1.5</w:t>
            </w:r>
          </w:p>
        </w:tc>
        <w:tc>
          <w:tcPr>
            <w:tcW w:w="760" w:type="pct"/>
          </w:tcPr>
          <w:p w14:paraId="3B324073"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Створення рекреаційних зон в селах громади</w:t>
            </w:r>
          </w:p>
        </w:tc>
        <w:tc>
          <w:tcPr>
            <w:tcW w:w="605" w:type="pct"/>
          </w:tcPr>
          <w:p w14:paraId="11DF4C8E"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Створені/ облаштовані рекреаційні/ відпочинкові зони в кожному селі громади</w:t>
            </w:r>
          </w:p>
        </w:tc>
        <w:tc>
          <w:tcPr>
            <w:tcW w:w="655" w:type="pct"/>
          </w:tcPr>
          <w:p w14:paraId="3E888FB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Зростання</w:t>
            </w:r>
          </w:p>
          <w:p w14:paraId="17FE5F2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рекреаційних/</w:t>
            </w:r>
          </w:p>
          <w:p w14:paraId="14956F2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відпочинкових</w:t>
            </w:r>
          </w:p>
          <w:p w14:paraId="43D5FB0B" w14:textId="77777777" w:rsidR="00B36C19" w:rsidRPr="00496398" w:rsidRDefault="00B36C19" w:rsidP="001C18DA">
            <w:pPr>
              <w:autoSpaceDE w:val="0"/>
              <w:autoSpaceDN w:val="0"/>
              <w:adjustRightInd w:val="0"/>
              <w:rPr>
                <w:rFonts w:asciiTheme="minorHAnsi" w:hAnsiTheme="minorHAnsi" w:cstheme="minorHAnsi"/>
                <w:color w:val="000000" w:themeColor="text1"/>
              </w:rPr>
            </w:pPr>
            <w:r w:rsidRPr="00496398">
              <w:rPr>
                <w:rFonts w:asciiTheme="minorHAnsi" w:hAnsiTheme="minorHAnsi" w:cstheme="minorHAnsi"/>
              </w:rPr>
              <w:t>можливостей для мешканців</w:t>
            </w:r>
          </w:p>
        </w:tc>
        <w:tc>
          <w:tcPr>
            <w:tcW w:w="643" w:type="pct"/>
          </w:tcPr>
          <w:p w14:paraId="030CA09A"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задоволеності</w:t>
            </w:r>
          </w:p>
          <w:p w14:paraId="1679F1FD"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мешканців з</w:t>
            </w:r>
          </w:p>
          <w:p w14:paraId="5F4539AC" w14:textId="77777777" w:rsidR="00B36C19" w:rsidRPr="00496398" w:rsidRDefault="00B36C19" w:rsidP="001C18DA">
            <w:pPr>
              <w:autoSpaceDE w:val="0"/>
              <w:autoSpaceDN w:val="0"/>
              <w:adjustRightInd w:val="0"/>
              <w:rPr>
                <w:rFonts w:asciiTheme="minorHAnsi" w:hAnsiTheme="minorHAnsi" w:cstheme="minorHAnsi"/>
              </w:rPr>
            </w:pPr>
            <w:proofErr w:type="spellStart"/>
            <w:r w:rsidRPr="00496398">
              <w:rPr>
                <w:rFonts w:asciiTheme="minorHAnsi" w:hAnsiTheme="minorHAnsi" w:cstheme="minorHAnsi"/>
              </w:rPr>
              <w:t>користання</w:t>
            </w:r>
            <w:proofErr w:type="spellEnd"/>
          </w:p>
          <w:p w14:paraId="7DC26641" w14:textId="77777777" w:rsidR="00B36C19" w:rsidRPr="00496398" w:rsidRDefault="00B36C19" w:rsidP="001C18DA">
            <w:pPr>
              <w:autoSpaceDE w:val="0"/>
              <w:autoSpaceDN w:val="0"/>
              <w:adjustRightInd w:val="0"/>
              <w:rPr>
                <w:rFonts w:asciiTheme="minorHAnsi" w:hAnsiTheme="minorHAnsi" w:cstheme="minorHAnsi"/>
                <w:color w:val="000000" w:themeColor="text1"/>
              </w:rPr>
            </w:pPr>
            <w:r w:rsidRPr="00496398">
              <w:rPr>
                <w:rFonts w:asciiTheme="minorHAnsi" w:hAnsiTheme="minorHAnsi" w:cstheme="minorHAnsi"/>
              </w:rPr>
              <w:t>відпочинковими зонами</w:t>
            </w:r>
          </w:p>
        </w:tc>
        <w:tc>
          <w:tcPr>
            <w:tcW w:w="576" w:type="pct"/>
          </w:tcPr>
          <w:p w14:paraId="25D9C59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 умов</w:t>
            </w:r>
          </w:p>
          <w:p w14:paraId="2E7E4D55"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проживання та</w:t>
            </w:r>
          </w:p>
          <w:p w14:paraId="3E698C0C"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722E7DDA"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rPr>
              <w:t>послуг</w:t>
            </w:r>
          </w:p>
        </w:tc>
        <w:tc>
          <w:tcPr>
            <w:tcW w:w="581" w:type="pct"/>
          </w:tcPr>
          <w:p w14:paraId="7C9EF7B2"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color w:val="000000" w:themeColor="text1"/>
              </w:rPr>
              <w:t xml:space="preserve">Старости, 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564" w:type="pct"/>
          </w:tcPr>
          <w:p w14:paraId="79917041"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 кошти міжнародних програм МТД</w:t>
            </w:r>
          </w:p>
        </w:tc>
        <w:tc>
          <w:tcPr>
            <w:tcW w:w="408" w:type="pct"/>
          </w:tcPr>
          <w:p w14:paraId="5B8C72E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2022-2024</w:t>
            </w:r>
          </w:p>
        </w:tc>
      </w:tr>
      <w:tr w:rsidR="00B36C19" w:rsidRPr="001741D4" w14:paraId="4BA6803A" w14:textId="77777777" w:rsidTr="001C18DA">
        <w:trPr>
          <w:trHeight w:val="1134"/>
          <w:jc w:val="center"/>
        </w:trPr>
        <w:tc>
          <w:tcPr>
            <w:tcW w:w="208" w:type="pct"/>
            <w:shd w:val="clear" w:color="auto" w:fill="E5DFEC" w:themeFill="accent4" w:themeFillTint="33"/>
          </w:tcPr>
          <w:p w14:paraId="32D0136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2.1.6</w:t>
            </w:r>
          </w:p>
        </w:tc>
        <w:tc>
          <w:tcPr>
            <w:tcW w:w="760" w:type="pct"/>
          </w:tcPr>
          <w:p w14:paraId="7385605C"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Закупівля техніки для потреб комунального господарства (косарка, екскаватор, самоскид)</w:t>
            </w:r>
          </w:p>
        </w:tc>
        <w:tc>
          <w:tcPr>
            <w:tcW w:w="605" w:type="pct"/>
          </w:tcPr>
          <w:p w14:paraId="5ECE929F"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Закуплена та отримана на баланс КП техніка</w:t>
            </w:r>
          </w:p>
        </w:tc>
        <w:tc>
          <w:tcPr>
            <w:tcW w:w="655" w:type="pct"/>
          </w:tcPr>
          <w:p w14:paraId="35DBB880" w14:textId="77777777" w:rsidR="00B36C19" w:rsidRPr="00496398" w:rsidRDefault="00B36C19" w:rsidP="001C18DA">
            <w:pPr>
              <w:autoSpaceDE w:val="0"/>
              <w:autoSpaceDN w:val="0"/>
              <w:adjustRightInd w:val="0"/>
              <w:rPr>
                <w:rFonts w:asciiTheme="minorHAnsi" w:hAnsiTheme="minorHAnsi" w:cstheme="minorHAnsi"/>
                <w:color w:val="000000" w:themeColor="text1"/>
              </w:rPr>
            </w:pPr>
            <w:r w:rsidRPr="00496398">
              <w:rPr>
                <w:rFonts w:asciiTheme="minorHAnsi" w:hAnsiTheme="minorHAnsi" w:cstheme="minorHAnsi"/>
              </w:rPr>
              <w:t>Підвищення</w:t>
            </w:r>
            <w:r>
              <w:rPr>
                <w:rFonts w:asciiTheme="minorHAnsi" w:hAnsiTheme="minorHAnsi" w:cstheme="minorHAnsi"/>
              </w:rPr>
              <w:t xml:space="preserve"> </w:t>
            </w:r>
            <w:r w:rsidRPr="00496398">
              <w:rPr>
                <w:rFonts w:asciiTheme="minorHAnsi" w:hAnsiTheme="minorHAnsi" w:cstheme="minorHAnsi"/>
              </w:rPr>
              <w:t>ефективності роботи КП по підтримці благоустрою</w:t>
            </w:r>
          </w:p>
        </w:tc>
        <w:tc>
          <w:tcPr>
            <w:tcW w:w="643" w:type="pct"/>
          </w:tcPr>
          <w:p w14:paraId="4941DF11"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задоволеності</w:t>
            </w:r>
          </w:p>
          <w:p w14:paraId="7F175D7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мешканців з</w:t>
            </w:r>
          </w:p>
          <w:p w14:paraId="3E69E40B" w14:textId="77777777" w:rsidR="00B36C19" w:rsidRPr="00496398" w:rsidRDefault="00B36C19" w:rsidP="001C18DA">
            <w:pPr>
              <w:spacing w:before="20" w:after="40"/>
              <w:rPr>
                <w:rFonts w:asciiTheme="minorHAnsi" w:hAnsiTheme="minorHAnsi" w:cstheme="minorHAnsi"/>
                <w:color w:val="000000" w:themeColor="text1"/>
              </w:rPr>
            </w:pPr>
            <w:r w:rsidRPr="00496398">
              <w:rPr>
                <w:rFonts w:asciiTheme="minorHAnsi" w:hAnsiTheme="minorHAnsi" w:cstheme="minorHAnsi"/>
                <w:color w:val="000000" w:themeColor="text1"/>
              </w:rPr>
              <w:t>чистоти та благоустрою в населених пунктах громади</w:t>
            </w:r>
          </w:p>
        </w:tc>
        <w:tc>
          <w:tcPr>
            <w:tcW w:w="576" w:type="pct"/>
          </w:tcPr>
          <w:p w14:paraId="7F5E41D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 умов</w:t>
            </w:r>
          </w:p>
          <w:p w14:paraId="5E11297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проживання та</w:t>
            </w:r>
          </w:p>
          <w:p w14:paraId="5370184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0E609DDC"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rPr>
              <w:t>послуг</w:t>
            </w:r>
          </w:p>
        </w:tc>
        <w:tc>
          <w:tcPr>
            <w:tcW w:w="581" w:type="pct"/>
          </w:tcPr>
          <w:p w14:paraId="2B94C5A2"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Сільський голова, сільська рада</w:t>
            </w:r>
          </w:p>
        </w:tc>
        <w:tc>
          <w:tcPr>
            <w:tcW w:w="564" w:type="pct"/>
          </w:tcPr>
          <w:p w14:paraId="056EA0FC"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 ДФРР, інші державні програми МТД</w:t>
            </w:r>
          </w:p>
        </w:tc>
        <w:tc>
          <w:tcPr>
            <w:tcW w:w="408" w:type="pct"/>
          </w:tcPr>
          <w:p w14:paraId="0022A1D1"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2023</w:t>
            </w:r>
          </w:p>
        </w:tc>
      </w:tr>
      <w:tr w:rsidR="00B36C19" w:rsidRPr="001741D4" w14:paraId="708D8EB3" w14:textId="77777777" w:rsidTr="001C18DA">
        <w:trPr>
          <w:trHeight w:val="1134"/>
          <w:jc w:val="center"/>
        </w:trPr>
        <w:tc>
          <w:tcPr>
            <w:tcW w:w="208" w:type="pct"/>
            <w:shd w:val="clear" w:color="auto" w:fill="E5DFEC" w:themeFill="accent4" w:themeFillTint="33"/>
          </w:tcPr>
          <w:p w14:paraId="4D921ED7"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2.1.7</w:t>
            </w:r>
          </w:p>
        </w:tc>
        <w:tc>
          <w:tcPr>
            <w:tcW w:w="760" w:type="pct"/>
          </w:tcPr>
          <w:p w14:paraId="79B60A4C"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 xml:space="preserve">Облаштування дитячого ігрового майданчика та альтанки навпроти </w:t>
            </w:r>
            <w:proofErr w:type="spellStart"/>
            <w:r w:rsidRPr="00496398">
              <w:rPr>
                <w:rFonts w:asciiTheme="minorHAnsi" w:hAnsiTheme="minorHAnsi" w:cstheme="minorHAnsi"/>
              </w:rPr>
              <w:t>адмінприміщення</w:t>
            </w:r>
            <w:proofErr w:type="spellEnd"/>
            <w:r w:rsidRPr="00496398">
              <w:rPr>
                <w:rFonts w:asciiTheme="minorHAnsi" w:hAnsiTheme="minorHAnsi" w:cstheme="minorHAnsi"/>
              </w:rPr>
              <w:t xml:space="preserve"> сільської ради</w:t>
            </w:r>
          </w:p>
        </w:tc>
        <w:tc>
          <w:tcPr>
            <w:tcW w:w="605" w:type="pct"/>
          </w:tcPr>
          <w:p w14:paraId="57B610E6"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Облаштована територія</w:t>
            </w:r>
          </w:p>
        </w:tc>
        <w:tc>
          <w:tcPr>
            <w:tcW w:w="655" w:type="pct"/>
          </w:tcPr>
          <w:p w14:paraId="7EB33B2A"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Зростання</w:t>
            </w:r>
          </w:p>
          <w:p w14:paraId="3CF1C4E0"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рекреаційних/</w:t>
            </w:r>
          </w:p>
          <w:p w14:paraId="221AA0B7"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відпочинкових</w:t>
            </w:r>
          </w:p>
          <w:p w14:paraId="72945010" w14:textId="77777777" w:rsidR="00B36C19" w:rsidRPr="00496398" w:rsidRDefault="00B36C19" w:rsidP="001C18DA">
            <w:pPr>
              <w:autoSpaceDE w:val="0"/>
              <w:autoSpaceDN w:val="0"/>
              <w:adjustRightInd w:val="0"/>
              <w:rPr>
                <w:rFonts w:asciiTheme="minorHAnsi" w:hAnsiTheme="minorHAnsi" w:cstheme="minorHAnsi"/>
                <w:color w:val="000000" w:themeColor="text1"/>
              </w:rPr>
            </w:pPr>
            <w:r w:rsidRPr="00496398">
              <w:rPr>
                <w:rFonts w:asciiTheme="minorHAnsi" w:hAnsiTheme="minorHAnsi" w:cstheme="minorHAnsi"/>
              </w:rPr>
              <w:t>можливостей для мешканців</w:t>
            </w:r>
          </w:p>
        </w:tc>
        <w:tc>
          <w:tcPr>
            <w:tcW w:w="643" w:type="pct"/>
          </w:tcPr>
          <w:p w14:paraId="3ED06FDF"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задоволеності</w:t>
            </w:r>
          </w:p>
          <w:p w14:paraId="5D6093CE"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мешканців з</w:t>
            </w:r>
          </w:p>
          <w:p w14:paraId="5D131ED9" w14:textId="77777777" w:rsidR="00B36C19" w:rsidRPr="00496398" w:rsidRDefault="00B36C19" w:rsidP="001C18DA">
            <w:pPr>
              <w:autoSpaceDE w:val="0"/>
              <w:autoSpaceDN w:val="0"/>
              <w:adjustRightInd w:val="0"/>
              <w:rPr>
                <w:rFonts w:asciiTheme="minorHAnsi" w:hAnsiTheme="minorHAnsi" w:cstheme="minorHAnsi"/>
              </w:rPr>
            </w:pPr>
            <w:proofErr w:type="spellStart"/>
            <w:r w:rsidRPr="00496398">
              <w:rPr>
                <w:rFonts w:asciiTheme="minorHAnsi" w:hAnsiTheme="minorHAnsi" w:cstheme="minorHAnsi"/>
              </w:rPr>
              <w:t>користання</w:t>
            </w:r>
            <w:proofErr w:type="spellEnd"/>
          </w:p>
          <w:p w14:paraId="419362F1" w14:textId="77777777" w:rsidR="00B36C19" w:rsidRPr="00496398" w:rsidRDefault="00B36C19" w:rsidP="001C18DA">
            <w:pPr>
              <w:autoSpaceDE w:val="0"/>
              <w:autoSpaceDN w:val="0"/>
              <w:adjustRightInd w:val="0"/>
              <w:rPr>
                <w:rFonts w:asciiTheme="minorHAnsi" w:hAnsiTheme="minorHAnsi" w:cstheme="minorHAnsi"/>
                <w:color w:val="000000" w:themeColor="text1"/>
              </w:rPr>
            </w:pPr>
            <w:r w:rsidRPr="00496398">
              <w:rPr>
                <w:rFonts w:asciiTheme="minorHAnsi" w:hAnsiTheme="minorHAnsi" w:cstheme="minorHAnsi"/>
              </w:rPr>
              <w:t>відпочинковими зонами</w:t>
            </w:r>
          </w:p>
        </w:tc>
        <w:tc>
          <w:tcPr>
            <w:tcW w:w="576" w:type="pct"/>
          </w:tcPr>
          <w:p w14:paraId="4E4797E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 умов</w:t>
            </w:r>
          </w:p>
          <w:p w14:paraId="2B9B8FC0"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проживання та</w:t>
            </w:r>
          </w:p>
          <w:p w14:paraId="09E684E1"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6B847431"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rPr>
              <w:t>послуг</w:t>
            </w:r>
          </w:p>
        </w:tc>
        <w:tc>
          <w:tcPr>
            <w:tcW w:w="581" w:type="pct"/>
          </w:tcPr>
          <w:p w14:paraId="536A6E71"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color w:val="000000" w:themeColor="text1"/>
              </w:rPr>
              <w:t xml:space="preserve">Старости, 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564" w:type="pct"/>
          </w:tcPr>
          <w:p w14:paraId="351BBB98"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 міжнародні і державні програми МТД</w:t>
            </w:r>
          </w:p>
        </w:tc>
        <w:tc>
          <w:tcPr>
            <w:tcW w:w="408" w:type="pct"/>
          </w:tcPr>
          <w:p w14:paraId="03F88832"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w:t>
            </w:r>
          </w:p>
        </w:tc>
      </w:tr>
      <w:tr w:rsidR="00B36C19" w:rsidRPr="001741D4" w14:paraId="59893C8B" w14:textId="77777777" w:rsidTr="001C18DA">
        <w:trPr>
          <w:trHeight w:val="1134"/>
          <w:jc w:val="center"/>
        </w:trPr>
        <w:tc>
          <w:tcPr>
            <w:tcW w:w="208" w:type="pct"/>
            <w:shd w:val="clear" w:color="auto" w:fill="E5DFEC" w:themeFill="accent4" w:themeFillTint="33"/>
          </w:tcPr>
          <w:p w14:paraId="01A84D23"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2.1.8</w:t>
            </w:r>
          </w:p>
        </w:tc>
        <w:tc>
          <w:tcPr>
            <w:tcW w:w="760" w:type="pct"/>
          </w:tcPr>
          <w:p w14:paraId="30A3DE9B"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Облаштування ігрових майданчиків в усіх населених пунктах громади</w:t>
            </w:r>
          </w:p>
        </w:tc>
        <w:tc>
          <w:tcPr>
            <w:tcW w:w="605" w:type="pct"/>
          </w:tcPr>
          <w:p w14:paraId="199F9E34"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Кількість встановлених ігрових майданчиків</w:t>
            </w:r>
          </w:p>
        </w:tc>
        <w:tc>
          <w:tcPr>
            <w:tcW w:w="655" w:type="pct"/>
          </w:tcPr>
          <w:p w14:paraId="1B84F13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Збільшені</w:t>
            </w:r>
          </w:p>
          <w:p w14:paraId="5626B5A4"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можливостей</w:t>
            </w:r>
          </w:p>
          <w:p w14:paraId="261330EE"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відпочинку та заняття</w:t>
            </w:r>
          </w:p>
          <w:p w14:paraId="4948DC3F"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спортом</w:t>
            </w:r>
          </w:p>
        </w:tc>
        <w:tc>
          <w:tcPr>
            <w:tcW w:w="643" w:type="pct"/>
          </w:tcPr>
          <w:p w14:paraId="0B364929"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Рівень задоволеності</w:t>
            </w:r>
          </w:p>
          <w:p w14:paraId="3CA16F6E"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мешканців з</w:t>
            </w:r>
          </w:p>
          <w:p w14:paraId="183C9805" w14:textId="77777777" w:rsidR="00B36C19" w:rsidRPr="00496398" w:rsidRDefault="00B36C19" w:rsidP="001C18DA">
            <w:pPr>
              <w:autoSpaceDE w:val="0"/>
              <w:autoSpaceDN w:val="0"/>
              <w:adjustRightInd w:val="0"/>
              <w:rPr>
                <w:rFonts w:asciiTheme="minorHAnsi" w:hAnsiTheme="minorHAnsi" w:cstheme="minorHAnsi"/>
              </w:rPr>
            </w:pPr>
            <w:proofErr w:type="spellStart"/>
            <w:r w:rsidRPr="00496398">
              <w:rPr>
                <w:rFonts w:asciiTheme="minorHAnsi" w:hAnsiTheme="minorHAnsi" w:cstheme="minorHAnsi"/>
              </w:rPr>
              <w:t>користання</w:t>
            </w:r>
            <w:proofErr w:type="spellEnd"/>
          </w:p>
          <w:p w14:paraId="67A0AF1D"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відпочинкового</w:t>
            </w:r>
          </w:p>
          <w:p w14:paraId="1A6AC753"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простору</w:t>
            </w:r>
          </w:p>
        </w:tc>
        <w:tc>
          <w:tcPr>
            <w:tcW w:w="576" w:type="pct"/>
          </w:tcPr>
          <w:p w14:paraId="0D6D8230"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Дослідження умов</w:t>
            </w:r>
          </w:p>
          <w:p w14:paraId="3D282668"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проживання та</w:t>
            </w:r>
          </w:p>
          <w:p w14:paraId="48563BBF"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якості публічних</w:t>
            </w:r>
          </w:p>
          <w:p w14:paraId="2F3EF1AB" w14:textId="77777777" w:rsidR="00B36C19" w:rsidRPr="00496398" w:rsidRDefault="00B36C19" w:rsidP="001C18DA">
            <w:pPr>
              <w:autoSpaceDE w:val="0"/>
              <w:autoSpaceDN w:val="0"/>
              <w:adjustRightInd w:val="0"/>
              <w:rPr>
                <w:rFonts w:asciiTheme="minorHAnsi" w:hAnsiTheme="minorHAnsi" w:cstheme="minorHAnsi"/>
              </w:rPr>
            </w:pPr>
            <w:r w:rsidRPr="00496398">
              <w:rPr>
                <w:rFonts w:asciiTheme="minorHAnsi" w:hAnsiTheme="minorHAnsi" w:cstheme="minorHAnsi"/>
              </w:rPr>
              <w:t>послуг</w:t>
            </w:r>
          </w:p>
        </w:tc>
        <w:tc>
          <w:tcPr>
            <w:tcW w:w="581" w:type="pct"/>
          </w:tcPr>
          <w:p w14:paraId="1CC9FA73"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 xml:space="preserve">Старости, </w:t>
            </w:r>
            <w:r w:rsidRPr="00496398">
              <w:rPr>
                <w:rFonts w:asciiTheme="minorHAnsi" w:hAnsiTheme="minorHAnsi" w:cstheme="minorHAnsi"/>
                <w:color w:val="000000" w:themeColor="text1"/>
              </w:rPr>
              <w:t xml:space="preserve">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564" w:type="pct"/>
          </w:tcPr>
          <w:p w14:paraId="0B99D2A4"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 міжнародні і державні програми МТД</w:t>
            </w:r>
          </w:p>
        </w:tc>
        <w:tc>
          <w:tcPr>
            <w:tcW w:w="408" w:type="pct"/>
          </w:tcPr>
          <w:p w14:paraId="27328E4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2022-2024</w:t>
            </w:r>
          </w:p>
        </w:tc>
      </w:tr>
      <w:tr w:rsidR="00B36C19" w:rsidRPr="001741D4" w14:paraId="6B44DA8E" w14:textId="77777777" w:rsidTr="001C18DA">
        <w:trPr>
          <w:trHeight w:val="1333"/>
          <w:jc w:val="center"/>
        </w:trPr>
        <w:tc>
          <w:tcPr>
            <w:tcW w:w="208" w:type="pct"/>
            <w:shd w:val="clear" w:color="auto" w:fill="E5DFEC" w:themeFill="accent4" w:themeFillTint="33"/>
          </w:tcPr>
          <w:p w14:paraId="00E478EA"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lastRenderedPageBreak/>
              <w:t>2.1.9</w:t>
            </w:r>
          </w:p>
        </w:tc>
        <w:tc>
          <w:tcPr>
            <w:tcW w:w="760" w:type="pct"/>
          </w:tcPr>
          <w:p w14:paraId="57FF695F" w14:textId="77777777" w:rsidR="00B36C19" w:rsidRPr="00496398" w:rsidRDefault="00B36C19" w:rsidP="001C18DA">
            <w:pPr>
              <w:rPr>
                <w:rFonts w:asciiTheme="minorHAnsi" w:hAnsiTheme="minorHAnsi" w:cstheme="minorHAnsi"/>
              </w:rPr>
            </w:pPr>
            <w:r w:rsidRPr="00496398">
              <w:rPr>
                <w:rFonts w:asciiTheme="minorHAnsi" w:hAnsiTheme="minorHAnsi" w:cstheme="minorHAnsi"/>
              </w:rPr>
              <w:t>Благоустрій території навпроти закладів культури і освіти в громаді</w:t>
            </w:r>
          </w:p>
        </w:tc>
        <w:tc>
          <w:tcPr>
            <w:tcW w:w="605" w:type="pct"/>
          </w:tcPr>
          <w:p w14:paraId="7C7A3C7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Облаштована територія (площа, встановлені об’єкти)</w:t>
            </w:r>
          </w:p>
        </w:tc>
        <w:tc>
          <w:tcPr>
            <w:tcW w:w="655" w:type="pct"/>
          </w:tcPr>
          <w:p w14:paraId="786EE6E3" w14:textId="77777777" w:rsidR="00B36C19" w:rsidRPr="00496398" w:rsidRDefault="00B36C19" w:rsidP="001C18DA">
            <w:pPr>
              <w:pStyle w:val="Default"/>
              <w:rPr>
                <w:rFonts w:asciiTheme="minorHAnsi" w:hAnsiTheme="minorHAnsi" w:cstheme="minorHAnsi"/>
                <w:sz w:val="20"/>
                <w:szCs w:val="20"/>
              </w:rPr>
            </w:pPr>
            <w:r w:rsidRPr="00496398">
              <w:rPr>
                <w:rFonts w:asciiTheme="minorHAnsi" w:hAnsiTheme="minorHAnsi" w:cstheme="minorHAnsi"/>
                <w:sz w:val="20"/>
                <w:szCs w:val="20"/>
              </w:rPr>
              <w:t xml:space="preserve">Створення приязних об’єктів в публічному просторі на теренах громади </w:t>
            </w:r>
          </w:p>
          <w:p w14:paraId="519C9943" w14:textId="77777777" w:rsidR="00B36C19" w:rsidRPr="00496398" w:rsidRDefault="00B36C19" w:rsidP="001C18DA">
            <w:pPr>
              <w:spacing w:before="20" w:after="40"/>
              <w:rPr>
                <w:rFonts w:asciiTheme="minorHAnsi" w:hAnsiTheme="minorHAnsi" w:cstheme="minorHAnsi"/>
                <w:color w:val="000000" w:themeColor="text1"/>
              </w:rPr>
            </w:pPr>
          </w:p>
        </w:tc>
        <w:tc>
          <w:tcPr>
            <w:tcW w:w="643" w:type="pct"/>
          </w:tcPr>
          <w:p w14:paraId="7FB0707C" w14:textId="77777777" w:rsidR="00B36C19" w:rsidRPr="00496398" w:rsidRDefault="00B36C19" w:rsidP="001C18DA">
            <w:pPr>
              <w:pStyle w:val="Default"/>
              <w:rPr>
                <w:rFonts w:asciiTheme="minorHAnsi" w:hAnsiTheme="minorHAnsi" w:cstheme="minorHAnsi"/>
                <w:color w:val="000000" w:themeColor="text1"/>
                <w:sz w:val="20"/>
                <w:szCs w:val="20"/>
              </w:rPr>
            </w:pPr>
            <w:r w:rsidRPr="00496398">
              <w:rPr>
                <w:rFonts w:asciiTheme="minorHAnsi" w:hAnsiTheme="minorHAnsi" w:cstheme="minorHAnsi"/>
                <w:sz w:val="20"/>
                <w:szCs w:val="20"/>
              </w:rPr>
              <w:t>Збільшення рівня задоволеності мешканців з користування публічним простором</w:t>
            </w:r>
          </w:p>
        </w:tc>
        <w:tc>
          <w:tcPr>
            <w:tcW w:w="576" w:type="pct"/>
          </w:tcPr>
          <w:p w14:paraId="2ED83A63" w14:textId="77777777" w:rsidR="00B36C19" w:rsidRPr="00496398" w:rsidRDefault="00B36C19" w:rsidP="001C18DA">
            <w:pPr>
              <w:pStyle w:val="Default"/>
              <w:rPr>
                <w:rFonts w:asciiTheme="minorHAnsi" w:hAnsiTheme="minorHAnsi" w:cstheme="minorHAnsi"/>
                <w:sz w:val="20"/>
                <w:szCs w:val="20"/>
              </w:rPr>
            </w:pPr>
            <w:r w:rsidRPr="00496398">
              <w:rPr>
                <w:rFonts w:asciiTheme="minorHAnsi" w:hAnsiTheme="minorHAnsi" w:cstheme="minorHAnsi"/>
                <w:sz w:val="20"/>
                <w:szCs w:val="20"/>
              </w:rPr>
              <w:t xml:space="preserve">Дослідження умов </w:t>
            </w:r>
          </w:p>
          <w:p w14:paraId="3844ACD3" w14:textId="77777777" w:rsidR="00B36C19" w:rsidRPr="00496398" w:rsidRDefault="00B36C19" w:rsidP="001C18DA">
            <w:pPr>
              <w:pStyle w:val="Default"/>
              <w:rPr>
                <w:rFonts w:asciiTheme="minorHAnsi" w:eastAsia="SimSun" w:hAnsiTheme="minorHAnsi" w:cstheme="minorHAnsi"/>
                <w:kern w:val="1"/>
                <w:sz w:val="20"/>
                <w:szCs w:val="20"/>
                <w:lang w:eastAsia="hi-IN" w:bidi="hi-IN"/>
              </w:rPr>
            </w:pPr>
            <w:r w:rsidRPr="00496398">
              <w:rPr>
                <w:rFonts w:asciiTheme="minorHAnsi" w:hAnsiTheme="minorHAnsi" w:cstheme="minorHAnsi"/>
                <w:sz w:val="20"/>
                <w:szCs w:val="20"/>
              </w:rPr>
              <w:t>проживання та якості публічних послуг</w:t>
            </w:r>
          </w:p>
        </w:tc>
        <w:tc>
          <w:tcPr>
            <w:tcW w:w="581" w:type="pct"/>
          </w:tcPr>
          <w:p w14:paraId="3DA6F1B8"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 xml:space="preserve">Старости, </w:t>
            </w:r>
            <w:r w:rsidRPr="00496398">
              <w:rPr>
                <w:rFonts w:asciiTheme="minorHAnsi" w:hAnsiTheme="minorHAnsi" w:cstheme="minorHAnsi"/>
                <w:color w:val="000000" w:themeColor="text1"/>
              </w:rPr>
              <w:t xml:space="preserve">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564" w:type="pct"/>
          </w:tcPr>
          <w:p w14:paraId="4893FC3B"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Місцевий бюджет, кошти державних програм МТД</w:t>
            </w:r>
          </w:p>
        </w:tc>
        <w:tc>
          <w:tcPr>
            <w:tcW w:w="408" w:type="pct"/>
          </w:tcPr>
          <w:p w14:paraId="70403BD9" w14:textId="77777777" w:rsidR="00B36C19" w:rsidRPr="00496398"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eastAsia="SimSun" w:hAnsiTheme="minorHAnsi" w:cstheme="minorHAnsi"/>
                <w:kern w:val="1"/>
                <w:lang w:eastAsia="hi-IN" w:bidi="hi-IN"/>
              </w:rPr>
              <w:t>2022-2024</w:t>
            </w:r>
          </w:p>
        </w:tc>
      </w:tr>
    </w:tbl>
    <w:p w14:paraId="4B817AFD" w14:textId="77777777" w:rsidR="00B36C19" w:rsidRPr="001741D4" w:rsidRDefault="00B36C19" w:rsidP="00B36C19">
      <w:pPr>
        <w:spacing w:after="0" w:line="240" w:lineRule="auto"/>
        <w:rPr>
          <w:rFonts w:eastAsia="Times New Roman"/>
          <w:lang w:eastAsia="hi-IN" w:bidi="hi-IN"/>
        </w:rPr>
      </w:pPr>
    </w:p>
    <w:p w14:paraId="41580A10" w14:textId="77777777" w:rsidR="00B36C19" w:rsidRPr="001741D4" w:rsidRDefault="00B36C19" w:rsidP="00B36C19">
      <w:pPr>
        <w:spacing w:line="240" w:lineRule="auto"/>
        <w:rPr>
          <w:rFonts w:eastAsia="Times New Roman"/>
          <w:lang w:eastAsia="hi-IN" w:bidi="hi-IN"/>
        </w:rPr>
      </w:pPr>
      <w:r w:rsidRPr="001741D4">
        <w:rPr>
          <w:rFonts w:eastAsia="Times New Roman"/>
          <w:lang w:eastAsia="hi-IN" w:bidi="hi-IN"/>
        </w:rPr>
        <w:br w:type="page"/>
      </w:r>
    </w:p>
    <w:p w14:paraId="6986CC98" w14:textId="3FE48471" w:rsidR="00B36C19" w:rsidRPr="001741D4" w:rsidRDefault="00DA69D3" w:rsidP="00DA69D3">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06720" behindDoc="0" locked="0" layoutInCell="1" allowOverlap="1" wp14:anchorId="3CB9CC1A" wp14:editId="3C186248">
            <wp:simplePos x="0" y="0"/>
            <wp:positionH relativeFrom="margin">
              <wp:posOffset>5862</wp:posOffset>
            </wp:positionH>
            <wp:positionV relativeFrom="paragraph">
              <wp:posOffset>-316230</wp:posOffset>
            </wp:positionV>
            <wp:extent cx="791308" cy="603250"/>
            <wp:effectExtent l="0" t="0" r="8890" b="6350"/>
            <wp:wrapNone/>
            <wp:docPr id="16" name="Рисунок 4" descr="Ð ÐµÐ·ÑÐ»ÑÑÐ°Ñ Ð¿Ð¾ÑÑÐºÑ Ð·Ð¾Ð±ÑÐ°Ð¶ÐµÐ½Ñ Ð·Ð° Ð·Ð°Ð¿Ð¸ÑÐ¾Ð¼ &quot;Ð¶Ð¸ÑÐ»Ð¾Ð²Ð¾-ÐºÐ¾Ð¼ÑÐ½Ð°Ð»ÑÐ½Ðµ Ð³Ð¾ÑÐ¿Ð¾Ð´Ð°ÑÑÑÐ²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Ð¸ÑÐ»Ð¾Ð²Ð¾-ÐºÐ¾Ð¼ÑÐ½Ð°Ð»ÑÐ½Ðµ Ð³Ð¾ÑÐ¿Ð¾Ð´Ð°ÑÑÑÐ²Ð¾&quot;"/>
                    <pic:cNvPicPr>
                      <a:picLocks noChangeAspect="1" noChangeArrowheads="1"/>
                    </pic:cNvPicPr>
                  </pic:nvPicPr>
                  <pic:blipFill>
                    <a:blip r:embed="rId49" cstate="print"/>
                    <a:srcRect/>
                    <a:stretch>
                      <a:fillRect/>
                    </a:stretch>
                  </pic:blipFill>
                  <pic:spPr bwMode="auto">
                    <a:xfrm>
                      <a:off x="0" y="0"/>
                      <a:ext cx="791308" cy="603250"/>
                    </a:xfrm>
                    <a:prstGeom prst="rect">
                      <a:avLst/>
                    </a:prstGeom>
                    <a:noFill/>
                    <a:ln w="9525">
                      <a:noFill/>
                      <a:miter lim="800000"/>
                      <a:headEnd/>
                      <a:tailEnd/>
                    </a:ln>
                  </pic:spPr>
                </pic:pic>
              </a:graphicData>
            </a:graphic>
            <wp14:sizeRelH relativeFrom="margin">
              <wp14:pctWidth>0</wp14:pctWidth>
            </wp14:sizeRelH>
          </wp:anchor>
        </w:drawing>
      </w:r>
      <w:r w:rsidR="00B36C19" w:rsidRPr="001741D4">
        <w:rPr>
          <w:rFonts w:ascii="Cambria" w:hAnsi="Cambria"/>
          <w:b/>
          <w:color w:val="404040" w:themeColor="text1" w:themeTint="BF"/>
          <w:sz w:val="24"/>
          <w:szCs w:val="24"/>
        </w:rPr>
        <w:t xml:space="preserve">СТРАТЕГІЧНА ЦІЛЬ 2. </w:t>
      </w:r>
      <w:r w:rsidR="00B36C19" w:rsidRPr="001741D4">
        <w:rPr>
          <w:rFonts w:ascii="Cambria" w:hAnsi="Cambria"/>
          <w:b/>
          <w:color w:val="000000" w:themeColor="text1"/>
          <w:sz w:val="24"/>
          <w:szCs w:val="24"/>
        </w:rPr>
        <w:t>ГРОМАДА – ТЕРИТОРІЯ КОМФОРТУ</w:t>
      </w:r>
    </w:p>
    <w:p w14:paraId="7363D9AD" w14:textId="77777777" w:rsidR="00B36C19" w:rsidRPr="001741D4" w:rsidRDefault="00B36C19" w:rsidP="00B36C19">
      <w:pPr>
        <w:spacing w:after="0" w:line="240" w:lineRule="auto"/>
        <w:rPr>
          <w:rFonts w:ascii="Cambria" w:hAnsi="Cambria"/>
          <w:color w:val="000000" w:themeColor="text1"/>
          <w:sz w:val="20"/>
          <w:szCs w:val="20"/>
        </w:rPr>
      </w:pPr>
    </w:p>
    <w:p w14:paraId="58A2C8B8" w14:textId="77777777" w:rsidR="00B36C19" w:rsidRPr="001741D4" w:rsidRDefault="00B36C19" w:rsidP="00DA69D3">
      <w:pPr>
        <w:pBdr>
          <w:left w:val="double" w:sz="4" w:space="4" w:color="auto"/>
        </w:pBdr>
        <w:spacing w:after="0" w:line="360" w:lineRule="auto"/>
        <w:ind w:left="142"/>
        <w:rPr>
          <w:rFonts w:eastAsia="Times New Roman"/>
          <w:b/>
          <w:color w:val="000000" w:themeColor="text1"/>
          <w:lang w:eastAsia="hi-IN" w:bidi="hi-IN"/>
        </w:rPr>
      </w:pPr>
      <w:r w:rsidRPr="001741D4">
        <w:rPr>
          <w:rFonts w:ascii="Cambria" w:hAnsi="Cambria"/>
          <w:b/>
          <w:color w:val="404040" w:themeColor="text1" w:themeTint="BF"/>
          <w:sz w:val="20"/>
          <w:szCs w:val="20"/>
        </w:rPr>
        <w:t xml:space="preserve">Операційна ціль 2.2. </w:t>
      </w:r>
      <w:r w:rsidRPr="001741D4">
        <w:rPr>
          <w:rFonts w:ascii="Cambria" w:hAnsi="Cambria"/>
          <w:b/>
          <w:color w:val="000000" w:themeColor="text1"/>
          <w:sz w:val="20"/>
          <w:szCs w:val="20"/>
        </w:rPr>
        <w:t>Формування системи громадської та екологічної безпеки</w:t>
      </w:r>
    </w:p>
    <w:tbl>
      <w:tblPr>
        <w:tblStyle w:val="151"/>
        <w:tblW w:w="5000" w:type="pct"/>
        <w:jc w:val="center"/>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CellMar>
          <w:left w:w="28" w:type="dxa"/>
          <w:right w:w="28" w:type="dxa"/>
        </w:tblCellMar>
        <w:tblLook w:val="0000" w:firstRow="0" w:lastRow="0" w:firstColumn="0" w:lastColumn="0" w:noHBand="0" w:noVBand="0"/>
      </w:tblPr>
      <w:tblGrid>
        <w:gridCol w:w="553"/>
        <w:gridCol w:w="2091"/>
        <w:gridCol w:w="1920"/>
        <w:gridCol w:w="1800"/>
        <w:gridCol w:w="1767"/>
        <w:gridCol w:w="1770"/>
        <w:gridCol w:w="1557"/>
        <w:gridCol w:w="1393"/>
        <w:gridCol w:w="1105"/>
      </w:tblGrid>
      <w:tr w:rsidR="00B36C19" w:rsidRPr="001741D4" w14:paraId="2109F184" w14:textId="77777777" w:rsidTr="001C18DA">
        <w:trPr>
          <w:trHeight w:val="1247"/>
          <w:jc w:val="center"/>
        </w:trPr>
        <w:tc>
          <w:tcPr>
            <w:tcW w:w="198" w:type="pct"/>
            <w:shd w:val="clear" w:color="auto" w:fill="E5DFEC" w:themeFill="accent4" w:themeFillTint="33"/>
            <w:vAlign w:val="center"/>
          </w:tcPr>
          <w:p w14:paraId="77FB12E2"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p>
        </w:tc>
        <w:tc>
          <w:tcPr>
            <w:tcW w:w="749" w:type="pct"/>
            <w:shd w:val="clear" w:color="auto" w:fill="E5DFEC" w:themeFill="accent4" w:themeFillTint="33"/>
            <w:vAlign w:val="center"/>
          </w:tcPr>
          <w:p w14:paraId="76105259"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Діяльність/ завдання</w:t>
            </w:r>
          </w:p>
        </w:tc>
        <w:tc>
          <w:tcPr>
            <w:tcW w:w="688" w:type="pct"/>
            <w:shd w:val="clear" w:color="auto" w:fill="E5DFEC" w:themeFill="accent4" w:themeFillTint="33"/>
            <w:vAlign w:val="center"/>
          </w:tcPr>
          <w:p w14:paraId="6B34100C"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Показник реалізації діяльності / завдання (продукт)</w:t>
            </w:r>
          </w:p>
        </w:tc>
        <w:tc>
          <w:tcPr>
            <w:tcW w:w="645" w:type="pct"/>
            <w:shd w:val="clear" w:color="auto" w:fill="E5DFEC" w:themeFill="accent4" w:themeFillTint="33"/>
            <w:vAlign w:val="center"/>
          </w:tcPr>
          <w:p w14:paraId="475895F8"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Результат реалізації діяльності / завдання</w:t>
            </w:r>
          </w:p>
        </w:tc>
        <w:tc>
          <w:tcPr>
            <w:tcW w:w="633" w:type="pct"/>
            <w:shd w:val="clear" w:color="auto" w:fill="E5DFEC" w:themeFill="accent4" w:themeFillTint="33"/>
            <w:vAlign w:val="center"/>
          </w:tcPr>
          <w:p w14:paraId="2C7E1D71"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Показник оцінювання результату діяльності</w:t>
            </w:r>
          </w:p>
        </w:tc>
        <w:tc>
          <w:tcPr>
            <w:tcW w:w="634" w:type="pct"/>
            <w:shd w:val="clear" w:color="auto" w:fill="E5DFEC" w:themeFill="accent4" w:themeFillTint="33"/>
            <w:vAlign w:val="center"/>
          </w:tcPr>
          <w:p w14:paraId="7D3C436D"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Джерела перевірки показників</w:t>
            </w:r>
          </w:p>
        </w:tc>
        <w:tc>
          <w:tcPr>
            <w:tcW w:w="558" w:type="pct"/>
            <w:shd w:val="clear" w:color="auto" w:fill="E5DFEC" w:themeFill="accent4" w:themeFillTint="33"/>
            <w:vAlign w:val="center"/>
          </w:tcPr>
          <w:p w14:paraId="0BF3A277"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Відповідальний за виконання діяльності чи завдання</w:t>
            </w:r>
          </w:p>
        </w:tc>
        <w:tc>
          <w:tcPr>
            <w:tcW w:w="499" w:type="pct"/>
            <w:shd w:val="clear" w:color="auto" w:fill="E5DFEC" w:themeFill="accent4" w:themeFillTint="33"/>
            <w:vAlign w:val="center"/>
          </w:tcPr>
          <w:p w14:paraId="1CAC5812"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 xml:space="preserve">Джерела фінансування / кошти з бюджету </w:t>
            </w:r>
            <w:r>
              <w:rPr>
                <w:rFonts w:asciiTheme="minorHAnsi" w:eastAsia="SimSun" w:hAnsiTheme="minorHAnsi" w:cstheme="minorHAnsi"/>
                <w:b/>
                <w:bCs/>
                <w:kern w:val="1"/>
                <w:lang w:eastAsia="hi-IN" w:bidi="hi-IN"/>
              </w:rPr>
              <w:t>ТГ</w:t>
            </w:r>
          </w:p>
        </w:tc>
        <w:tc>
          <w:tcPr>
            <w:tcW w:w="396" w:type="pct"/>
            <w:shd w:val="clear" w:color="auto" w:fill="E5DFEC" w:themeFill="accent4" w:themeFillTint="33"/>
            <w:vAlign w:val="center"/>
          </w:tcPr>
          <w:p w14:paraId="1ABB5DCB" w14:textId="77777777" w:rsidR="00B36C19" w:rsidRPr="001741D4" w:rsidRDefault="00B36C19" w:rsidP="001C18DA">
            <w:pPr>
              <w:widowControl w:val="0"/>
              <w:suppressAutoHyphens/>
              <w:jc w:val="center"/>
              <w:rPr>
                <w:rFonts w:asciiTheme="minorHAnsi" w:eastAsia="SimSun" w:hAnsiTheme="minorHAnsi" w:cstheme="minorHAnsi"/>
                <w:b/>
                <w:kern w:val="1"/>
                <w:lang w:eastAsia="hi-IN" w:bidi="hi-IN"/>
              </w:rPr>
            </w:pPr>
            <w:r w:rsidRPr="001741D4">
              <w:rPr>
                <w:rFonts w:asciiTheme="minorHAnsi" w:eastAsia="SimSun" w:hAnsiTheme="minorHAnsi" w:cstheme="minorHAnsi"/>
                <w:b/>
                <w:bCs/>
                <w:kern w:val="1"/>
                <w:lang w:eastAsia="hi-IN" w:bidi="hi-IN"/>
              </w:rPr>
              <w:t>Термін реалізації</w:t>
            </w:r>
          </w:p>
        </w:tc>
      </w:tr>
      <w:tr w:rsidR="00B36C19" w:rsidRPr="001741D4" w14:paraId="6ED8C1FA" w14:textId="77777777" w:rsidTr="001C18DA">
        <w:trPr>
          <w:trHeight w:val="1134"/>
          <w:jc w:val="center"/>
        </w:trPr>
        <w:tc>
          <w:tcPr>
            <w:tcW w:w="198" w:type="pct"/>
            <w:shd w:val="clear" w:color="auto" w:fill="E5DFEC" w:themeFill="accent4" w:themeFillTint="33"/>
          </w:tcPr>
          <w:p w14:paraId="15831458" w14:textId="77777777" w:rsidR="00B36C19" w:rsidRPr="001741D4" w:rsidRDefault="00B36C19" w:rsidP="001C18DA">
            <w:pPr>
              <w:widowControl w:val="0"/>
              <w:suppressAutoHyphens/>
              <w:snapToGrid w:val="0"/>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t>2.2.1</w:t>
            </w:r>
          </w:p>
        </w:tc>
        <w:tc>
          <w:tcPr>
            <w:tcW w:w="749" w:type="pct"/>
          </w:tcPr>
          <w:p w14:paraId="60B04111" w14:textId="77777777" w:rsidR="00B36C19" w:rsidRPr="001741D4" w:rsidRDefault="00B36C19" w:rsidP="001C18DA">
            <w:pPr>
              <w:pStyle w:val="Akapitzlist1"/>
              <w:snapToGrid w:val="0"/>
              <w:spacing w:before="20" w:after="60"/>
              <w:ind w:left="0"/>
              <w:rPr>
                <w:rFonts w:asciiTheme="minorHAnsi" w:eastAsia="SimSun" w:hAnsiTheme="minorHAnsi" w:cstheme="minorHAnsi"/>
                <w:sz w:val="20"/>
                <w:szCs w:val="20"/>
              </w:rPr>
            </w:pPr>
            <w:r w:rsidRPr="001741D4">
              <w:rPr>
                <w:rFonts w:asciiTheme="minorHAnsi" w:eastAsia="SimSun" w:hAnsiTheme="minorHAnsi" w:cstheme="minorHAnsi"/>
                <w:sz w:val="20"/>
                <w:szCs w:val="20"/>
              </w:rPr>
              <w:t xml:space="preserve">Встановлення камер спостереження у місцях </w:t>
            </w:r>
            <w:r>
              <w:rPr>
                <w:rFonts w:asciiTheme="minorHAnsi" w:eastAsia="SimSun" w:hAnsiTheme="minorHAnsi" w:cstheme="minorHAnsi"/>
                <w:sz w:val="20"/>
                <w:szCs w:val="20"/>
              </w:rPr>
              <w:t>підвищеної небезпеки/ особливої уваги</w:t>
            </w:r>
          </w:p>
        </w:tc>
        <w:tc>
          <w:tcPr>
            <w:tcW w:w="688" w:type="pct"/>
          </w:tcPr>
          <w:p w14:paraId="64BD25DB" w14:textId="77777777" w:rsidR="00B36C19" w:rsidRDefault="00B36C19" w:rsidP="001C18DA">
            <w:pPr>
              <w:pStyle w:val="Default"/>
              <w:rPr>
                <w:sz w:val="20"/>
                <w:szCs w:val="20"/>
              </w:rPr>
            </w:pPr>
            <w:r>
              <w:rPr>
                <w:sz w:val="20"/>
                <w:szCs w:val="20"/>
              </w:rPr>
              <w:t xml:space="preserve">Кількість встановлених камер відеоспостереження </w:t>
            </w:r>
          </w:p>
        </w:tc>
        <w:tc>
          <w:tcPr>
            <w:tcW w:w="645" w:type="pct"/>
          </w:tcPr>
          <w:p w14:paraId="476225FD" w14:textId="77777777" w:rsidR="00B36C19" w:rsidRDefault="00B36C19" w:rsidP="001C18DA">
            <w:pPr>
              <w:pStyle w:val="Default"/>
              <w:rPr>
                <w:sz w:val="20"/>
                <w:szCs w:val="20"/>
              </w:rPr>
            </w:pPr>
            <w:r>
              <w:rPr>
                <w:sz w:val="20"/>
                <w:szCs w:val="20"/>
              </w:rPr>
              <w:t xml:space="preserve">Збільшення рівня безпеки мешканців в місцях громадського користування </w:t>
            </w:r>
          </w:p>
        </w:tc>
        <w:tc>
          <w:tcPr>
            <w:tcW w:w="633" w:type="pct"/>
          </w:tcPr>
          <w:p w14:paraId="1B58362D" w14:textId="77777777" w:rsidR="00B36C19" w:rsidRDefault="00B36C19" w:rsidP="001C18DA">
            <w:pPr>
              <w:pStyle w:val="Default"/>
              <w:rPr>
                <w:sz w:val="20"/>
                <w:szCs w:val="20"/>
              </w:rPr>
            </w:pPr>
            <w:r>
              <w:rPr>
                <w:sz w:val="20"/>
                <w:szCs w:val="20"/>
              </w:rPr>
              <w:t xml:space="preserve">Кількість зафіксованих відео-системою правопорушень </w:t>
            </w:r>
          </w:p>
        </w:tc>
        <w:tc>
          <w:tcPr>
            <w:tcW w:w="634" w:type="pct"/>
          </w:tcPr>
          <w:p w14:paraId="222318F7" w14:textId="77777777" w:rsidR="00B36C19" w:rsidRPr="001741D4" w:rsidRDefault="00B36C19" w:rsidP="001C18DA">
            <w:pPr>
              <w:pStyle w:val="Default"/>
              <w:rPr>
                <w:rFonts w:asciiTheme="minorHAnsi" w:hAnsiTheme="minorHAnsi" w:cstheme="minorHAnsi"/>
                <w:color w:val="000000" w:themeColor="text1"/>
              </w:rPr>
            </w:pPr>
            <w:r>
              <w:rPr>
                <w:sz w:val="20"/>
                <w:szCs w:val="20"/>
              </w:rPr>
              <w:t xml:space="preserve">Щорічні звіти за результатами роботи </w:t>
            </w:r>
          </w:p>
        </w:tc>
        <w:tc>
          <w:tcPr>
            <w:tcW w:w="558" w:type="pct"/>
          </w:tcPr>
          <w:p w14:paraId="3781938C" w14:textId="77777777" w:rsidR="00B36C19" w:rsidRPr="001741D4" w:rsidRDefault="00B36C19" w:rsidP="001C18DA">
            <w:pPr>
              <w:spacing w:before="20" w:after="40"/>
              <w:rPr>
                <w:rFonts w:asciiTheme="minorHAnsi" w:hAnsiTheme="minorHAnsi" w:cstheme="minorHAnsi"/>
                <w:color w:val="000000" w:themeColor="text1"/>
              </w:rPr>
            </w:pPr>
            <w:r>
              <w:rPr>
                <w:rFonts w:asciiTheme="minorHAnsi" w:hAnsiTheme="minorHAnsi" w:cstheme="minorHAnsi"/>
                <w:color w:val="000000" w:themeColor="text1"/>
              </w:rPr>
              <w:t>Заступник сільського голови з питань ЖКГ, старости</w:t>
            </w:r>
          </w:p>
        </w:tc>
        <w:tc>
          <w:tcPr>
            <w:tcW w:w="499" w:type="pct"/>
          </w:tcPr>
          <w:p w14:paraId="01063735" w14:textId="77777777" w:rsidR="00B36C19" w:rsidRPr="001741D4" w:rsidRDefault="00B36C19" w:rsidP="001C18DA">
            <w:pPr>
              <w:spacing w:before="20" w:after="40"/>
              <w:rPr>
                <w:rFonts w:asciiTheme="minorHAnsi" w:hAnsiTheme="minorHAnsi" w:cstheme="minorHAnsi"/>
                <w:color w:val="000000" w:themeColor="text1"/>
              </w:rPr>
            </w:pPr>
            <w:r>
              <w:rPr>
                <w:rFonts w:asciiTheme="minorHAnsi" w:hAnsiTheme="minorHAnsi" w:cstheme="minorHAnsi"/>
                <w:color w:val="000000" w:themeColor="text1"/>
              </w:rPr>
              <w:t>Місцевий бюджет</w:t>
            </w:r>
          </w:p>
        </w:tc>
        <w:tc>
          <w:tcPr>
            <w:tcW w:w="396" w:type="pct"/>
          </w:tcPr>
          <w:p w14:paraId="66809B75"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t>2022-2025</w:t>
            </w:r>
          </w:p>
        </w:tc>
      </w:tr>
      <w:tr w:rsidR="00B36C19" w:rsidRPr="001741D4" w14:paraId="231A929A" w14:textId="77777777" w:rsidTr="001C18DA">
        <w:trPr>
          <w:trHeight w:val="1134"/>
          <w:jc w:val="center"/>
        </w:trPr>
        <w:tc>
          <w:tcPr>
            <w:tcW w:w="198" w:type="pct"/>
            <w:shd w:val="clear" w:color="auto" w:fill="E5DFEC" w:themeFill="accent4" w:themeFillTint="33"/>
          </w:tcPr>
          <w:p w14:paraId="0C967D66" w14:textId="77777777" w:rsidR="00B36C19" w:rsidRPr="001741D4" w:rsidRDefault="00B36C19" w:rsidP="001C18DA">
            <w:pPr>
              <w:widowControl w:val="0"/>
              <w:suppressAutoHyphens/>
              <w:snapToGrid w:val="0"/>
              <w:rPr>
                <w:rFonts w:asciiTheme="minorHAnsi" w:eastAsia="SimSun" w:hAnsiTheme="minorHAnsi" w:cstheme="minorHAnsi"/>
                <w:color w:val="5B9BD5"/>
                <w:kern w:val="1"/>
                <w:lang w:eastAsia="hi-IN" w:bidi="hi-IN"/>
              </w:rPr>
            </w:pPr>
            <w:r w:rsidRPr="001741D4">
              <w:rPr>
                <w:rFonts w:asciiTheme="minorHAnsi" w:eastAsia="SimSun" w:hAnsiTheme="minorHAnsi" w:cstheme="minorHAnsi"/>
                <w:kern w:val="1"/>
                <w:lang w:eastAsia="hi-IN" w:bidi="hi-IN"/>
              </w:rPr>
              <w:t>2.2.2</w:t>
            </w:r>
          </w:p>
        </w:tc>
        <w:tc>
          <w:tcPr>
            <w:tcW w:w="749" w:type="pct"/>
          </w:tcPr>
          <w:p w14:paraId="045562FD" w14:textId="77777777" w:rsidR="00B36C19" w:rsidRPr="001741D4" w:rsidRDefault="00B36C19" w:rsidP="001C18DA">
            <w:pPr>
              <w:pStyle w:val="Akapitzlist1"/>
              <w:snapToGrid w:val="0"/>
              <w:spacing w:before="20" w:after="60"/>
              <w:ind w:left="0"/>
              <w:rPr>
                <w:rFonts w:asciiTheme="minorHAnsi" w:eastAsia="SimSun" w:hAnsiTheme="minorHAnsi" w:cstheme="minorHAnsi"/>
                <w:sz w:val="20"/>
                <w:szCs w:val="20"/>
              </w:rPr>
            </w:pPr>
            <w:r w:rsidRPr="001741D4">
              <w:rPr>
                <w:rFonts w:asciiTheme="minorHAnsi" w:eastAsia="SimSun" w:hAnsiTheme="minorHAnsi" w:cstheme="minorHAnsi"/>
                <w:sz w:val="20"/>
                <w:szCs w:val="20"/>
              </w:rPr>
              <w:t xml:space="preserve">Сприяння реалізації протипаводкових заходів (очищення </w:t>
            </w:r>
            <w:proofErr w:type="spellStart"/>
            <w:r w:rsidRPr="001741D4">
              <w:rPr>
                <w:rFonts w:asciiTheme="minorHAnsi" w:eastAsia="SimSun" w:hAnsiTheme="minorHAnsi" w:cstheme="minorHAnsi"/>
                <w:sz w:val="20"/>
                <w:szCs w:val="20"/>
              </w:rPr>
              <w:t>русел</w:t>
            </w:r>
            <w:proofErr w:type="spellEnd"/>
            <w:r w:rsidRPr="001741D4">
              <w:rPr>
                <w:rFonts w:asciiTheme="minorHAnsi" w:eastAsia="SimSun" w:hAnsiTheme="minorHAnsi" w:cstheme="minorHAnsi"/>
                <w:sz w:val="20"/>
                <w:szCs w:val="20"/>
              </w:rPr>
              <w:t xml:space="preserve"> річок, берегоукріплення)</w:t>
            </w:r>
          </w:p>
        </w:tc>
        <w:tc>
          <w:tcPr>
            <w:tcW w:w="688" w:type="pct"/>
          </w:tcPr>
          <w:p w14:paraId="5AC32879" w14:textId="77777777" w:rsidR="00B36C19" w:rsidRDefault="00B36C19" w:rsidP="001C18DA">
            <w:pPr>
              <w:autoSpaceDE w:val="0"/>
              <w:autoSpaceDN w:val="0"/>
              <w:adjustRightInd w:val="0"/>
              <w:rPr>
                <w:rFonts w:ascii="Cambria" w:hAnsi="Cambria" w:cs="Cambria"/>
              </w:rPr>
            </w:pPr>
            <w:r>
              <w:rPr>
                <w:rFonts w:ascii="Cambria" w:hAnsi="Cambria" w:cs="Cambria"/>
              </w:rPr>
              <w:t>Укріплена берегова</w:t>
            </w:r>
          </w:p>
          <w:p w14:paraId="0BF49C60" w14:textId="77777777" w:rsidR="00B36C19" w:rsidRDefault="00B36C19" w:rsidP="001C18DA">
            <w:pPr>
              <w:autoSpaceDE w:val="0"/>
              <w:autoSpaceDN w:val="0"/>
              <w:adjustRightInd w:val="0"/>
              <w:rPr>
                <w:rFonts w:ascii="Cambria" w:hAnsi="Cambria" w:cs="Cambria"/>
              </w:rPr>
            </w:pPr>
            <w:r>
              <w:rPr>
                <w:rFonts w:ascii="Cambria" w:hAnsi="Cambria" w:cs="Cambria"/>
              </w:rPr>
              <w:t>лінія річок, що</w:t>
            </w:r>
          </w:p>
          <w:p w14:paraId="421FD05D" w14:textId="77777777" w:rsidR="00B36C19" w:rsidRDefault="00B36C19" w:rsidP="001C18DA">
            <w:pPr>
              <w:autoSpaceDE w:val="0"/>
              <w:autoSpaceDN w:val="0"/>
              <w:adjustRightInd w:val="0"/>
              <w:rPr>
                <w:rFonts w:ascii="Cambria" w:hAnsi="Cambria" w:cs="Cambria"/>
              </w:rPr>
            </w:pPr>
            <w:r>
              <w:rPr>
                <w:rFonts w:ascii="Cambria" w:hAnsi="Cambria" w:cs="Cambria"/>
              </w:rPr>
              <w:t>проходять територією</w:t>
            </w:r>
          </w:p>
          <w:p w14:paraId="5989502F"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Cambria" w:hAnsi="Cambria" w:cs="Cambria"/>
              </w:rPr>
              <w:t>громади</w:t>
            </w:r>
          </w:p>
        </w:tc>
        <w:tc>
          <w:tcPr>
            <w:tcW w:w="645" w:type="pct"/>
          </w:tcPr>
          <w:p w14:paraId="03D5F119" w14:textId="77777777" w:rsidR="00B36C19" w:rsidRPr="001741D4" w:rsidRDefault="00B36C19" w:rsidP="001C18DA">
            <w:pPr>
              <w:autoSpaceDE w:val="0"/>
              <w:autoSpaceDN w:val="0"/>
              <w:adjustRightInd w:val="0"/>
              <w:rPr>
                <w:rFonts w:asciiTheme="minorHAnsi" w:eastAsia="SimSun" w:hAnsiTheme="minorHAnsi" w:cstheme="minorHAnsi"/>
                <w:kern w:val="1"/>
                <w:lang w:eastAsia="hi-IN" w:bidi="hi-IN"/>
              </w:rPr>
            </w:pPr>
            <w:r>
              <w:rPr>
                <w:rFonts w:ascii="Cambria" w:hAnsi="Cambria" w:cs="Cambria"/>
              </w:rPr>
              <w:t>Забезпечення захисту мешканців прибережної лінії від негативних наслідків повеней</w:t>
            </w:r>
          </w:p>
        </w:tc>
        <w:tc>
          <w:tcPr>
            <w:tcW w:w="633" w:type="pct"/>
          </w:tcPr>
          <w:p w14:paraId="418EED47" w14:textId="77777777" w:rsidR="00B36C19" w:rsidRPr="001741D4" w:rsidRDefault="00B36C19" w:rsidP="001C18DA">
            <w:pPr>
              <w:autoSpaceDE w:val="0"/>
              <w:autoSpaceDN w:val="0"/>
              <w:adjustRightInd w:val="0"/>
              <w:rPr>
                <w:rFonts w:asciiTheme="minorHAnsi" w:eastAsia="SimSun" w:hAnsiTheme="minorHAnsi" w:cstheme="minorHAnsi"/>
                <w:kern w:val="1"/>
                <w:lang w:eastAsia="hi-IN" w:bidi="hi-IN"/>
              </w:rPr>
            </w:pPr>
            <w:r>
              <w:rPr>
                <w:rFonts w:ascii="Cambria" w:hAnsi="Cambria" w:cs="Cambria"/>
              </w:rPr>
              <w:t>Рівень матеріальної шкоди мешканців від річкових повеней</w:t>
            </w:r>
          </w:p>
        </w:tc>
        <w:tc>
          <w:tcPr>
            <w:tcW w:w="634" w:type="pct"/>
          </w:tcPr>
          <w:p w14:paraId="2331822E" w14:textId="77777777" w:rsidR="00B36C19" w:rsidRPr="00B12432"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 xml:space="preserve">Звіт щодо кількості </w:t>
            </w:r>
            <w:r w:rsidRPr="00B12432">
              <w:rPr>
                <w:rFonts w:asciiTheme="minorHAnsi" w:eastAsia="SimSun" w:hAnsiTheme="minorHAnsi" w:cstheme="minorHAnsi"/>
                <w:kern w:val="1"/>
                <w:lang w:eastAsia="hi-IN" w:bidi="hi-IN"/>
              </w:rPr>
              <w:t>звернень</w:t>
            </w:r>
            <w:r>
              <w:rPr>
                <w:rFonts w:asciiTheme="minorHAnsi" w:eastAsia="SimSun" w:hAnsiTheme="minorHAnsi" w:cstheme="minorHAnsi"/>
                <w:kern w:val="1"/>
                <w:lang w:eastAsia="hi-IN" w:bidi="hi-IN"/>
              </w:rPr>
              <w:t xml:space="preserve"> </w:t>
            </w:r>
            <w:r w:rsidRPr="00B12432">
              <w:rPr>
                <w:rFonts w:asciiTheme="minorHAnsi" w:eastAsia="SimSun" w:hAnsiTheme="minorHAnsi" w:cstheme="minorHAnsi"/>
                <w:kern w:val="1"/>
                <w:lang w:eastAsia="hi-IN" w:bidi="hi-IN"/>
              </w:rPr>
              <w:t>мешканців щодо</w:t>
            </w:r>
          </w:p>
          <w:p w14:paraId="3D5BD9D4" w14:textId="77777777" w:rsidR="00B36C19" w:rsidRPr="00B12432" w:rsidRDefault="00B36C19" w:rsidP="001C18DA">
            <w:pPr>
              <w:widowControl w:val="0"/>
              <w:suppressAutoHyphens/>
              <w:rPr>
                <w:rFonts w:asciiTheme="minorHAnsi" w:eastAsia="SimSun" w:hAnsiTheme="minorHAnsi" w:cstheme="minorHAnsi"/>
                <w:kern w:val="1"/>
                <w:lang w:eastAsia="hi-IN" w:bidi="hi-IN"/>
              </w:rPr>
            </w:pPr>
            <w:r w:rsidRPr="00B12432">
              <w:rPr>
                <w:rFonts w:asciiTheme="minorHAnsi" w:eastAsia="SimSun" w:hAnsiTheme="minorHAnsi" w:cstheme="minorHAnsi"/>
                <w:kern w:val="1"/>
                <w:lang w:eastAsia="hi-IN" w:bidi="hi-IN"/>
              </w:rPr>
              <w:t>відшкодування</w:t>
            </w:r>
          </w:p>
          <w:p w14:paraId="07C07FEC" w14:textId="77777777" w:rsidR="00B36C19" w:rsidRPr="00B12432" w:rsidRDefault="00B36C19" w:rsidP="001C18DA">
            <w:pPr>
              <w:widowControl w:val="0"/>
              <w:suppressAutoHyphens/>
              <w:rPr>
                <w:rFonts w:asciiTheme="minorHAnsi" w:eastAsia="SimSun" w:hAnsiTheme="minorHAnsi" w:cstheme="minorHAnsi"/>
                <w:kern w:val="1"/>
                <w:lang w:eastAsia="hi-IN" w:bidi="hi-IN"/>
              </w:rPr>
            </w:pPr>
            <w:r w:rsidRPr="00B12432">
              <w:rPr>
                <w:rFonts w:asciiTheme="minorHAnsi" w:eastAsia="SimSun" w:hAnsiTheme="minorHAnsi" w:cstheme="minorHAnsi"/>
                <w:kern w:val="1"/>
                <w:lang w:eastAsia="hi-IN" w:bidi="hi-IN"/>
              </w:rPr>
              <w:t xml:space="preserve">матеріальних </w:t>
            </w:r>
            <w:proofErr w:type="spellStart"/>
            <w:r w:rsidRPr="00B12432">
              <w:rPr>
                <w:rFonts w:asciiTheme="minorHAnsi" w:eastAsia="SimSun" w:hAnsiTheme="minorHAnsi" w:cstheme="minorHAnsi"/>
                <w:kern w:val="1"/>
                <w:lang w:eastAsia="hi-IN" w:bidi="hi-IN"/>
              </w:rPr>
              <w:t>шкод</w:t>
            </w:r>
            <w:proofErr w:type="spellEnd"/>
            <w:r w:rsidRPr="00B12432">
              <w:rPr>
                <w:rFonts w:asciiTheme="minorHAnsi" w:eastAsia="SimSun" w:hAnsiTheme="minorHAnsi" w:cstheme="minorHAnsi"/>
                <w:kern w:val="1"/>
                <w:lang w:eastAsia="hi-IN" w:bidi="hi-IN"/>
              </w:rPr>
              <w:t>,</w:t>
            </w:r>
          </w:p>
          <w:p w14:paraId="7EF83568" w14:textId="77777777" w:rsidR="00B36C19" w:rsidRPr="00B12432" w:rsidRDefault="00B36C19" w:rsidP="001C18DA">
            <w:pPr>
              <w:widowControl w:val="0"/>
              <w:suppressAutoHyphens/>
              <w:rPr>
                <w:rFonts w:asciiTheme="minorHAnsi" w:eastAsia="SimSun" w:hAnsiTheme="minorHAnsi" w:cstheme="minorHAnsi"/>
                <w:kern w:val="1"/>
                <w:lang w:eastAsia="hi-IN" w:bidi="hi-IN"/>
              </w:rPr>
            </w:pPr>
            <w:r w:rsidRPr="00B12432">
              <w:rPr>
                <w:rFonts w:asciiTheme="minorHAnsi" w:eastAsia="SimSun" w:hAnsiTheme="minorHAnsi" w:cstheme="minorHAnsi"/>
                <w:kern w:val="1"/>
                <w:lang w:eastAsia="hi-IN" w:bidi="hi-IN"/>
              </w:rPr>
              <w:t>завданих повенями,</w:t>
            </w:r>
          </w:p>
          <w:p w14:paraId="1325CB39" w14:textId="77777777" w:rsidR="00B36C19" w:rsidRPr="00B12432"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середній</w:t>
            </w:r>
            <w:r w:rsidRPr="00B12432">
              <w:rPr>
                <w:rFonts w:asciiTheme="minorHAnsi" w:eastAsia="SimSun" w:hAnsiTheme="minorHAnsi" w:cstheme="minorHAnsi"/>
                <w:kern w:val="1"/>
                <w:lang w:eastAsia="hi-IN" w:bidi="hi-IN"/>
              </w:rPr>
              <w:t xml:space="preserve"> розмір</w:t>
            </w:r>
          </w:p>
          <w:p w14:paraId="2BF207AD"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B12432">
              <w:rPr>
                <w:rFonts w:asciiTheme="minorHAnsi" w:eastAsia="SimSun" w:hAnsiTheme="minorHAnsi" w:cstheme="minorHAnsi"/>
                <w:kern w:val="1"/>
                <w:lang w:eastAsia="hi-IN" w:bidi="hi-IN"/>
              </w:rPr>
              <w:t>шкоди (в грн.)</w:t>
            </w:r>
          </w:p>
        </w:tc>
        <w:tc>
          <w:tcPr>
            <w:tcW w:w="558" w:type="pct"/>
          </w:tcPr>
          <w:p w14:paraId="7F1D33A3"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Сільський голова</w:t>
            </w:r>
          </w:p>
        </w:tc>
        <w:tc>
          <w:tcPr>
            <w:tcW w:w="499" w:type="pct"/>
          </w:tcPr>
          <w:p w14:paraId="1E52F279"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hAnsiTheme="minorHAnsi" w:cstheme="minorHAnsi"/>
                <w:color w:val="000000" w:themeColor="text1"/>
              </w:rPr>
              <w:t>Місцевий, обласний та державний бюджети</w:t>
            </w:r>
          </w:p>
        </w:tc>
        <w:tc>
          <w:tcPr>
            <w:tcW w:w="396" w:type="pct"/>
          </w:tcPr>
          <w:p w14:paraId="6F2CC1FA"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2022-2027</w:t>
            </w:r>
          </w:p>
        </w:tc>
      </w:tr>
      <w:tr w:rsidR="00B36C19" w:rsidRPr="001741D4" w14:paraId="20905E42" w14:textId="77777777" w:rsidTr="001C18DA">
        <w:trPr>
          <w:trHeight w:val="1061"/>
          <w:jc w:val="center"/>
        </w:trPr>
        <w:tc>
          <w:tcPr>
            <w:tcW w:w="198" w:type="pct"/>
            <w:shd w:val="clear" w:color="auto" w:fill="E5DFEC" w:themeFill="accent4" w:themeFillTint="33"/>
          </w:tcPr>
          <w:p w14:paraId="4D76DE4F"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t>2.2.3</w:t>
            </w:r>
          </w:p>
        </w:tc>
        <w:tc>
          <w:tcPr>
            <w:tcW w:w="749" w:type="pct"/>
          </w:tcPr>
          <w:p w14:paraId="643B57A9" w14:textId="77777777" w:rsidR="00B36C19" w:rsidRPr="001741D4" w:rsidRDefault="00B36C19" w:rsidP="001C18DA">
            <w:pPr>
              <w:rPr>
                <w:rFonts w:asciiTheme="minorHAnsi" w:hAnsiTheme="minorHAnsi" w:cstheme="minorHAnsi"/>
              </w:rPr>
            </w:pPr>
            <w:r w:rsidRPr="001741D4">
              <w:rPr>
                <w:rFonts w:asciiTheme="minorHAnsi" w:hAnsiTheme="minorHAnsi" w:cstheme="minorHAnsi"/>
              </w:rPr>
              <w:t xml:space="preserve">Заснування спільного </w:t>
            </w:r>
            <w:r>
              <w:rPr>
                <w:rFonts w:asciiTheme="minorHAnsi" w:hAnsiTheme="minorHAnsi" w:cstheme="minorHAnsi"/>
              </w:rPr>
              <w:t>комунального підприємства</w:t>
            </w:r>
            <w:r w:rsidRPr="001741D4">
              <w:rPr>
                <w:rFonts w:asciiTheme="minorHAnsi" w:hAnsiTheme="minorHAnsi" w:cstheme="minorHAnsi"/>
              </w:rPr>
              <w:t xml:space="preserve"> з Глибоцькою ТГ</w:t>
            </w:r>
          </w:p>
        </w:tc>
        <w:tc>
          <w:tcPr>
            <w:tcW w:w="688" w:type="pct"/>
          </w:tcPr>
          <w:p w14:paraId="539EDBDD"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Засноване підприємство з профілем збору та утилізації ТПВ</w:t>
            </w:r>
          </w:p>
        </w:tc>
        <w:tc>
          <w:tcPr>
            <w:tcW w:w="645" w:type="pct"/>
            <w:vAlign w:val="center"/>
          </w:tcPr>
          <w:p w14:paraId="10659597" w14:textId="77777777" w:rsidR="00B36C19" w:rsidRDefault="00B36C19" w:rsidP="001C18DA">
            <w:pPr>
              <w:autoSpaceDE w:val="0"/>
              <w:autoSpaceDN w:val="0"/>
              <w:adjustRightInd w:val="0"/>
              <w:rPr>
                <w:rFonts w:ascii="Cambria" w:hAnsi="Cambria" w:cs="Cambria"/>
              </w:rPr>
            </w:pPr>
            <w:r>
              <w:rPr>
                <w:rFonts w:ascii="Cambria" w:hAnsi="Cambria" w:cs="Cambria"/>
              </w:rPr>
              <w:t>Підвищення</w:t>
            </w:r>
          </w:p>
          <w:p w14:paraId="24286F57" w14:textId="77777777" w:rsidR="00B36C19" w:rsidRDefault="00B36C19" w:rsidP="001C18DA">
            <w:pPr>
              <w:autoSpaceDE w:val="0"/>
              <w:autoSpaceDN w:val="0"/>
              <w:adjustRightInd w:val="0"/>
              <w:rPr>
                <w:rFonts w:ascii="Cambria" w:hAnsi="Cambria" w:cs="Cambria"/>
              </w:rPr>
            </w:pPr>
            <w:r>
              <w:rPr>
                <w:rFonts w:ascii="Cambria" w:hAnsi="Cambria" w:cs="Cambria"/>
              </w:rPr>
              <w:t>ефективності</w:t>
            </w:r>
          </w:p>
          <w:p w14:paraId="3E4419E6" w14:textId="77777777" w:rsidR="00B36C19" w:rsidRDefault="00B36C19" w:rsidP="001C18DA">
            <w:pPr>
              <w:autoSpaceDE w:val="0"/>
              <w:autoSpaceDN w:val="0"/>
              <w:adjustRightInd w:val="0"/>
              <w:rPr>
                <w:rFonts w:ascii="Cambria" w:hAnsi="Cambria" w:cs="Cambria"/>
              </w:rPr>
            </w:pPr>
            <w:r>
              <w:rPr>
                <w:rFonts w:ascii="Cambria" w:hAnsi="Cambria" w:cs="Cambria"/>
              </w:rPr>
              <w:t>використання коштів, призначених на</w:t>
            </w:r>
          </w:p>
          <w:p w14:paraId="55A2565C" w14:textId="77777777" w:rsidR="00B36C19" w:rsidRDefault="00B36C19" w:rsidP="001C18DA">
            <w:pPr>
              <w:autoSpaceDE w:val="0"/>
              <w:autoSpaceDN w:val="0"/>
              <w:adjustRightInd w:val="0"/>
              <w:rPr>
                <w:rFonts w:ascii="Cambria" w:hAnsi="Cambria" w:cs="Cambria"/>
              </w:rPr>
            </w:pPr>
            <w:r>
              <w:rPr>
                <w:rFonts w:ascii="Cambria" w:hAnsi="Cambria" w:cs="Cambria"/>
              </w:rPr>
              <w:t>вирішення зазначених</w:t>
            </w:r>
          </w:p>
          <w:p w14:paraId="4FD7DE0A" w14:textId="77777777" w:rsidR="00B36C19" w:rsidRPr="001741D4" w:rsidRDefault="00B36C19" w:rsidP="001C18DA">
            <w:pPr>
              <w:spacing w:before="20" w:after="40"/>
              <w:rPr>
                <w:rFonts w:asciiTheme="minorHAnsi" w:hAnsiTheme="minorHAnsi" w:cstheme="minorHAnsi"/>
                <w:color w:val="000000" w:themeColor="text1"/>
              </w:rPr>
            </w:pPr>
            <w:r>
              <w:rPr>
                <w:rFonts w:ascii="Cambria" w:hAnsi="Cambria" w:cs="Cambria"/>
              </w:rPr>
              <w:t>проблем</w:t>
            </w:r>
          </w:p>
        </w:tc>
        <w:tc>
          <w:tcPr>
            <w:tcW w:w="633" w:type="pct"/>
            <w:vAlign w:val="center"/>
          </w:tcPr>
          <w:p w14:paraId="276DFE93" w14:textId="77777777" w:rsidR="00B36C19" w:rsidRPr="001741D4" w:rsidRDefault="00B36C19" w:rsidP="001C18DA">
            <w:pPr>
              <w:autoSpaceDE w:val="0"/>
              <w:autoSpaceDN w:val="0"/>
              <w:adjustRightInd w:val="0"/>
              <w:rPr>
                <w:rFonts w:asciiTheme="minorHAnsi" w:hAnsiTheme="minorHAnsi" w:cstheme="minorHAnsi"/>
                <w:color w:val="000000" w:themeColor="text1"/>
              </w:rPr>
            </w:pPr>
            <w:r>
              <w:rPr>
                <w:rFonts w:ascii="Cambria" w:hAnsi="Cambria" w:cs="Cambria"/>
              </w:rPr>
              <w:t>Рівень задоволеності мешканців з роботи виконавчих структур ради</w:t>
            </w:r>
          </w:p>
        </w:tc>
        <w:tc>
          <w:tcPr>
            <w:tcW w:w="634" w:type="pct"/>
          </w:tcPr>
          <w:p w14:paraId="41CC182E" w14:textId="77777777" w:rsidR="00B36C19" w:rsidRDefault="00B36C19" w:rsidP="001C18DA">
            <w:pPr>
              <w:autoSpaceDE w:val="0"/>
              <w:autoSpaceDN w:val="0"/>
              <w:adjustRightInd w:val="0"/>
              <w:rPr>
                <w:rFonts w:ascii="Cambria" w:hAnsi="Cambria" w:cs="Cambria"/>
              </w:rPr>
            </w:pPr>
            <w:r>
              <w:rPr>
                <w:rFonts w:ascii="Cambria" w:hAnsi="Cambria" w:cs="Cambria"/>
              </w:rPr>
              <w:t>Дослідження умов</w:t>
            </w:r>
          </w:p>
          <w:p w14:paraId="4DC88130" w14:textId="77777777" w:rsidR="00B36C19" w:rsidRDefault="00B36C19" w:rsidP="001C18DA">
            <w:pPr>
              <w:autoSpaceDE w:val="0"/>
              <w:autoSpaceDN w:val="0"/>
              <w:adjustRightInd w:val="0"/>
              <w:rPr>
                <w:rFonts w:ascii="Cambria" w:hAnsi="Cambria" w:cs="Cambria"/>
              </w:rPr>
            </w:pPr>
            <w:r>
              <w:rPr>
                <w:rFonts w:ascii="Cambria" w:hAnsi="Cambria" w:cs="Cambria"/>
              </w:rPr>
              <w:t>проживання та якості публічних</w:t>
            </w:r>
          </w:p>
          <w:p w14:paraId="2010FE88"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Cambria" w:hAnsi="Cambria" w:cs="Cambria"/>
              </w:rPr>
              <w:t>послуг</w:t>
            </w:r>
          </w:p>
        </w:tc>
        <w:tc>
          <w:tcPr>
            <w:tcW w:w="558" w:type="pct"/>
          </w:tcPr>
          <w:p w14:paraId="4701770E"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Сільський голова, сільська рада</w:t>
            </w:r>
          </w:p>
        </w:tc>
        <w:tc>
          <w:tcPr>
            <w:tcW w:w="499" w:type="pct"/>
          </w:tcPr>
          <w:p w14:paraId="1E413126"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 xml:space="preserve">Бюджети громад-засновниць КП, кошти міжнародних програм МТД </w:t>
            </w:r>
          </w:p>
        </w:tc>
        <w:tc>
          <w:tcPr>
            <w:tcW w:w="396" w:type="pct"/>
          </w:tcPr>
          <w:p w14:paraId="46074935"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t>2022-2023</w:t>
            </w:r>
          </w:p>
        </w:tc>
      </w:tr>
      <w:tr w:rsidR="00B36C19" w:rsidRPr="001741D4" w14:paraId="0F54C053" w14:textId="77777777" w:rsidTr="001C18DA">
        <w:trPr>
          <w:trHeight w:val="1134"/>
          <w:jc w:val="center"/>
        </w:trPr>
        <w:tc>
          <w:tcPr>
            <w:tcW w:w="198" w:type="pct"/>
            <w:shd w:val="clear" w:color="auto" w:fill="E5DFEC" w:themeFill="accent4" w:themeFillTint="33"/>
          </w:tcPr>
          <w:p w14:paraId="5D7CC1F2"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lastRenderedPageBreak/>
              <w:t>2.2.4</w:t>
            </w:r>
          </w:p>
        </w:tc>
        <w:tc>
          <w:tcPr>
            <w:tcW w:w="749" w:type="pct"/>
          </w:tcPr>
          <w:p w14:paraId="1629550E" w14:textId="77777777" w:rsidR="00B36C19" w:rsidRPr="001741D4" w:rsidRDefault="00B36C19" w:rsidP="001C18DA">
            <w:pPr>
              <w:rPr>
                <w:rFonts w:asciiTheme="minorHAnsi" w:hAnsiTheme="minorHAnsi" w:cstheme="minorHAnsi"/>
              </w:rPr>
            </w:pPr>
            <w:r w:rsidRPr="001741D4">
              <w:rPr>
                <w:rFonts w:asciiTheme="minorHAnsi" w:hAnsiTheme="minorHAnsi" w:cstheme="minorHAnsi"/>
              </w:rPr>
              <w:t>Розширення мережі централізованого збору сміття</w:t>
            </w:r>
            <w:r>
              <w:rPr>
                <w:rFonts w:asciiTheme="minorHAnsi" w:hAnsiTheme="minorHAnsi" w:cstheme="minorHAnsi"/>
              </w:rPr>
              <w:t xml:space="preserve"> </w:t>
            </w:r>
          </w:p>
        </w:tc>
        <w:tc>
          <w:tcPr>
            <w:tcW w:w="688" w:type="pct"/>
          </w:tcPr>
          <w:p w14:paraId="4AB0C264"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 xml:space="preserve">Кількість </w:t>
            </w:r>
            <w:r>
              <w:rPr>
                <w:rFonts w:asciiTheme="minorHAnsi" w:hAnsiTheme="minorHAnsi" w:cstheme="minorHAnsi"/>
              </w:rPr>
              <w:t>встановлення контейнерів вздовж центральних вулиць</w:t>
            </w:r>
          </w:p>
        </w:tc>
        <w:tc>
          <w:tcPr>
            <w:tcW w:w="645" w:type="pct"/>
            <w:vAlign w:val="center"/>
          </w:tcPr>
          <w:p w14:paraId="7A1E5B07" w14:textId="77777777" w:rsidR="00B36C19" w:rsidRDefault="00B36C19" w:rsidP="001C18DA">
            <w:pPr>
              <w:autoSpaceDE w:val="0"/>
              <w:autoSpaceDN w:val="0"/>
              <w:adjustRightInd w:val="0"/>
              <w:rPr>
                <w:rFonts w:ascii="Cambria" w:hAnsi="Cambria" w:cs="Cambria"/>
              </w:rPr>
            </w:pPr>
            <w:r>
              <w:rPr>
                <w:rFonts w:ascii="Cambria" w:hAnsi="Cambria" w:cs="Cambria"/>
              </w:rPr>
              <w:t>Забезпечення чистоти</w:t>
            </w:r>
          </w:p>
          <w:p w14:paraId="7997208A" w14:textId="77777777" w:rsidR="00B36C19" w:rsidRDefault="00B36C19" w:rsidP="001C18DA">
            <w:pPr>
              <w:autoSpaceDE w:val="0"/>
              <w:autoSpaceDN w:val="0"/>
              <w:adjustRightInd w:val="0"/>
              <w:rPr>
                <w:rFonts w:ascii="Cambria" w:hAnsi="Cambria" w:cs="Cambria"/>
              </w:rPr>
            </w:pPr>
            <w:r>
              <w:rPr>
                <w:rFonts w:ascii="Cambria" w:hAnsi="Cambria" w:cs="Cambria"/>
              </w:rPr>
              <w:t>навколишнього</w:t>
            </w:r>
          </w:p>
          <w:p w14:paraId="35C837DC" w14:textId="77777777" w:rsidR="00B36C19" w:rsidRPr="001741D4" w:rsidRDefault="00B36C19" w:rsidP="001C18DA">
            <w:pPr>
              <w:spacing w:before="20" w:after="40"/>
              <w:rPr>
                <w:rFonts w:asciiTheme="minorHAnsi" w:hAnsiTheme="minorHAnsi" w:cstheme="minorHAnsi"/>
                <w:color w:val="000000" w:themeColor="text1"/>
              </w:rPr>
            </w:pPr>
            <w:r>
              <w:rPr>
                <w:rFonts w:ascii="Cambria" w:hAnsi="Cambria" w:cs="Cambria"/>
              </w:rPr>
              <w:t>середовища</w:t>
            </w:r>
          </w:p>
        </w:tc>
        <w:tc>
          <w:tcPr>
            <w:tcW w:w="633" w:type="pct"/>
            <w:vAlign w:val="center"/>
          </w:tcPr>
          <w:p w14:paraId="5D13B1C9" w14:textId="77777777" w:rsidR="00B36C19" w:rsidRPr="001741D4" w:rsidRDefault="00B36C19" w:rsidP="001C18DA">
            <w:pPr>
              <w:autoSpaceDE w:val="0"/>
              <w:autoSpaceDN w:val="0"/>
              <w:adjustRightInd w:val="0"/>
              <w:rPr>
                <w:rFonts w:asciiTheme="minorHAnsi" w:hAnsiTheme="minorHAnsi" w:cstheme="minorHAnsi"/>
                <w:color w:val="000000" w:themeColor="text1"/>
              </w:rPr>
            </w:pPr>
            <w:r>
              <w:rPr>
                <w:rFonts w:ascii="Cambria" w:hAnsi="Cambria" w:cs="Cambria"/>
              </w:rPr>
              <w:t>Рівень задоволеності мешканців з чистоти навколишнього середовища громади</w:t>
            </w:r>
          </w:p>
        </w:tc>
        <w:tc>
          <w:tcPr>
            <w:tcW w:w="634" w:type="pct"/>
          </w:tcPr>
          <w:p w14:paraId="57985511" w14:textId="77777777" w:rsidR="00B36C19" w:rsidRDefault="00B36C19" w:rsidP="001C18DA">
            <w:pPr>
              <w:autoSpaceDE w:val="0"/>
              <w:autoSpaceDN w:val="0"/>
              <w:adjustRightInd w:val="0"/>
              <w:rPr>
                <w:rFonts w:ascii="Cambria" w:hAnsi="Cambria" w:cs="Cambria"/>
              </w:rPr>
            </w:pPr>
            <w:r>
              <w:rPr>
                <w:rFonts w:ascii="Cambria" w:hAnsi="Cambria" w:cs="Cambria"/>
              </w:rPr>
              <w:t>Звіт за</w:t>
            </w:r>
          </w:p>
          <w:p w14:paraId="0A046058" w14:textId="77777777" w:rsidR="00B36C19" w:rsidRDefault="00B36C19" w:rsidP="001C18DA">
            <w:pPr>
              <w:autoSpaceDE w:val="0"/>
              <w:autoSpaceDN w:val="0"/>
              <w:adjustRightInd w:val="0"/>
              <w:rPr>
                <w:rFonts w:ascii="Cambria" w:hAnsi="Cambria" w:cs="Cambria"/>
              </w:rPr>
            </w:pPr>
            <w:r>
              <w:rPr>
                <w:rFonts w:ascii="Cambria" w:hAnsi="Cambria" w:cs="Cambria"/>
              </w:rPr>
              <w:t>результатами</w:t>
            </w:r>
          </w:p>
          <w:p w14:paraId="64F0CA69" w14:textId="77777777" w:rsidR="00B36C19" w:rsidRDefault="00B36C19" w:rsidP="001C18DA">
            <w:pPr>
              <w:autoSpaceDE w:val="0"/>
              <w:autoSpaceDN w:val="0"/>
              <w:adjustRightInd w:val="0"/>
              <w:rPr>
                <w:rFonts w:ascii="Cambria" w:hAnsi="Cambria" w:cs="Cambria"/>
              </w:rPr>
            </w:pPr>
            <w:r>
              <w:rPr>
                <w:rFonts w:ascii="Cambria" w:hAnsi="Cambria" w:cs="Cambria"/>
              </w:rPr>
              <w:t>реалізації</w:t>
            </w:r>
          </w:p>
          <w:p w14:paraId="04921210" w14:textId="77777777" w:rsidR="00B36C19" w:rsidRDefault="00B36C19" w:rsidP="001C18DA">
            <w:pPr>
              <w:autoSpaceDE w:val="0"/>
              <w:autoSpaceDN w:val="0"/>
              <w:adjustRightInd w:val="0"/>
              <w:rPr>
                <w:rFonts w:ascii="Cambria" w:hAnsi="Cambria" w:cs="Cambria"/>
              </w:rPr>
            </w:pPr>
            <w:r>
              <w:rPr>
                <w:rFonts w:ascii="Cambria" w:hAnsi="Cambria" w:cs="Cambria"/>
              </w:rPr>
              <w:t>проекту/</w:t>
            </w:r>
          </w:p>
          <w:p w14:paraId="72CBA336" w14:textId="77777777" w:rsidR="00B36C19" w:rsidRDefault="00B36C19" w:rsidP="001C18DA">
            <w:pPr>
              <w:autoSpaceDE w:val="0"/>
              <w:autoSpaceDN w:val="0"/>
              <w:adjustRightInd w:val="0"/>
              <w:rPr>
                <w:rFonts w:ascii="Cambria" w:hAnsi="Cambria" w:cs="Cambria"/>
              </w:rPr>
            </w:pPr>
            <w:r>
              <w:rPr>
                <w:rFonts w:ascii="Cambria" w:hAnsi="Cambria" w:cs="Cambria"/>
              </w:rPr>
              <w:t>програми.</w:t>
            </w:r>
          </w:p>
          <w:p w14:paraId="09413FB0" w14:textId="77777777" w:rsidR="00B36C19" w:rsidRDefault="00B36C19" w:rsidP="001C18DA">
            <w:pPr>
              <w:autoSpaceDE w:val="0"/>
              <w:autoSpaceDN w:val="0"/>
              <w:adjustRightInd w:val="0"/>
              <w:rPr>
                <w:rFonts w:ascii="Cambria" w:hAnsi="Cambria" w:cs="Cambria"/>
              </w:rPr>
            </w:pPr>
            <w:r>
              <w:rPr>
                <w:rFonts w:ascii="Cambria" w:hAnsi="Cambria" w:cs="Cambria"/>
              </w:rPr>
              <w:t>Дослідження умов</w:t>
            </w:r>
          </w:p>
          <w:p w14:paraId="2734FA29" w14:textId="77777777" w:rsidR="00B36C19" w:rsidRDefault="00B36C19" w:rsidP="001C18DA">
            <w:pPr>
              <w:autoSpaceDE w:val="0"/>
              <w:autoSpaceDN w:val="0"/>
              <w:adjustRightInd w:val="0"/>
              <w:rPr>
                <w:rFonts w:ascii="Cambria" w:hAnsi="Cambria" w:cs="Cambria"/>
              </w:rPr>
            </w:pPr>
            <w:r>
              <w:rPr>
                <w:rFonts w:ascii="Cambria" w:hAnsi="Cambria" w:cs="Cambria"/>
              </w:rPr>
              <w:t>проживання та</w:t>
            </w:r>
          </w:p>
          <w:p w14:paraId="366DCBB7" w14:textId="77777777" w:rsidR="00B36C19" w:rsidRDefault="00B36C19" w:rsidP="001C18DA">
            <w:pPr>
              <w:autoSpaceDE w:val="0"/>
              <w:autoSpaceDN w:val="0"/>
              <w:adjustRightInd w:val="0"/>
              <w:rPr>
                <w:rFonts w:ascii="Cambria" w:hAnsi="Cambria" w:cs="Cambria"/>
              </w:rPr>
            </w:pPr>
            <w:r>
              <w:rPr>
                <w:rFonts w:ascii="Cambria" w:hAnsi="Cambria" w:cs="Cambria"/>
              </w:rPr>
              <w:t>якості публічних</w:t>
            </w:r>
          </w:p>
          <w:p w14:paraId="2D2CF6A3"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Cambria" w:hAnsi="Cambria" w:cs="Cambria"/>
              </w:rPr>
              <w:t>послуг</w:t>
            </w:r>
          </w:p>
        </w:tc>
        <w:tc>
          <w:tcPr>
            <w:tcW w:w="558" w:type="pct"/>
          </w:tcPr>
          <w:p w14:paraId="30FE85CF"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hAnsiTheme="minorHAnsi" w:cstheme="minorHAnsi"/>
                <w:color w:val="000000" w:themeColor="text1"/>
              </w:rPr>
              <w:t>Заступник сільського голови з питань ЖКГ</w:t>
            </w:r>
          </w:p>
        </w:tc>
        <w:tc>
          <w:tcPr>
            <w:tcW w:w="499" w:type="pct"/>
          </w:tcPr>
          <w:p w14:paraId="2F6031B0"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Місцевий бюджет, ДФРР, кошти міжнародних програм МТД</w:t>
            </w:r>
          </w:p>
        </w:tc>
        <w:tc>
          <w:tcPr>
            <w:tcW w:w="396" w:type="pct"/>
          </w:tcPr>
          <w:p w14:paraId="185EFE76" w14:textId="77777777" w:rsidR="00B36C19" w:rsidRPr="000B210E" w:rsidRDefault="00B36C19" w:rsidP="001C18DA">
            <w:pPr>
              <w:widowControl w:val="0"/>
              <w:suppressAutoHyphens/>
              <w:rPr>
                <w:rFonts w:asciiTheme="minorHAnsi" w:eastAsia="SimSun" w:hAnsiTheme="minorHAnsi" w:cstheme="minorHAnsi"/>
                <w:kern w:val="1"/>
                <w:lang w:val="ru-MD" w:eastAsia="hi-IN" w:bidi="hi-IN"/>
              </w:rPr>
            </w:pPr>
            <w:r w:rsidRPr="000B210E">
              <w:rPr>
                <w:rFonts w:asciiTheme="minorHAnsi" w:eastAsia="SimSun" w:hAnsiTheme="minorHAnsi" w:cstheme="minorHAnsi"/>
                <w:kern w:val="1"/>
                <w:lang w:eastAsia="hi-IN" w:bidi="hi-IN"/>
              </w:rPr>
              <w:t>2022-202</w:t>
            </w:r>
            <w:r w:rsidRPr="000B210E">
              <w:rPr>
                <w:rFonts w:asciiTheme="minorHAnsi" w:eastAsia="SimSun" w:hAnsiTheme="minorHAnsi" w:cstheme="minorHAnsi"/>
                <w:kern w:val="1"/>
                <w:lang w:val="ru-MD" w:eastAsia="hi-IN" w:bidi="hi-IN"/>
              </w:rPr>
              <w:t>7</w:t>
            </w:r>
          </w:p>
        </w:tc>
      </w:tr>
      <w:tr w:rsidR="00B36C19" w:rsidRPr="001741D4" w14:paraId="5ED69B04" w14:textId="77777777" w:rsidTr="001C18DA">
        <w:trPr>
          <w:trHeight w:val="1134"/>
          <w:jc w:val="center"/>
        </w:trPr>
        <w:tc>
          <w:tcPr>
            <w:tcW w:w="198" w:type="pct"/>
            <w:shd w:val="clear" w:color="auto" w:fill="E5DFEC" w:themeFill="accent4" w:themeFillTint="33"/>
          </w:tcPr>
          <w:p w14:paraId="4162E042"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1741D4">
              <w:rPr>
                <w:rFonts w:asciiTheme="minorHAnsi" w:eastAsia="SimSun" w:hAnsiTheme="minorHAnsi" w:cstheme="minorHAnsi"/>
                <w:kern w:val="1"/>
                <w:lang w:eastAsia="hi-IN" w:bidi="hi-IN"/>
              </w:rPr>
              <w:t>2.2.5</w:t>
            </w:r>
          </w:p>
        </w:tc>
        <w:tc>
          <w:tcPr>
            <w:tcW w:w="749" w:type="pct"/>
          </w:tcPr>
          <w:p w14:paraId="09420EFC" w14:textId="77777777" w:rsidR="00B36C19" w:rsidRPr="001741D4" w:rsidRDefault="00B36C19" w:rsidP="001C18DA">
            <w:pPr>
              <w:rPr>
                <w:rFonts w:asciiTheme="minorHAnsi" w:hAnsiTheme="minorHAnsi" w:cstheme="minorHAnsi"/>
              </w:rPr>
            </w:pPr>
            <w:r w:rsidRPr="001741D4">
              <w:rPr>
                <w:rFonts w:asciiTheme="minorHAnsi" w:hAnsiTheme="minorHAnsi" w:cstheme="minorHAnsi"/>
              </w:rPr>
              <w:t>Закупівля автомобіля для офіцера громади</w:t>
            </w:r>
          </w:p>
        </w:tc>
        <w:tc>
          <w:tcPr>
            <w:tcW w:w="688" w:type="pct"/>
          </w:tcPr>
          <w:p w14:paraId="46458634"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Закуплений спеціалізованих транспорт</w:t>
            </w:r>
          </w:p>
        </w:tc>
        <w:tc>
          <w:tcPr>
            <w:tcW w:w="645" w:type="pct"/>
            <w:vAlign w:val="center"/>
          </w:tcPr>
          <w:p w14:paraId="743A5C9E" w14:textId="77777777" w:rsidR="00B36C19" w:rsidRPr="001741D4" w:rsidRDefault="00B36C19" w:rsidP="001C18DA">
            <w:pPr>
              <w:spacing w:before="20" w:after="40"/>
              <w:rPr>
                <w:rFonts w:asciiTheme="minorHAnsi" w:hAnsiTheme="minorHAnsi" w:cstheme="minorHAnsi"/>
                <w:color w:val="000000" w:themeColor="text1"/>
              </w:rPr>
            </w:pPr>
            <w:r>
              <w:rPr>
                <w:rFonts w:asciiTheme="minorHAnsi" w:hAnsiTheme="minorHAnsi" w:cstheme="minorHAnsi"/>
                <w:color w:val="000000" w:themeColor="text1"/>
              </w:rPr>
              <w:t xml:space="preserve">Підвищення рівня оперативності реакції правоохоронних органів на загрози, в </w:t>
            </w:r>
            <w:proofErr w:type="spellStart"/>
            <w:r>
              <w:rPr>
                <w:rFonts w:asciiTheme="minorHAnsi" w:hAnsiTheme="minorHAnsi" w:cstheme="minorHAnsi"/>
                <w:color w:val="000000" w:themeColor="text1"/>
              </w:rPr>
              <w:t>т.ч</w:t>
            </w:r>
            <w:proofErr w:type="spellEnd"/>
            <w:r>
              <w:rPr>
                <w:rFonts w:asciiTheme="minorHAnsi" w:hAnsiTheme="minorHAnsi" w:cstheme="minorHAnsi"/>
                <w:color w:val="000000" w:themeColor="text1"/>
              </w:rPr>
              <w:t>. криміногенного характеру</w:t>
            </w:r>
          </w:p>
        </w:tc>
        <w:tc>
          <w:tcPr>
            <w:tcW w:w="633" w:type="pct"/>
            <w:vAlign w:val="center"/>
          </w:tcPr>
          <w:p w14:paraId="7E001088" w14:textId="77777777" w:rsidR="00B36C19" w:rsidRPr="001741D4" w:rsidRDefault="00B36C19" w:rsidP="001C18DA">
            <w:pPr>
              <w:autoSpaceDE w:val="0"/>
              <w:autoSpaceDN w:val="0"/>
              <w:adjustRightInd w:val="0"/>
              <w:rPr>
                <w:rFonts w:asciiTheme="minorHAnsi" w:hAnsiTheme="minorHAnsi" w:cstheme="minorHAnsi"/>
                <w:color w:val="000000" w:themeColor="text1"/>
              </w:rPr>
            </w:pPr>
            <w:r>
              <w:rPr>
                <w:rFonts w:ascii="Cambria" w:hAnsi="Cambria" w:cs="Cambria"/>
              </w:rPr>
              <w:t>Рівень задоволеності мешканців з безпеки в громаді</w:t>
            </w:r>
          </w:p>
        </w:tc>
        <w:tc>
          <w:tcPr>
            <w:tcW w:w="634" w:type="pct"/>
          </w:tcPr>
          <w:p w14:paraId="63872A6A" w14:textId="77777777" w:rsidR="00B36C19" w:rsidRDefault="00B36C19" w:rsidP="001C18DA">
            <w:pPr>
              <w:autoSpaceDE w:val="0"/>
              <w:autoSpaceDN w:val="0"/>
              <w:adjustRightInd w:val="0"/>
              <w:rPr>
                <w:rFonts w:ascii="Cambria" w:hAnsi="Cambria" w:cs="Cambria"/>
              </w:rPr>
            </w:pPr>
            <w:r>
              <w:rPr>
                <w:rFonts w:ascii="Cambria" w:hAnsi="Cambria" w:cs="Cambria"/>
              </w:rPr>
              <w:t>Дослідження умов</w:t>
            </w:r>
          </w:p>
          <w:p w14:paraId="53730BD5" w14:textId="77777777" w:rsidR="00B36C19" w:rsidRDefault="00B36C19" w:rsidP="001C18DA">
            <w:pPr>
              <w:autoSpaceDE w:val="0"/>
              <w:autoSpaceDN w:val="0"/>
              <w:adjustRightInd w:val="0"/>
              <w:rPr>
                <w:rFonts w:ascii="Cambria" w:hAnsi="Cambria" w:cs="Cambria"/>
              </w:rPr>
            </w:pPr>
            <w:r>
              <w:rPr>
                <w:rFonts w:ascii="Cambria" w:hAnsi="Cambria" w:cs="Cambria"/>
              </w:rPr>
              <w:t>проживання та</w:t>
            </w:r>
          </w:p>
          <w:p w14:paraId="7F99D6B9" w14:textId="77777777" w:rsidR="00B36C19" w:rsidRDefault="00B36C19" w:rsidP="001C18DA">
            <w:pPr>
              <w:autoSpaceDE w:val="0"/>
              <w:autoSpaceDN w:val="0"/>
              <w:adjustRightInd w:val="0"/>
              <w:rPr>
                <w:rFonts w:ascii="Cambria" w:hAnsi="Cambria" w:cs="Cambria"/>
              </w:rPr>
            </w:pPr>
            <w:r>
              <w:rPr>
                <w:rFonts w:ascii="Cambria" w:hAnsi="Cambria" w:cs="Cambria"/>
              </w:rPr>
              <w:t>якості публічних</w:t>
            </w:r>
          </w:p>
          <w:p w14:paraId="4BCF6A12"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Cambria" w:hAnsi="Cambria" w:cs="Cambria"/>
              </w:rPr>
              <w:t>послуг</w:t>
            </w:r>
          </w:p>
        </w:tc>
        <w:tc>
          <w:tcPr>
            <w:tcW w:w="558" w:type="pct"/>
          </w:tcPr>
          <w:p w14:paraId="6F251FE9"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sidRPr="00496398">
              <w:rPr>
                <w:rFonts w:asciiTheme="minorHAnsi" w:hAnsiTheme="minorHAnsi" w:cstheme="minorHAnsi"/>
                <w:color w:val="000000" w:themeColor="text1"/>
              </w:rPr>
              <w:t xml:space="preserve">Заступник сільського голови з питань діяльності </w:t>
            </w:r>
            <w:proofErr w:type="spellStart"/>
            <w:r w:rsidRPr="00496398">
              <w:rPr>
                <w:rFonts w:asciiTheme="minorHAnsi" w:hAnsiTheme="minorHAnsi" w:cstheme="minorHAnsi"/>
                <w:color w:val="000000" w:themeColor="text1"/>
              </w:rPr>
              <w:t>викон</w:t>
            </w:r>
            <w:proofErr w:type="spellEnd"/>
            <w:r w:rsidRPr="00496398">
              <w:rPr>
                <w:rFonts w:asciiTheme="minorHAnsi" w:hAnsiTheme="minorHAnsi" w:cstheme="minorHAnsi"/>
                <w:color w:val="000000" w:themeColor="text1"/>
              </w:rPr>
              <w:t>. органів влади</w:t>
            </w:r>
          </w:p>
        </w:tc>
        <w:tc>
          <w:tcPr>
            <w:tcW w:w="499" w:type="pct"/>
          </w:tcPr>
          <w:p w14:paraId="7E4612A5" w14:textId="77777777" w:rsidR="00B36C19" w:rsidRPr="001741D4"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Місцевий бюджет</w:t>
            </w:r>
          </w:p>
        </w:tc>
        <w:tc>
          <w:tcPr>
            <w:tcW w:w="396" w:type="pct"/>
          </w:tcPr>
          <w:p w14:paraId="61463E73" w14:textId="77777777" w:rsidR="00B36C19" w:rsidRPr="000B210E" w:rsidRDefault="00B36C19" w:rsidP="001C18DA">
            <w:pPr>
              <w:widowControl w:val="0"/>
              <w:suppressAutoHyphens/>
              <w:rPr>
                <w:rFonts w:asciiTheme="minorHAnsi" w:eastAsia="SimSun" w:hAnsiTheme="minorHAnsi" w:cstheme="minorHAnsi"/>
                <w:kern w:val="1"/>
                <w:lang w:val="ru-MD" w:eastAsia="hi-IN" w:bidi="hi-IN"/>
              </w:rPr>
            </w:pPr>
            <w:r w:rsidRPr="000B210E">
              <w:rPr>
                <w:rFonts w:asciiTheme="minorHAnsi" w:eastAsia="SimSun" w:hAnsiTheme="minorHAnsi" w:cstheme="minorHAnsi"/>
                <w:kern w:val="1"/>
                <w:lang w:eastAsia="hi-IN" w:bidi="hi-IN"/>
              </w:rPr>
              <w:t>202</w:t>
            </w:r>
            <w:r w:rsidRPr="000B210E">
              <w:rPr>
                <w:rFonts w:asciiTheme="minorHAnsi" w:eastAsia="SimSun" w:hAnsiTheme="minorHAnsi" w:cstheme="minorHAnsi"/>
                <w:kern w:val="1"/>
                <w:lang w:val="ru-MD" w:eastAsia="hi-IN" w:bidi="hi-IN"/>
              </w:rPr>
              <w:t>1-2023</w:t>
            </w:r>
          </w:p>
        </w:tc>
      </w:tr>
    </w:tbl>
    <w:p w14:paraId="6A05CF1A" w14:textId="77777777" w:rsidR="00B36C19" w:rsidRPr="001741D4" w:rsidRDefault="00B36C19" w:rsidP="00B36C19">
      <w:pPr>
        <w:spacing w:after="0" w:line="240" w:lineRule="auto"/>
        <w:rPr>
          <w:rFonts w:eastAsia="Times New Roman"/>
          <w:lang w:eastAsia="hi-IN" w:bidi="hi-IN"/>
        </w:rPr>
      </w:pPr>
    </w:p>
    <w:p w14:paraId="7BE712CD" w14:textId="77777777" w:rsidR="00B36C19" w:rsidRDefault="00B36C19" w:rsidP="00B36C19">
      <w:pPr>
        <w:rPr>
          <w:rFonts w:ascii="Cambria" w:hAnsi="Cambria"/>
          <w:b/>
          <w:color w:val="404040" w:themeColor="text1" w:themeTint="BF"/>
          <w:sz w:val="24"/>
          <w:szCs w:val="24"/>
        </w:rPr>
      </w:pPr>
      <w:r>
        <w:rPr>
          <w:rFonts w:ascii="Cambria" w:hAnsi="Cambria"/>
          <w:b/>
          <w:color w:val="404040" w:themeColor="text1" w:themeTint="BF"/>
          <w:sz w:val="24"/>
          <w:szCs w:val="24"/>
        </w:rPr>
        <w:br w:type="page"/>
      </w:r>
    </w:p>
    <w:p w14:paraId="6AC93410" w14:textId="3ADFADCB" w:rsidR="00B36C19" w:rsidRPr="001741D4" w:rsidRDefault="00DA69D3" w:rsidP="00DA69D3">
      <w:pP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08768" behindDoc="0" locked="0" layoutInCell="1" allowOverlap="1" wp14:anchorId="321B1B4A" wp14:editId="5100118A">
            <wp:simplePos x="0" y="0"/>
            <wp:positionH relativeFrom="margin">
              <wp:posOffset>11577</wp:posOffset>
            </wp:positionH>
            <wp:positionV relativeFrom="paragraph">
              <wp:posOffset>-321945</wp:posOffset>
            </wp:positionV>
            <wp:extent cx="791308" cy="603250"/>
            <wp:effectExtent l="0" t="0" r="8890" b="6350"/>
            <wp:wrapNone/>
            <wp:docPr id="17" name="Рисунок 4" descr="Ð ÐµÐ·ÑÐ»ÑÑÐ°Ñ Ð¿Ð¾ÑÑÐºÑ Ð·Ð¾Ð±ÑÐ°Ð¶ÐµÐ½Ñ Ð·Ð° Ð·Ð°Ð¿Ð¸ÑÐ¾Ð¼ &quot;Ð¶Ð¸ÑÐ»Ð¾Ð²Ð¾-ÐºÐ¾Ð¼ÑÐ½Ð°Ð»ÑÐ½Ðµ Ð³Ð¾ÑÐ¿Ð¾Ð´Ð°ÑÑÑÐ²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Ð¸ÑÐ»Ð¾Ð²Ð¾-ÐºÐ¾Ð¼ÑÐ½Ð°Ð»ÑÐ½Ðµ Ð³Ð¾ÑÐ¿Ð¾Ð´Ð°ÑÑÑÐ²Ð¾&quot;"/>
                    <pic:cNvPicPr>
                      <a:picLocks noChangeAspect="1" noChangeArrowheads="1"/>
                    </pic:cNvPicPr>
                  </pic:nvPicPr>
                  <pic:blipFill>
                    <a:blip r:embed="rId49" cstate="print"/>
                    <a:srcRect/>
                    <a:stretch>
                      <a:fillRect/>
                    </a:stretch>
                  </pic:blipFill>
                  <pic:spPr bwMode="auto">
                    <a:xfrm>
                      <a:off x="0" y="0"/>
                      <a:ext cx="791308" cy="603250"/>
                    </a:xfrm>
                    <a:prstGeom prst="rect">
                      <a:avLst/>
                    </a:prstGeom>
                    <a:noFill/>
                    <a:ln w="9525">
                      <a:noFill/>
                      <a:miter lim="800000"/>
                      <a:headEnd/>
                      <a:tailEnd/>
                    </a:ln>
                  </pic:spPr>
                </pic:pic>
              </a:graphicData>
            </a:graphic>
            <wp14:sizeRelH relativeFrom="margin">
              <wp14:pctWidth>0</wp14:pctWidth>
            </wp14:sizeRelH>
          </wp:anchor>
        </w:drawing>
      </w:r>
      <w:r w:rsidR="00B36C19" w:rsidRPr="001741D4">
        <w:rPr>
          <w:rFonts w:ascii="Cambria" w:hAnsi="Cambria"/>
          <w:b/>
          <w:color w:val="404040" w:themeColor="text1" w:themeTint="BF"/>
          <w:sz w:val="24"/>
          <w:szCs w:val="24"/>
        </w:rPr>
        <w:t xml:space="preserve">СТРАТЕГІЧНА ЦІЛЬ 2. </w:t>
      </w:r>
      <w:r w:rsidR="00B36C19" w:rsidRPr="001741D4">
        <w:rPr>
          <w:rFonts w:ascii="Cambria" w:hAnsi="Cambria"/>
          <w:b/>
          <w:color w:val="000000" w:themeColor="text1"/>
          <w:sz w:val="24"/>
          <w:szCs w:val="24"/>
        </w:rPr>
        <w:t>ГРОМАДА – ТЕРИТОРІЯ КОМФОРТУ</w:t>
      </w:r>
    </w:p>
    <w:p w14:paraId="43DF31BD" w14:textId="77777777" w:rsidR="00B36C19" w:rsidRPr="001741D4" w:rsidRDefault="00B36C19" w:rsidP="00DA69D3">
      <w:pPr>
        <w:spacing w:after="0" w:line="240" w:lineRule="auto"/>
        <w:rPr>
          <w:rFonts w:ascii="Cambria" w:hAnsi="Cambria"/>
          <w:color w:val="000000" w:themeColor="text1"/>
          <w:sz w:val="20"/>
          <w:szCs w:val="20"/>
        </w:rPr>
      </w:pPr>
    </w:p>
    <w:p w14:paraId="6483F719" w14:textId="77777777" w:rsidR="00B36C19" w:rsidRPr="001741D4" w:rsidRDefault="00B36C19" w:rsidP="00DA69D3">
      <w:pPr>
        <w:pBdr>
          <w:left w:val="double" w:sz="4" w:space="4" w:color="auto"/>
        </w:pBdr>
        <w:spacing w:after="0" w:line="360" w:lineRule="auto"/>
        <w:ind w:left="142"/>
        <w:rPr>
          <w:rFonts w:eastAsia="Times New Roman"/>
          <w:b/>
          <w:color w:val="000000" w:themeColor="text1"/>
          <w:lang w:eastAsia="hi-IN" w:bidi="hi-IN"/>
        </w:rPr>
      </w:pPr>
      <w:r w:rsidRPr="001741D4">
        <w:rPr>
          <w:rFonts w:ascii="Cambria" w:hAnsi="Cambria"/>
          <w:b/>
          <w:color w:val="404040" w:themeColor="text1" w:themeTint="BF"/>
          <w:sz w:val="20"/>
          <w:szCs w:val="20"/>
        </w:rPr>
        <w:t xml:space="preserve">Операційна ціль 2.3. </w:t>
      </w:r>
      <w:r w:rsidRPr="001741D4">
        <w:rPr>
          <w:rFonts w:ascii="Cambria" w:hAnsi="Cambria"/>
          <w:b/>
          <w:color w:val="000000" w:themeColor="text1"/>
          <w:sz w:val="20"/>
          <w:szCs w:val="20"/>
        </w:rPr>
        <w:t>Покращання інженерно-транспортної інфраструктури в громаді</w:t>
      </w:r>
    </w:p>
    <w:tbl>
      <w:tblPr>
        <w:tblStyle w:val="151"/>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2"/>
        <w:gridCol w:w="1983"/>
        <w:gridCol w:w="1842"/>
        <w:gridCol w:w="1842"/>
        <w:gridCol w:w="1987"/>
        <w:gridCol w:w="1730"/>
        <w:gridCol w:w="1610"/>
        <w:gridCol w:w="1403"/>
        <w:gridCol w:w="1023"/>
      </w:tblGrid>
      <w:tr w:rsidR="00B36C19" w:rsidRPr="001741D4" w14:paraId="1A2E0025" w14:textId="77777777" w:rsidTr="001C18DA">
        <w:trPr>
          <w:trHeight w:val="1247"/>
          <w:jc w:val="center"/>
        </w:trPr>
        <w:tc>
          <w:tcPr>
            <w:tcW w:w="198" w:type="pct"/>
            <w:shd w:val="clear" w:color="auto" w:fill="E5DFEC" w:themeFill="accent4" w:themeFillTint="33"/>
            <w:vAlign w:val="center"/>
          </w:tcPr>
          <w:p w14:paraId="35AB7950" w14:textId="77777777" w:rsidR="00B36C19" w:rsidRPr="001741D4" w:rsidRDefault="00B36C19" w:rsidP="001C18DA">
            <w:pPr>
              <w:widowControl w:val="0"/>
              <w:suppressAutoHyphens/>
              <w:jc w:val="center"/>
              <w:rPr>
                <w:rFonts w:ascii="Cambria" w:eastAsia="SimSun" w:hAnsi="Cambria" w:cs="Arial"/>
                <w:b/>
                <w:kern w:val="1"/>
                <w:lang w:eastAsia="hi-IN" w:bidi="hi-IN"/>
              </w:rPr>
            </w:pPr>
          </w:p>
        </w:tc>
        <w:tc>
          <w:tcPr>
            <w:tcW w:w="710" w:type="pct"/>
            <w:shd w:val="clear" w:color="auto" w:fill="E5DFEC" w:themeFill="accent4" w:themeFillTint="33"/>
            <w:vAlign w:val="center"/>
          </w:tcPr>
          <w:p w14:paraId="0E59B5E0"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Діяльність/ завдання</w:t>
            </w:r>
          </w:p>
        </w:tc>
        <w:tc>
          <w:tcPr>
            <w:tcW w:w="659" w:type="pct"/>
            <w:shd w:val="clear" w:color="auto" w:fill="E5DFEC" w:themeFill="accent4" w:themeFillTint="33"/>
            <w:vAlign w:val="center"/>
          </w:tcPr>
          <w:p w14:paraId="22A3149D"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Показник реалізації діяльності / завдання (продукт)</w:t>
            </w:r>
          </w:p>
        </w:tc>
        <w:tc>
          <w:tcPr>
            <w:tcW w:w="659" w:type="pct"/>
            <w:shd w:val="clear" w:color="auto" w:fill="E5DFEC" w:themeFill="accent4" w:themeFillTint="33"/>
            <w:vAlign w:val="center"/>
          </w:tcPr>
          <w:p w14:paraId="655A9463"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Результат реалізації діяльності / завдання</w:t>
            </w:r>
          </w:p>
        </w:tc>
        <w:tc>
          <w:tcPr>
            <w:tcW w:w="711" w:type="pct"/>
            <w:shd w:val="clear" w:color="auto" w:fill="E5DFEC" w:themeFill="accent4" w:themeFillTint="33"/>
            <w:vAlign w:val="center"/>
          </w:tcPr>
          <w:p w14:paraId="5EFB937F"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Показник оцінювання результату діяльності</w:t>
            </w:r>
          </w:p>
        </w:tc>
        <w:tc>
          <w:tcPr>
            <w:tcW w:w="619" w:type="pct"/>
            <w:shd w:val="clear" w:color="auto" w:fill="E5DFEC" w:themeFill="accent4" w:themeFillTint="33"/>
            <w:vAlign w:val="center"/>
          </w:tcPr>
          <w:p w14:paraId="745660CD"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Джерела перевірки показників</w:t>
            </w:r>
          </w:p>
        </w:tc>
        <w:tc>
          <w:tcPr>
            <w:tcW w:w="576" w:type="pct"/>
            <w:shd w:val="clear" w:color="auto" w:fill="E5DFEC" w:themeFill="accent4" w:themeFillTint="33"/>
            <w:vAlign w:val="center"/>
          </w:tcPr>
          <w:p w14:paraId="30CC875E"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Відповідальний за виконання діяльності чи завдання</w:t>
            </w:r>
          </w:p>
        </w:tc>
        <w:tc>
          <w:tcPr>
            <w:tcW w:w="502" w:type="pct"/>
            <w:shd w:val="clear" w:color="auto" w:fill="E5DFEC" w:themeFill="accent4" w:themeFillTint="33"/>
            <w:vAlign w:val="center"/>
          </w:tcPr>
          <w:p w14:paraId="3171F465"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 xml:space="preserve">Джерела фінансування / кошти з бюджету </w:t>
            </w:r>
            <w:r>
              <w:rPr>
                <w:rFonts w:ascii="Cambria" w:eastAsia="SimSun" w:hAnsi="Cambria" w:cs="Arial"/>
                <w:b/>
                <w:bCs/>
                <w:kern w:val="1"/>
                <w:lang w:eastAsia="hi-IN" w:bidi="hi-IN"/>
              </w:rPr>
              <w:t>ТГ</w:t>
            </w:r>
          </w:p>
        </w:tc>
        <w:tc>
          <w:tcPr>
            <w:tcW w:w="366" w:type="pct"/>
            <w:shd w:val="clear" w:color="auto" w:fill="E5DFEC" w:themeFill="accent4" w:themeFillTint="33"/>
            <w:vAlign w:val="center"/>
          </w:tcPr>
          <w:p w14:paraId="7BB998F6"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Термін реалізації</w:t>
            </w:r>
          </w:p>
        </w:tc>
      </w:tr>
      <w:tr w:rsidR="00B36C19" w:rsidRPr="00F51566" w14:paraId="33CC68F9" w14:textId="77777777" w:rsidTr="001C18DA">
        <w:trPr>
          <w:trHeight w:val="1134"/>
          <w:jc w:val="center"/>
        </w:trPr>
        <w:tc>
          <w:tcPr>
            <w:tcW w:w="198" w:type="pct"/>
            <w:shd w:val="clear" w:color="auto" w:fill="E5DFEC" w:themeFill="accent4" w:themeFillTint="33"/>
          </w:tcPr>
          <w:p w14:paraId="71C838C5" w14:textId="77777777" w:rsidR="00B36C19" w:rsidRPr="00F51566" w:rsidRDefault="00B36C19" w:rsidP="001C18DA">
            <w:pPr>
              <w:widowControl w:val="0"/>
              <w:suppressAutoHyphens/>
              <w:snapToGrid w:val="0"/>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2.3.1</w:t>
            </w:r>
          </w:p>
        </w:tc>
        <w:tc>
          <w:tcPr>
            <w:tcW w:w="710" w:type="pct"/>
          </w:tcPr>
          <w:p w14:paraId="2936D9A6" w14:textId="77777777" w:rsidR="00B36C19" w:rsidRPr="00F51566" w:rsidRDefault="00B36C19" w:rsidP="001C18DA">
            <w:pPr>
              <w:pStyle w:val="Akapitzlist1"/>
              <w:snapToGrid w:val="0"/>
              <w:spacing w:before="20" w:after="60"/>
              <w:ind w:left="0"/>
              <w:rPr>
                <w:rFonts w:asciiTheme="minorHAnsi" w:eastAsia="SimSun" w:hAnsiTheme="minorHAnsi" w:cstheme="minorHAnsi"/>
                <w:sz w:val="20"/>
                <w:szCs w:val="20"/>
              </w:rPr>
            </w:pPr>
            <w:r>
              <w:rPr>
                <w:rFonts w:asciiTheme="minorHAnsi" w:eastAsia="SimSun" w:hAnsiTheme="minorHAnsi" w:cstheme="minorHAnsi"/>
                <w:sz w:val="20"/>
                <w:szCs w:val="20"/>
              </w:rPr>
              <w:t>Капітальний ремонт</w:t>
            </w:r>
            <w:r w:rsidRPr="00F51566">
              <w:rPr>
                <w:rFonts w:asciiTheme="minorHAnsi" w:eastAsia="SimSun" w:hAnsiTheme="minorHAnsi" w:cstheme="minorHAnsi"/>
                <w:sz w:val="20"/>
                <w:szCs w:val="20"/>
              </w:rPr>
              <w:t xml:space="preserve"> дор</w:t>
            </w:r>
            <w:r>
              <w:rPr>
                <w:rFonts w:asciiTheme="minorHAnsi" w:eastAsia="SimSun" w:hAnsiTheme="minorHAnsi" w:cstheme="minorHAnsi"/>
                <w:sz w:val="20"/>
                <w:szCs w:val="20"/>
              </w:rPr>
              <w:t>іг місцевого значення</w:t>
            </w:r>
            <w:r w:rsidRPr="00F51566">
              <w:rPr>
                <w:rFonts w:asciiTheme="minorHAnsi" w:eastAsia="SimSun" w:hAnsiTheme="minorHAnsi" w:cstheme="minorHAnsi"/>
                <w:sz w:val="20"/>
                <w:szCs w:val="20"/>
              </w:rPr>
              <w:t xml:space="preserve"> на Глибочок, </w:t>
            </w:r>
            <w:proofErr w:type="spellStart"/>
            <w:r w:rsidRPr="00F51566">
              <w:rPr>
                <w:rFonts w:asciiTheme="minorHAnsi" w:eastAsia="SimSun" w:hAnsiTheme="minorHAnsi" w:cstheme="minorHAnsi"/>
                <w:sz w:val="20"/>
                <w:szCs w:val="20"/>
              </w:rPr>
              <w:t>Снячів</w:t>
            </w:r>
            <w:proofErr w:type="spellEnd"/>
            <w:r w:rsidRPr="00F51566">
              <w:rPr>
                <w:rFonts w:asciiTheme="minorHAnsi" w:eastAsia="SimSun" w:hAnsiTheme="minorHAnsi" w:cstheme="minorHAnsi"/>
                <w:sz w:val="20"/>
                <w:szCs w:val="20"/>
              </w:rPr>
              <w:t xml:space="preserve">, </w:t>
            </w:r>
            <w:proofErr w:type="spellStart"/>
            <w:r w:rsidRPr="00F51566">
              <w:rPr>
                <w:rFonts w:asciiTheme="minorHAnsi" w:eastAsia="SimSun" w:hAnsiTheme="minorHAnsi" w:cstheme="minorHAnsi"/>
                <w:sz w:val="20"/>
                <w:szCs w:val="20"/>
              </w:rPr>
              <w:t>Тисовець</w:t>
            </w:r>
            <w:proofErr w:type="spellEnd"/>
            <w:r w:rsidRPr="00F51566">
              <w:rPr>
                <w:rFonts w:asciiTheme="minorHAnsi" w:eastAsia="SimSun" w:hAnsiTheme="minorHAnsi" w:cstheme="minorHAnsi"/>
                <w:sz w:val="20"/>
                <w:szCs w:val="20"/>
              </w:rPr>
              <w:t xml:space="preserve">, Великий </w:t>
            </w:r>
            <w:proofErr w:type="spellStart"/>
            <w:r w:rsidRPr="00F51566">
              <w:rPr>
                <w:rFonts w:asciiTheme="minorHAnsi" w:eastAsia="SimSun" w:hAnsiTheme="minorHAnsi" w:cstheme="minorHAnsi"/>
                <w:sz w:val="20"/>
                <w:szCs w:val="20"/>
              </w:rPr>
              <w:t>Кучурів</w:t>
            </w:r>
            <w:proofErr w:type="spellEnd"/>
            <w:r>
              <w:rPr>
                <w:rFonts w:asciiTheme="minorHAnsi" w:eastAsia="SimSun" w:hAnsiTheme="minorHAnsi" w:cstheme="minorHAnsi"/>
                <w:sz w:val="20"/>
                <w:szCs w:val="20"/>
                <w:lang w:val="ru-MD"/>
              </w:rPr>
              <w:t xml:space="preserve">, </w:t>
            </w:r>
            <w:proofErr w:type="spellStart"/>
            <w:r>
              <w:rPr>
                <w:rFonts w:asciiTheme="minorHAnsi" w:eastAsia="SimSun" w:hAnsiTheme="minorHAnsi" w:cstheme="minorHAnsi"/>
                <w:sz w:val="20"/>
                <w:szCs w:val="20"/>
                <w:lang w:val="ru-MD"/>
              </w:rPr>
              <w:t>Годилів</w:t>
            </w:r>
            <w:proofErr w:type="spellEnd"/>
          </w:p>
        </w:tc>
        <w:tc>
          <w:tcPr>
            <w:tcW w:w="659" w:type="pct"/>
          </w:tcPr>
          <w:p w14:paraId="3848875A"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color w:val="000000" w:themeColor="text1"/>
              </w:rPr>
              <w:t xml:space="preserve">Довжина </w:t>
            </w:r>
            <w:r w:rsidRPr="00F51566">
              <w:rPr>
                <w:rFonts w:asciiTheme="minorHAnsi" w:hAnsiTheme="minorHAnsi" w:cstheme="minorHAnsi"/>
              </w:rPr>
              <w:t>заасфальтованих місцевих доріг</w:t>
            </w:r>
          </w:p>
          <w:p w14:paraId="517D5D90" w14:textId="77777777" w:rsidR="00B36C19" w:rsidRPr="00F51566" w:rsidRDefault="00B36C19" w:rsidP="001C18DA">
            <w:pPr>
              <w:snapToGrid w:val="0"/>
              <w:spacing w:before="20" w:after="40"/>
              <w:rPr>
                <w:rFonts w:asciiTheme="minorHAnsi" w:hAnsiTheme="minorHAnsi" w:cstheme="minorHAnsi"/>
                <w:color w:val="000000" w:themeColor="text1"/>
              </w:rPr>
            </w:pPr>
          </w:p>
        </w:tc>
        <w:tc>
          <w:tcPr>
            <w:tcW w:w="659" w:type="pct"/>
          </w:tcPr>
          <w:p w14:paraId="517B3D4B"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Покращення</w:t>
            </w:r>
          </w:p>
          <w:p w14:paraId="7FEB5A3B"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rPr>
              <w:t>можливостей фізичної̈</w:t>
            </w:r>
            <w:r>
              <w:rPr>
                <w:rFonts w:asciiTheme="minorHAnsi" w:hAnsiTheme="minorHAnsi" w:cstheme="minorHAnsi"/>
              </w:rPr>
              <w:t xml:space="preserve"> </w:t>
            </w:r>
            <w:r w:rsidRPr="00F51566">
              <w:rPr>
                <w:rFonts w:asciiTheme="minorHAnsi" w:hAnsiTheme="minorHAnsi" w:cstheme="minorHAnsi"/>
              </w:rPr>
              <w:t>комунікації̈ мешканців</w:t>
            </w:r>
          </w:p>
        </w:tc>
        <w:tc>
          <w:tcPr>
            <w:tcW w:w="711" w:type="pct"/>
          </w:tcPr>
          <w:p w14:paraId="02F19089"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Рівень задоволеності</w:t>
            </w:r>
          </w:p>
          <w:p w14:paraId="08427811"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rPr>
              <w:t>мешканців з якості</w:t>
            </w:r>
            <w:r>
              <w:rPr>
                <w:rFonts w:asciiTheme="minorHAnsi" w:hAnsiTheme="minorHAnsi" w:cstheme="minorHAnsi"/>
              </w:rPr>
              <w:t xml:space="preserve"> </w:t>
            </w:r>
            <w:r w:rsidRPr="00F51566">
              <w:rPr>
                <w:rFonts w:asciiTheme="minorHAnsi" w:hAnsiTheme="minorHAnsi" w:cstheme="minorHAnsi"/>
              </w:rPr>
              <w:t>дорожньої̈</w:t>
            </w:r>
            <w:r>
              <w:rPr>
                <w:rFonts w:asciiTheme="minorHAnsi" w:hAnsiTheme="minorHAnsi" w:cstheme="minorHAnsi"/>
              </w:rPr>
              <w:t xml:space="preserve"> </w:t>
            </w:r>
            <w:r w:rsidRPr="00F51566">
              <w:rPr>
                <w:rFonts w:asciiTheme="minorHAnsi" w:hAnsiTheme="minorHAnsi" w:cstheme="minorHAnsi"/>
              </w:rPr>
              <w:t>інфраструктури</w:t>
            </w:r>
          </w:p>
        </w:tc>
        <w:tc>
          <w:tcPr>
            <w:tcW w:w="619" w:type="pct"/>
          </w:tcPr>
          <w:p w14:paraId="7904E2AA"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Звіт за</w:t>
            </w:r>
          </w:p>
          <w:p w14:paraId="4B789752"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результатами</w:t>
            </w:r>
          </w:p>
          <w:p w14:paraId="6C52145B" w14:textId="77777777" w:rsidR="00B36C19" w:rsidRPr="00F51566" w:rsidRDefault="00B36C19" w:rsidP="001C18DA">
            <w:pPr>
              <w:autoSpaceDE w:val="0"/>
              <w:autoSpaceDN w:val="0"/>
              <w:adjustRightInd w:val="0"/>
              <w:rPr>
                <w:rFonts w:asciiTheme="minorHAnsi" w:hAnsiTheme="minorHAnsi" w:cstheme="minorHAnsi"/>
              </w:rPr>
            </w:pPr>
            <w:proofErr w:type="spellStart"/>
            <w:r w:rsidRPr="00F51566">
              <w:rPr>
                <w:rFonts w:asciiTheme="minorHAnsi" w:hAnsiTheme="minorHAnsi" w:cstheme="minorHAnsi"/>
              </w:rPr>
              <w:t>реалізаціı</w:t>
            </w:r>
            <w:proofErr w:type="spellEnd"/>
            <w:r w:rsidRPr="00F51566">
              <w:rPr>
                <w:rFonts w:asciiTheme="minorHAnsi" w:hAnsiTheme="minorHAnsi" w:cstheme="minorHAnsi"/>
              </w:rPr>
              <w:t>̈</w:t>
            </w:r>
          </w:p>
          <w:p w14:paraId="23E3D2A8"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проекту/</w:t>
            </w:r>
          </w:p>
          <w:p w14:paraId="76154A93" w14:textId="77777777" w:rsidR="00B36C19" w:rsidRPr="00F51566" w:rsidRDefault="00B36C19" w:rsidP="001C18DA">
            <w:pPr>
              <w:snapToGrid w:val="0"/>
              <w:spacing w:before="20" w:after="40"/>
              <w:rPr>
                <w:rFonts w:asciiTheme="minorHAnsi" w:hAnsiTheme="minorHAnsi" w:cstheme="minorHAnsi"/>
              </w:rPr>
            </w:pPr>
            <w:r w:rsidRPr="00F51566">
              <w:rPr>
                <w:rFonts w:asciiTheme="minorHAnsi" w:hAnsiTheme="minorHAnsi" w:cstheme="minorHAnsi"/>
              </w:rPr>
              <w:t>програми.</w:t>
            </w:r>
          </w:p>
          <w:p w14:paraId="29DAD78C"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Дослідження умов проживання та</w:t>
            </w:r>
          </w:p>
          <w:p w14:paraId="4B8BF04C"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якості публічних</w:t>
            </w:r>
          </w:p>
          <w:p w14:paraId="528E76AA" w14:textId="77777777" w:rsidR="00B36C19" w:rsidRPr="00F51566" w:rsidRDefault="00B36C19" w:rsidP="001C18DA">
            <w:pPr>
              <w:snapToGrid w:val="0"/>
              <w:spacing w:before="20" w:after="40"/>
              <w:rPr>
                <w:rFonts w:asciiTheme="minorHAnsi" w:hAnsiTheme="minorHAnsi" w:cstheme="minorHAnsi"/>
                <w:color w:val="000000" w:themeColor="text1"/>
              </w:rPr>
            </w:pPr>
            <w:r w:rsidRPr="00F51566">
              <w:rPr>
                <w:rFonts w:asciiTheme="minorHAnsi" w:hAnsiTheme="minorHAnsi" w:cstheme="minorHAnsi"/>
              </w:rPr>
              <w:t>послуг</w:t>
            </w:r>
          </w:p>
        </w:tc>
        <w:tc>
          <w:tcPr>
            <w:tcW w:w="576" w:type="pct"/>
          </w:tcPr>
          <w:p w14:paraId="3E6B368B" w14:textId="77777777" w:rsidR="00B36C19" w:rsidRPr="00F51566" w:rsidRDefault="00B36C19" w:rsidP="001C18DA">
            <w:pPr>
              <w:spacing w:before="20" w:after="40"/>
              <w:rPr>
                <w:rFonts w:asciiTheme="minorHAnsi" w:hAnsiTheme="minorHAnsi" w:cstheme="minorHAnsi"/>
                <w:color w:val="000000" w:themeColor="text1"/>
              </w:rPr>
            </w:pPr>
            <w:r w:rsidRPr="00F51566">
              <w:rPr>
                <w:rFonts w:asciiTheme="minorHAnsi" w:hAnsiTheme="minorHAnsi" w:cstheme="minorHAnsi"/>
                <w:color w:val="000000" w:themeColor="text1"/>
              </w:rPr>
              <w:t>Заступник сільського голови з питань ЖКГ</w:t>
            </w:r>
          </w:p>
        </w:tc>
        <w:tc>
          <w:tcPr>
            <w:tcW w:w="502" w:type="pct"/>
          </w:tcPr>
          <w:p w14:paraId="321843B8" w14:textId="77777777" w:rsidR="00B36C19" w:rsidRPr="00F51566" w:rsidRDefault="00B36C19" w:rsidP="001C18DA">
            <w:pPr>
              <w:spacing w:before="20" w:after="40"/>
              <w:rPr>
                <w:rFonts w:asciiTheme="minorHAnsi" w:hAnsiTheme="minorHAnsi" w:cstheme="minorHAnsi"/>
                <w:color w:val="000000" w:themeColor="text1"/>
              </w:rPr>
            </w:pPr>
            <w:r w:rsidRPr="00F51566">
              <w:rPr>
                <w:rFonts w:asciiTheme="minorHAnsi" w:hAnsiTheme="minorHAnsi" w:cstheme="minorHAnsi"/>
                <w:color w:val="000000" w:themeColor="text1"/>
              </w:rPr>
              <w:t>Місцевий бюджет, кошти дорожнього фонд</w:t>
            </w:r>
          </w:p>
        </w:tc>
        <w:tc>
          <w:tcPr>
            <w:tcW w:w="366" w:type="pct"/>
          </w:tcPr>
          <w:p w14:paraId="67EABFC9"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2022-202</w:t>
            </w:r>
            <w:r>
              <w:rPr>
                <w:rFonts w:asciiTheme="minorHAnsi" w:eastAsia="SimSun" w:hAnsiTheme="minorHAnsi" w:cstheme="minorHAnsi"/>
                <w:kern w:val="1"/>
                <w:lang w:eastAsia="hi-IN" w:bidi="hi-IN"/>
              </w:rPr>
              <w:t>9</w:t>
            </w:r>
          </w:p>
        </w:tc>
      </w:tr>
      <w:tr w:rsidR="00B36C19" w:rsidRPr="00F51566" w14:paraId="405CDDA1" w14:textId="77777777" w:rsidTr="001C18DA">
        <w:trPr>
          <w:trHeight w:val="1134"/>
          <w:jc w:val="center"/>
        </w:trPr>
        <w:tc>
          <w:tcPr>
            <w:tcW w:w="198" w:type="pct"/>
            <w:shd w:val="clear" w:color="auto" w:fill="E5DFEC" w:themeFill="accent4" w:themeFillTint="33"/>
          </w:tcPr>
          <w:p w14:paraId="43E3E1F6" w14:textId="77777777" w:rsidR="00B36C19" w:rsidRPr="00F51566" w:rsidRDefault="00B36C19" w:rsidP="001C18DA">
            <w:pPr>
              <w:widowControl w:val="0"/>
              <w:suppressAutoHyphens/>
              <w:snapToGrid w:val="0"/>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2.3.2</w:t>
            </w:r>
          </w:p>
        </w:tc>
        <w:tc>
          <w:tcPr>
            <w:tcW w:w="710" w:type="pct"/>
          </w:tcPr>
          <w:p w14:paraId="18607B7A" w14:textId="77777777" w:rsidR="00B36C19" w:rsidRPr="00F51566" w:rsidRDefault="00B36C19" w:rsidP="001C18DA">
            <w:pPr>
              <w:pStyle w:val="Akapitzlist1"/>
              <w:snapToGrid w:val="0"/>
              <w:spacing w:before="20" w:after="60"/>
              <w:ind w:left="0"/>
              <w:rPr>
                <w:rFonts w:asciiTheme="minorHAnsi" w:eastAsia="SimSun" w:hAnsiTheme="minorHAnsi" w:cstheme="minorHAnsi"/>
                <w:sz w:val="20"/>
                <w:szCs w:val="20"/>
              </w:rPr>
            </w:pPr>
            <w:r>
              <w:rPr>
                <w:rFonts w:asciiTheme="minorHAnsi" w:eastAsia="SimSun" w:hAnsiTheme="minorHAnsi" w:cstheme="minorHAnsi"/>
                <w:sz w:val="20"/>
                <w:szCs w:val="20"/>
              </w:rPr>
              <w:t>Капітальний ремонт периферійних доріг</w:t>
            </w:r>
            <w:r w:rsidRPr="00F51566">
              <w:rPr>
                <w:rFonts w:asciiTheme="minorHAnsi" w:eastAsia="SimSun" w:hAnsiTheme="minorHAnsi" w:cstheme="minorHAnsi"/>
                <w:sz w:val="20"/>
                <w:szCs w:val="20"/>
              </w:rPr>
              <w:t xml:space="preserve"> в </w:t>
            </w:r>
            <w:proofErr w:type="spellStart"/>
            <w:r w:rsidRPr="00F51566">
              <w:rPr>
                <w:rFonts w:asciiTheme="minorHAnsi" w:eastAsia="SimSun" w:hAnsiTheme="minorHAnsi" w:cstheme="minorHAnsi"/>
                <w:sz w:val="20"/>
                <w:szCs w:val="20"/>
              </w:rPr>
              <w:t>Годилові</w:t>
            </w:r>
            <w:proofErr w:type="spellEnd"/>
            <w:r w:rsidRPr="00F51566">
              <w:rPr>
                <w:rFonts w:asciiTheme="minorHAnsi" w:eastAsia="SimSun" w:hAnsiTheme="minorHAnsi" w:cstheme="minorHAnsi"/>
                <w:sz w:val="20"/>
                <w:szCs w:val="20"/>
              </w:rPr>
              <w:t xml:space="preserve">, Великий </w:t>
            </w:r>
            <w:proofErr w:type="spellStart"/>
            <w:r w:rsidRPr="00F51566">
              <w:rPr>
                <w:rFonts w:asciiTheme="minorHAnsi" w:eastAsia="SimSun" w:hAnsiTheme="minorHAnsi" w:cstheme="minorHAnsi"/>
                <w:sz w:val="20"/>
                <w:szCs w:val="20"/>
              </w:rPr>
              <w:t>Кучурів</w:t>
            </w:r>
            <w:proofErr w:type="spellEnd"/>
          </w:p>
        </w:tc>
        <w:tc>
          <w:tcPr>
            <w:tcW w:w="659" w:type="pct"/>
          </w:tcPr>
          <w:p w14:paraId="486DBA62"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color w:val="000000" w:themeColor="text1"/>
              </w:rPr>
              <w:t xml:space="preserve">Довжина </w:t>
            </w:r>
            <w:r w:rsidRPr="00F51566">
              <w:rPr>
                <w:rFonts w:asciiTheme="minorHAnsi" w:hAnsiTheme="minorHAnsi" w:cstheme="minorHAnsi"/>
              </w:rPr>
              <w:t>заасфальтованих місцевих доріг</w:t>
            </w:r>
          </w:p>
        </w:tc>
        <w:tc>
          <w:tcPr>
            <w:tcW w:w="659" w:type="pct"/>
          </w:tcPr>
          <w:p w14:paraId="34940AE2"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Покращення</w:t>
            </w:r>
          </w:p>
          <w:p w14:paraId="2E724C4E" w14:textId="77777777" w:rsidR="00B36C19" w:rsidRPr="00F51566" w:rsidRDefault="00B36C19" w:rsidP="001C18DA">
            <w:pPr>
              <w:snapToGrid w:val="0"/>
              <w:spacing w:before="20" w:after="40"/>
              <w:rPr>
                <w:rFonts w:asciiTheme="minorHAnsi" w:hAnsiTheme="minorHAnsi" w:cstheme="minorHAnsi"/>
                <w:color w:val="000000" w:themeColor="text1"/>
              </w:rPr>
            </w:pPr>
            <w:r w:rsidRPr="00F51566">
              <w:rPr>
                <w:rFonts w:asciiTheme="minorHAnsi" w:hAnsiTheme="minorHAnsi" w:cstheme="minorHAnsi"/>
              </w:rPr>
              <w:t>можливостей фізичної̈</w:t>
            </w:r>
            <w:r>
              <w:rPr>
                <w:rFonts w:asciiTheme="minorHAnsi" w:hAnsiTheme="minorHAnsi" w:cstheme="minorHAnsi"/>
              </w:rPr>
              <w:t xml:space="preserve"> </w:t>
            </w:r>
            <w:r w:rsidRPr="00F51566">
              <w:rPr>
                <w:rFonts w:asciiTheme="minorHAnsi" w:hAnsiTheme="minorHAnsi" w:cstheme="minorHAnsi"/>
              </w:rPr>
              <w:t>комунікації̈ мешканців</w:t>
            </w:r>
          </w:p>
        </w:tc>
        <w:tc>
          <w:tcPr>
            <w:tcW w:w="711" w:type="pct"/>
          </w:tcPr>
          <w:p w14:paraId="71E61BC2"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rPr>
              <w:t>Рівень задоволеності</w:t>
            </w:r>
            <w:r>
              <w:rPr>
                <w:rFonts w:asciiTheme="minorHAnsi" w:hAnsiTheme="minorHAnsi" w:cstheme="minorHAnsi"/>
              </w:rPr>
              <w:t xml:space="preserve"> </w:t>
            </w:r>
            <w:r w:rsidRPr="00F51566">
              <w:rPr>
                <w:rFonts w:asciiTheme="minorHAnsi" w:hAnsiTheme="minorHAnsi" w:cstheme="minorHAnsi"/>
              </w:rPr>
              <w:t>мешканців з якості</w:t>
            </w:r>
            <w:r>
              <w:rPr>
                <w:rFonts w:asciiTheme="minorHAnsi" w:hAnsiTheme="minorHAnsi" w:cstheme="minorHAnsi"/>
              </w:rPr>
              <w:t xml:space="preserve"> </w:t>
            </w:r>
            <w:r w:rsidRPr="00F51566">
              <w:rPr>
                <w:rFonts w:asciiTheme="minorHAnsi" w:hAnsiTheme="minorHAnsi" w:cstheme="minorHAnsi"/>
              </w:rPr>
              <w:t>дорожньої̈</w:t>
            </w:r>
            <w:r>
              <w:rPr>
                <w:rFonts w:asciiTheme="minorHAnsi" w:hAnsiTheme="minorHAnsi" w:cstheme="minorHAnsi"/>
              </w:rPr>
              <w:t xml:space="preserve"> </w:t>
            </w:r>
            <w:r w:rsidRPr="00F51566">
              <w:rPr>
                <w:rFonts w:asciiTheme="minorHAnsi" w:hAnsiTheme="minorHAnsi" w:cstheme="minorHAnsi"/>
              </w:rPr>
              <w:t>інфраструктури</w:t>
            </w:r>
          </w:p>
        </w:tc>
        <w:tc>
          <w:tcPr>
            <w:tcW w:w="619" w:type="pct"/>
          </w:tcPr>
          <w:p w14:paraId="23C3CFFF"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Звіт за</w:t>
            </w:r>
          </w:p>
          <w:p w14:paraId="2A0F407B"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результатами</w:t>
            </w:r>
          </w:p>
          <w:p w14:paraId="2629762B" w14:textId="77777777" w:rsidR="00B36C19" w:rsidRPr="00F51566" w:rsidRDefault="00B36C19" w:rsidP="001C18DA">
            <w:pPr>
              <w:autoSpaceDE w:val="0"/>
              <w:autoSpaceDN w:val="0"/>
              <w:adjustRightInd w:val="0"/>
              <w:rPr>
                <w:rFonts w:asciiTheme="minorHAnsi" w:hAnsiTheme="minorHAnsi" w:cstheme="minorHAnsi"/>
              </w:rPr>
            </w:pPr>
            <w:proofErr w:type="spellStart"/>
            <w:r w:rsidRPr="00F51566">
              <w:rPr>
                <w:rFonts w:asciiTheme="minorHAnsi" w:hAnsiTheme="minorHAnsi" w:cstheme="minorHAnsi"/>
              </w:rPr>
              <w:t>реалізаціı</w:t>
            </w:r>
            <w:proofErr w:type="spellEnd"/>
            <w:r w:rsidRPr="00F51566">
              <w:rPr>
                <w:rFonts w:asciiTheme="minorHAnsi" w:hAnsiTheme="minorHAnsi" w:cstheme="minorHAnsi"/>
              </w:rPr>
              <w:t>̈</w:t>
            </w:r>
          </w:p>
          <w:p w14:paraId="1FA70E0A"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проекту/</w:t>
            </w:r>
          </w:p>
          <w:p w14:paraId="66D254DF" w14:textId="77777777" w:rsidR="00B36C19" w:rsidRPr="00F51566" w:rsidRDefault="00B36C19" w:rsidP="001C18DA">
            <w:pPr>
              <w:snapToGrid w:val="0"/>
              <w:spacing w:before="20" w:after="40"/>
              <w:rPr>
                <w:rFonts w:asciiTheme="minorHAnsi" w:hAnsiTheme="minorHAnsi" w:cstheme="minorHAnsi"/>
              </w:rPr>
            </w:pPr>
            <w:r w:rsidRPr="00F51566">
              <w:rPr>
                <w:rFonts w:asciiTheme="minorHAnsi" w:hAnsiTheme="minorHAnsi" w:cstheme="minorHAnsi"/>
              </w:rPr>
              <w:t>програми.</w:t>
            </w:r>
          </w:p>
          <w:p w14:paraId="2E0ED48A"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Дослідження умов проживання та</w:t>
            </w:r>
          </w:p>
          <w:p w14:paraId="09FC90B2"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якості публічних</w:t>
            </w:r>
          </w:p>
          <w:p w14:paraId="3947B8FB" w14:textId="77777777" w:rsidR="00B36C19" w:rsidRPr="00F51566" w:rsidRDefault="00B36C19" w:rsidP="001C18DA">
            <w:pPr>
              <w:snapToGrid w:val="0"/>
              <w:spacing w:before="20" w:after="40"/>
              <w:rPr>
                <w:rFonts w:asciiTheme="minorHAnsi" w:hAnsiTheme="minorHAnsi" w:cstheme="minorHAnsi"/>
                <w:color w:val="000000" w:themeColor="text1"/>
              </w:rPr>
            </w:pPr>
            <w:r w:rsidRPr="00F51566">
              <w:rPr>
                <w:rFonts w:asciiTheme="minorHAnsi" w:hAnsiTheme="minorHAnsi" w:cstheme="minorHAnsi"/>
              </w:rPr>
              <w:t>послуг</w:t>
            </w:r>
          </w:p>
        </w:tc>
        <w:tc>
          <w:tcPr>
            <w:tcW w:w="576" w:type="pct"/>
          </w:tcPr>
          <w:p w14:paraId="0F90577E" w14:textId="77777777" w:rsidR="00B36C19" w:rsidRPr="00F51566" w:rsidRDefault="00B36C19" w:rsidP="001C18DA">
            <w:pPr>
              <w:spacing w:before="20" w:after="40"/>
              <w:rPr>
                <w:rFonts w:asciiTheme="minorHAnsi" w:hAnsiTheme="minorHAnsi" w:cstheme="minorHAnsi"/>
                <w:color w:val="000000" w:themeColor="text1"/>
              </w:rPr>
            </w:pPr>
            <w:r w:rsidRPr="00F51566">
              <w:rPr>
                <w:rFonts w:asciiTheme="minorHAnsi" w:hAnsiTheme="minorHAnsi" w:cstheme="minorHAnsi"/>
                <w:color w:val="000000" w:themeColor="text1"/>
              </w:rPr>
              <w:t>Заступник сільського голови з питань ЖКГ</w:t>
            </w:r>
          </w:p>
        </w:tc>
        <w:tc>
          <w:tcPr>
            <w:tcW w:w="502" w:type="pct"/>
          </w:tcPr>
          <w:p w14:paraId="2F793C3D" w14:textId="77777777" w:rsidR="00B36C19" w:rsidRPr="00F51566" w:rsidRDefault="00B36C19" w:rsidP="001C18DA">
            <w:pPr>
              <w:spacing w:before="20" w:after="40"/>
              <w:rPr>
                <w:rFonts w:asciiTheme="minorHAnsi" w:hAnsiTheme="minorHAnsi" w:cstheme="minorHAnsi"/>
                <w:color w:val="000000" w:themeColor="text1"/>
              </w:rPr>
            </w:pPr>
            <w:r w:rsidRPr="00F51566">
              <w:rPr>
                <w:rFonts w:asciiTheme="minorHAnsi" w:hAnsiTheme="minorHAnsi" w:cstheme="minorHAnsi"/>
                <w:color w:val="000000" w:themeColor="text1"/>
              </w:rPr>
              <w:t>Місцевий бюджет, кошти мешканців</w:t>
            </w:r>
          </w:p>
        </w:tc>
        <w:tc>
          <w:tcPr>
            <w:tcW w:w="366" w:type="pct"/>
          </w:tcPr>
          <w:p w14:paraId="5908C43A"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2022-202</w:t>
            </w:r>
            <w:r>
              <w:rPr>
                <w:rFonts w:asciiTheme="minorHAnsi" w:eastAsia="SimSun" w:hAnsiTheme="minorHAnsi" w:cstheme="minorHAnsi"/>
                <w:kern w:val="1"/>
                <w:lang w:eastAsia="hi-IN" w:bidi="hi-IN"/>
              </w:rPr>
              <w:t>9</w:t>
            </w:r>
          </w:p>
        </w:tc>
      </w:tr>
      <w:tr w:rsidR="00B36C19" w:rsidRPr="00F51566" w14:paraId="4EBC1352" w14:textId="77777777" w:rsidTr="001C18DA">
        <w:trPr>
          <w:trHeight w:val="1134"/>
          <w:jc w:val="center"/>
        </w:trPr>
        <w:tc>
          <w:tcPr>
            <w:tcW w:w="198" w:type="pct"/>
            <w:shd w:val="clear" w:color="auto" w:fill="E5DFEC" w:themeFill="accent4" w:themeFillTint="33"/>
          </w:tcPr>
          <w:p w14:paraId="45AF4D4B" w14:textId="77777777" w:rsidR="00B36C19" w:rsidRPr="00F51566" w:rsidRDefault="00B36C19" w:rsidP="001C18DA">
            <w:pPr>
              <w:widowControl w:val="0"/>
              <w:suppressAutoHyphens/>
              <w:snapToGrid w:val="0"/>
              <w:rPr>
                <w:rFonts w:asciiTheme="minorHAnsi" w:eastAsia="SimSun" w:hAnsiTheme="minorHAnsi" w:cstheme="minorHAnsi"/>
                <w:color w:val="5B9BD5"/>
                <w:kern w:val="1"/>
                <w:lang w:eastAsia="hi-IN" w:bidi="hi-IN"/>
              </w:rPr>
            </w:pPr>
            <w:r w:rsidRPr="00F51566">
              <w:rPr>
                <w:rFonts w:asciiTheme="minorHAnsi" w:eastAsia="SimSun" w:hAnsiTheme="minorHAnsi" w:cstheme="minorHAnsi"/>
                <w:kern w:val="1"/>
                <w:lang w:eastAsia="hi-IN" w:bidi="hi-IN"/>
              </w:rPr>
              <w:t>2.3.3</w:t>
            </w:r>
          </w:p>
        </w:tc>
        <w:tc>
          <w:tcPr>
            <w:tcW w:w="710" w:type="pct"/>
          </w:tcPr>
          <w:p w14:paraId="71350DFC" w14:textId="77777777" w:rsidR="00B36C19" w:rsidRPr="00F51566" w:rsidRDefault="00B36C19" w:rsidP="001C18DA">
            <w:pPr>
              <w:pStyle w:val="Akapitzlist1"/>
              <w:snapToGrid w:val="0"/>
              <w:spacing w:before="20" w:after="60"/>
              <w:ind w:left="0"/>
              <w:rPr>
                <w:rFonts w:asciiTheme="minorHAnsi" w:eastAsia="SimSun" w:hAnsiTheme="minorHAnsi" w:cstheme="minorHAnsi"/>
                <w:sz w:val="20"/>
                <w:szCs w:val="20"/>
              </w:rPr>
            </w:pPr>
            <w:r w:rsidRPr="00F51566">
              <w:rPr>
                <w:rFonts w:asciiTheme="minorHAnsi" w:eastAsia="SimSun" w:hAnsiTheme="minorHAnsi" w:cstheme="minorHAnsi"/>
                <w:sz w:val="20"/>
                <w:szCs w:val="20"/>
              </w:rPr>
              <w:t>Облаштування пішохідних доріжок вздовж місцевих доріг</w:t>
            </w:r>
          </w:p>
        </w:tc>
        <w:tc>
          <w:tcPr>
            <w:tcW w:w="659" w:type="pct"/>
          </w:tcPr>
          <w:p w14:paraId="1B66714A"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Кількість кілометрів відремонтованих та облаштованих тротуарів на території громади </w:t>
            </w:r>
          </w:p>
        </w:tc>
        <w:tc>
          <w:tcPr>
            <w:tcW w:w="659" w:type="pct"/>
          </w:tcPr>
          <w:p w14:paraId="4414D75C"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Підвищення рівня безпеки пішоходів </w:t>
            </w:r>
          </w:p>
        </w:tc>
        <w:tc>
          <w:tcPr>
            <w:tcW w:w="711" w:type="pct"/>
          </w:tcPr>
          <w:p w14:paraId="6E96B617" w14:textId="77777777" w:rsidR="00B36C19" w:rsidRPr="00F51566" w:rsidRDefault="00B36C19" w:rsidP="001C18DA">
            <w:pPr>
              <w:autoSpaceDE w:val="0"/>
              <w:autoSpaceDN w:val="0"/>
              <w:adjustRightInd w:val="0"/>
              <w:rPr>
                <w:rFonts w:asciiTheme="minorHAnsi" w:hAnsiTheme="minorHAnsi" w:cstheme="minorHAnsi"/>
              </w:rPr>
            </w:pPr>
            <w:r w:rsidRPr="00F51566">
              <w:rPr>
                <w:rFonts w:asciiTheme="minorHAnsi" w:hAnsiTheme="minorHAnsi" w:cstheme="minorHAnsi"/>
              </w:rPr>
              <w:t>Рівень задоволеності</w:t>
            </w:r>
          </w:p>
          <w:p w14:paraId="26D4901C" w14:textId="77777777" w:rsidR="00B36C19" w:rsidRPr="00F51566" w:rsidRDefault="00B36C19" w:rsidP="001C18DA">
            <w:pPr>
              <w:autoSpaceDE w:val="0"/>
              <w:autoSpaceDN w:val="0"/>
              <w:adjustRightInd w:val="0"/>
              <w:rPr>
                <w:rFonts w:asciiTheme="minorHAnsi" w:hAnsiTheme="minorHAnsi" w:cstheme="minorHAnsi"/>
                <w:color w:val="000000" w:themeColor="text1"/>
              </w:rPr>
            </w:pPr>
            <w:r w:rsidRPr="00F51566">
              <w:rPr>
                <w:rFonts w:asciiTheme="minorHAnsi" w:hAnsiTheme="minorHAnsi" w:cstheme="minorHAnsi"/>
              </w:rPr>
              <w:t>мешканців з якості</w:t>
            </w:r>
            <w:r>
              <w:rPr>
                <w:rFonts w:asciiTheme="minorHAnsi" w:hAnsiTheme="minorHAnsi" w:cstheme="minorHAnsi"/>
              </w:rPr>
              <w:t xml:space="preserve"> </w:t>
            </w:r>
            <w:r w:rsidRPr="00F51566">
              <w:rPr>
                <w:rFonts w:asciiTheme="minorHAnsi" w:hAnsiTheme="minorHAnsi" w:cstheme="minorHAnsi"/>
              </w:rPr>
              <w:t>дорожньої̈</w:t>
            </w:r>
            <w:r>
              <w:rPr>
                <w:rFonts w:asciiTheme="minorHAnsi" w:hAnsiTheme="minorHAnsi" w:cstheme="minorHAnsi"/>
              </w:rPr>
              <w:t xml:space="preserve"> </w:t>
            </w:r>
            <w:r w:rsidRPr="00F51566">
              <w:rPr>
                <w:rFonts w:asciiTheme="minorHAnsi" w:hAnsiTheme="minorHAnsi" w:cstheme="minorHAnsi"/>
              </w:rPr>
              <w:t>інфраструктури</w:t>
            </w:r>
          </w:p>
        </w:tc>
        <w:tc>
          <w:tcPr>
            <w:tcW w:w="619" w:type="pct"/>
          </w:tcPr>
          <w:p w14:paraId="43A95079" w14:textId="77777777" w:rsidR="00B36C19" w:rsidRPr="00F51566" w:rsidRDefault="00B36C19" w:rsidP="001C18DA">
            <w:pPr>
              <w:pStyle w:val="Default"/>
              <w:rPr>
                <w:rFonts w:asciiTheme="minorHAnsi" w:eastAsia="SimSun" w:hAnsiTheme="minorHAnsi" w:cstheme="minorHAnsi"/>
                <w:kern w:val="1"/>
                <w:sz w:val="20"/>
                <w:szCs w:val="20"/>
                <w:lang w:eastAsia="hi-IN" w:bidi="hi-IN"/>
              </w:rPr>
            </w:pPr>
            <w:r w:rsidRPr="00F51566">
              <w:rPr>
                <w:rFonts w:asciiTheme="minorHAnsi" w:hAnsiTheme="minorHAnsi" w:cstheme="minorHAnsi"/>
                <w:sz w:val="20"/>
                <w:szCs w:val="20"/>
              </w:rPr>
              <w:t>Звіт за результатами реалізації проекту/ програми</w:t>
            </w:r>
          </w:p>
        </w:tc>
        <w:tc>
          <w:tcPr>
            <w:tcW w:w="576" w:type="pct"/>
          </w:tcPr>
          <w:p w14:paraId="518104AD"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hAnsiTheme="minorHAnsi" w:cstheme="minorHAnsi"/>
                <w:color w:val="000000" w:themeColor="text1"/>
              </w:rPr>
              <w:t>Заступник сільського голови з питань ЖКГ, старости</w:t>
            </w:r>
          </w:p>
        </w:tc>
        <w:tc>
          <w:tcPr>
            <w:tcW w:w="502" w:type="pct"/>
          </w:tcPr>
          <w:p w14:paraId="5D9D4F11"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Місцевий бюджет</w:t>
            </w:r>
          </w:p>
        </w:tc>
        <w:tc>
          <w:tcPr>
            <w:tcW w:w="366" w:type="pct"/>
          </w:tcPr>
          <w:p w14:paraId="76EF206E"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2022-2026</w:t>
            </w:r>
          </w:p>
        </w:tc>
      </w:tr>
      <w:tr w:rsidR="00B36C19" w:rsidRPr="00F51566" w14:paraId="187401A1" w14:textId="77777777" w:rsidTr="001C18DA">
        <w:trPr>
          <w:trHeight w:val="1134"/>
          <w:jc w:val="center"/>
        </w:trPr>
        <w:tc>
          <w:tcPr>
            <w:tcW w:w="198" w:type="pct"/>
            <w:shd w:val="clear" w:color="auto" w:fill="E5DFEC" w:themeFill="accent4" w:themeFillTint="33"/>
          </w:tcPr>
          <w:p w14:paraId="203E1844"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lastRenderedPageBreak/>
              <w:t>2.3.4</w:t>
            </w:r>
          </w:p>
        </w:tc>
        <w:tc>
          <w:tcPr>
            <w:tcW w:w="710" w:type="pct"/>
          </w:tcPr>
          <w:p w14:paraId="0935BCA0" w14:textId="77777777" w:rsidR="00B36C19" w:rsidRPr="00F51566" w:rsidRDefault="00B36C19" w:rsidP="001C18DA">
            <w:pPr>
              <w:rPr>
                <w:rFonts w:asciiTheme="minorHAnsi" w:hAnsiTheme="minorHAnsi" w:cstheme="minorHAnsi"/>
              </w:rPr>
            </w:pPr>
            <w:r w:rsidRPr="00F51566">
              <w:rPr>
                <w:rFonts w:asciiTheme="minorHAnsi" w:hAnsiTheme="minorHAnsi" w:cstheme="minorHAnsi"/>
              </w:rPr>
              <w:t>Облаштування водовідвідних каналів вздовж центральної дороги громади</w:t>
            </w:r>
          </w:p>
        </w:tc>
        <w:tc>
          <w:tcPr>
            <w:tcW w:w="659" w:type="pct"/>
          </w:tcPr>
          <w:p w14:paraId="6D920A62"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Довжина облаштованих водовідвідних каналів</w:t>
            </w:r>
          </w:p>
        </w:tc>
        <w:tc>
          <w:tcPr>
            <w:tcW w:w="659" w:type="pct"/>
          </w:tcPr>
          <w:p w14:paraId="16A53DA7" w14:textId="77777777" w:rsidR="00B36C19" w:rsidRPr="00F51566" w:rsidRDefault="00B36C19" w:rsidP="001C18DA">
            <w:pPr>
              <w:spacing w:before="20" w:after="40"/>
              <w:rPr>
                <w:rFonts w:asciiTheme="minorHAnsi" w:hAnsiTheme="minorHAnsi" w:cstheme="minorHAnsi"/>
              </w:rPr>
            </w:pPr>
            <w:r w:rsidRPr="00F51566">
              <w:rPr>
                <w:rFonts w:asciiTheme="minorHAnsi" w:hAnsiTheme="minorHAnsi" w:cstheme="minorHAnsi"/>
              </w:rPr>
              <w:t>Забезпечення якісного обслуговування дорожньої інфраструктури</w:t>
            </w:r>
          </w:p>
        </w:tc>
        <w:tc>
          <w:tcPr>
            <w:tcW w:w="711" w:type="pct"/>
          </w:tcPr>
          <w:p w14:paraId="5C3AE072" w14:textId="77777777" w:rsidR="00B36C19" w:rsidRPr="00F51566" w:rsidRDefault="00B36C19" w:rsidP="001C18DA">
            <w:pPr>
              <w:spacing w:before="20" w:after="40"/>
              <w:rPr>
                <w:rFonts w:asciiTheme="minorHAnsi" w:hAnsiTheme="minorHAnsi" w:cstheme="minorHAnsi"/>
              </w:rPr>
            </w:pPr>
            <w:r w:rsidRPr="00F51566">
              <w:rPr>
                <w:rFonts w:asciiTheme="minorHAnsi" w:hAnsiTheme="minorHAnsi" w:cstheme="minorHAnsi"/>
              </w:rPr>
              <w:t>Продовження терміну експлуатації доріг з асфальтним покриттям</w:t>
            </w:r>
          </w:p>
        </w:tc>
        <w:tc>
          <w:tcPr>
            <w:tcW w:w="619" w:type="pct"/>
          </w:tcPr>
          <w:p w14:paraId="59C158C5"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Моніторинг поточного стану дорожньої інфраструктури</w:t>
            </w:r>
          </w:p>
        </w:tc>
        <w:tc>
          <w:tcPr>
            <w:tcW w:w="576" w:type="pct"/>
          </w:tcPr>
          <w:p w14:paraId="697751DC"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hAnsiTheme="minorHAnsi" w:cstheme="minorHAnsi"/>
                <w:color w:val="000000" w:themeColor="text1"/>
              </w:rPr>
              <w:t>Заступник сільського голови з питань ЖКГ</w:t>
            </w:r>
          </w:p>
        </w:tc>
        <w:tc>
          <w:tcPr>
            <w:tcW w:w="502" w:type="pct"/>
          </w:tcPr>
          <w:p w14:paraId="218C4C06"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 xml:space="preserve">Місцевий бюджет, </w:t>
            </w:r>
            <w:r w:rsidRPr="00F51566">
              <w:rPr>
                <w:rFonts w:asciiTheme="minorHAnsi" w:hAnsiTheme="minorHAnsi" w:cstheme="minorHAnsi"/>
                <w:color w:val="000000" w:themeColor="text1"/>
              </w:rPr>
              <w:t>кошти дорожнього фонд</w:t>
            </w:r>
          </w:p>
        </w:tc>
        <w:tc>
          <w:tcPr>
            <w:tcW w:w="366" w:type="pct"/>
          </w:tcPr>
          <w:p w14:paraId="1E4D59A0"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2022-2026</w:t>
            </w:r>
          </w:p>
        </w:tc>
      </w:tr>
      <w:tr w:rsidR="00B36C19" w:rsidRPr="00F51566" w14:paraId="2D25DC71" w14:textId="77777777" w:rsidTr="001C18DA">
        <w:trPr>
          <w:trHeight w:val="1134"/>
          <w:jc w:val="center"/>
        </w:trPr>
        <w:tc>
          <w:tcPr>
            <w:tcW w:w="198" w:type="pct"/>
            <w:shd w:val="clear" w:color="auto" w:fill="E5DFEC" w:themeFill="accent4" w:themeFillTint="33"/>
          </w:tcPr>
          <w:p w14:paraId="356F414D"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2.3.</w:t>
            </w:r>
            <w:r>
              <w:rPr>
                <w:rFonts w:asciiTheme="minorHAnsi" w:eastAsia="SimSun" w:hAnsiTheme="minorHAnsi" w:cstheme="minorHAnsi"/>
                <w:kern w:val="1"/>
                <w:lang w:eastAsia="hi-IN" w:bidi="hi-IN"/>
              </w:rPr>
              <w:t>5</w:t>
            </w:r>
          </w:p>
        </w:tc>
        <w:tc>
          <w:tcPr>
            <w:tcW w:w="710" w:type="pct"/>
          </w:tcPr>
          <w:p w14:paraId="0828E937" w14:textId="77777777" w:rsidR="00B36C19" w:rsidRPr="00F51566" w:rsidRDefault="00B36C19" w:rsidP="001C18DA">
            <w:pPr>
              <w:rPr>
                <w:rFonts w:asciiTheme="minorHAnsi" w:hAnsiTheme="minorHAnsi" w:cstheme="minorHAnsi"/>
              </w:rPr>
            </w:pPr>
            <w:r w:rsidRPr="00F51566">
              <w:rPr>
                <w:rFonts w:asciiTheme="minorHAnsi" w:hAnsiTheme="minorHAnsi" w:cstheme="minorHAnsi"/>
              </w:rPr>
              <w:t>Розширення мережі освітлення місць громадського користування</w:t>
            </w:r>
          </w:p>
        </w:tc>
        <w:tc>
          <w:tcPr>
            <w:tcW w:w="659" w:type="pct"/>
          </w:tcPr>
          <w:p w14:paraId="248785F9"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Кількість встановлених об’єктів освітлення</w:t>
            </w:r>
          </w:p>
        </w:tc>
        <w:tc>
          <w:tcPr>
            <w:tcW w:w="659" w:type="pct"/>
          </w:tcPr>
          <w:p w14:paraId="7E2B74A0"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Підвищення рівня безпеки та естетики місць громадського користування </w:t>
            </w:r>
          </w:p>
        </w:tc>
        <w:tc>
          <w:tcPr>
            <w:tcW w:w="711" w:type="pct"/>
          </w:tcPr>
          <w:p w14:paraId="64260FCA"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Рівень задоволеності мешканців з естетики місць громадського користування </w:t>
            </w:r>
          </w:p>
        </w:tc>
        <w:tc>
          <w:tcPr>
            <w:tcW w:w="619" w:type="pct"/>
          </w:tcPr>
          <w:p w14:paraId="2338A75B"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Дослідження умов проживання та якості публічних послуг </w:t>
            </w:r>
          </w:p>
        </w:tc>
        <w:tc>
          <w:tcPr>
            <w:tcW w:w="576" w:type="pct"/>
          </w:tcPr>
          <w:p w14:paraId="4F7901E9"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hAnsiTheme="minorHAnsi" w:cstheme="minorHAnsi"/>
                <w:color w:val="000000" w:themeColor="text1"/>
              </w:rPr>
              <w:t>Заступник сільського голови з питань ЖКГ</w:t>
            </w:r>
          </w:p>
        </w:tc>
        <w:tc>
          <w:tcPr>
            <w:tcW w:w="502" w:type="pct"/>
          </w:tcPr>
          <w:p w14:paraId="704B15CB"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 xml:space="preserve">Місцевий бюджет, ДФРР, </w:t>
            </w:r>
            <w:r w:rsidRPr="00F51566">
              <w:rPr>
                <w:rFonts w:asciiTheme="minorHAnsi" w:hAnsiTheme="minorHAnsi" w:cstheme="minorHAnsi"/>
                <w:color w:val="000000" w:themeColor="text1"/>
              </w:rPr>
              <w:t>міжнародні та інші державні програми МТД</w:t>
            </w:r>
          </w:p>
        </w:tc>
        <w:tc>
          <w:tcPr>
            <w:tcW w:w="366" w:type="pct"/>
          </w:tcPr>
          <w:p w14:paraId="0B8FF7E6"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2021-2027</w:t>
            </w:r>
          </w:p>
        </w:tc>
      </w:tr>
      <w:tr w:rsidR="00B36C19" w:rsidRPr="00F51566" w14:paraId="206C65E2" w14:textId="77777777" w:rsidTr="001C18DA">
        <w:trPr>
          <w:trHeight w:val="1134"/>
          <w:jc w:val="center"/>
        </w:trPr>
        <w:tc>
          <w:tcPr>
            <w:tcW w:w="198" w:type="pct"/>
            <w:shd w:val="clear" w:color="auto" w:fill="E5DFEC" w:themeFill="accent4" w:themeFillTint="33"/>
          </w:tcPr>
          <w:p w14:paraId="2086A322"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2.3.</w:t>
            </w:r>
            <w:r>
              <w:rPr>
                <w:rFonts w:asciiTheme="minorHAnsi" w:eastAsia="SimSun" w:hAnsiTheme="minorHAnsi" w:cstheme="minorHAnsi"/>
                <w:kern w:val="1"/>
                <w:lang w:eastAsia="hi-IN" w:bidi="hi-IN"/>
              </w:rPr>
              <w:t>6</w:t>
            </w:r>
          </w:p>
        </w:tc>
        <w:tc>
          <w:tcPr>
            <w:tcW w:w="710" w:type="pct"/>
          </w:tcPr>
          <w:p w14:paraId="682D1F26" w14:textId="77777777" w:rsidR="00B36C19" w:rsidRPr="00F51566" w:rsidRDefault="00B36C19" w:rsidP="001C18DA">
            <w:pPr>
              <w:rPr>
                <w:rFonts w:asciiTheme="minorHAnsi" w:hAnsiTheme="minorHAnsi" w:cstheme="minorHAnsi"/>
              </w:rPr>
            </w:pPr>
            <w:r w:rsidRPr="00F51566">
              <w:rPr>
                <w:rFonts w:asciiTheme="minorHAnsi" w:hAnsiTheme="minorHAnsi" w:cstheme="minorHAnsi"/>
              </w:rPr>
              <w:t>Облаштування/ реконструкція зупинок громадського транспорту</w:t>
            </w:r>
          </w:p>
        </w:tc>
        <w:tc>
          <w:tcPr>
            <w:tcW w:w="659" w:type="pct"/>
          </w:tcPr>
          <w:p w14:paraId="2610DFCE"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Кількість відновлених та побудованих автобусних зупинок </w:t>
            </w:r>
          </w:p>
          <w:p w14:paraId="7066A3FF" w14:textId="77777777" w:rsidR="00B36C19" w:rsidRPr="00F51566" w:rsidRDefault="00B36C19" w:rsidP="001C18DA">
            <w:pPr>
              <w:widowControl w:val="0"/>
              <w:suppressAutoHyphens/>
              <w:rPr>
                <w:rFonts w:asciiTheme="minorHAnsi" w:eastAsia="SimSun" w:hAnsiTheme="minorHAnsi" w:cstheme="minorHAnsi"/>
                <w:kern w:val="1"/>
                <w:lang w:eastAsia="hi-IN" w:bidi="hi-IN"/>
              </w:rPr>
            </w:pPr>
          </w:p>
        </w:tc>
        <w:tc>
          <w:tcPr>
            <w:tcW w:w="659" w:type="pct"/>
          </w:tcPr>
          <w:p w14:paraId="2CAE5663"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Створення приязних об’єктів в публічному просторі на теренах громади</w:t>
            </w:r>
          </w:p>
        </w:tc>
        <w:tc>
          <w:tcPr>
            <w:tcW w:w="711" w:type="pct"/>
          </w:tcPr>
          <w:p w14:paraId="3734EB68"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Збільшення рівня задоволеності мешканців з користування інфраструктурою публічного</w:t>
            </w:r>
            <w:r>
              <w:rPr>
                <w:rFonts w:asciiTheme="minorHAnsi" w:hAnsiTheme="minorHAnsi" w:cstheme="minorHAnsi"/>
                <w:sz w:val="20"/>
                <w:szCs w:val="20"/>
              </w:rPr>
              <w:t xml:space="preserve"> </w:t>
            </w:r>
            <w:r w:rsidRPr="00F51566">
              <w:rPr>
                <w:rFonts w:asciiTheme="minorHAnsi" w:hAnsiTheme="minorHAnsi" w:cstheme="minorHAnsi"/>
                <w:sz w:val="20"/>
                <w:szCs w:val="20"/>
              </w:rPr>
              <w:t xml:space="preserve">транспорту. </w:t>
            </w:r>
          </w:p>
          <w:p w14:paraId="0437CDA6" w14:textId="77777777" w:rsidR="00B36C19" w:rsidRPr="00F51566" w:rsidRDefault="00B36C19" w:rsidP="001C18DA">
            <w:pPr>
              <w:pStyle w:val="Default"/>
              <w:rPr>
                <w:rFonts w:asciiTheme="minorHAnsi" w:hAnsiTheme="minorHAnsi" w:cstheme="minorHAnsi"/>
                <w:color w:val="000000" w:themeColor="text1"/>
                <w:sz w:val="20"/>
                <w:szCs w:val="20"/>
              </w:rPr>
            </w:pPr>
            <w:r w:rsidRPr="00F51566">
              <w:rPr>
                <w:rFonts w:asciiTheme="minorHAnsi" w:hAnsiTheme="minorHAnsi" w:cstheme="minorHAnsi"/>
                <w:sz w:val="20"/>
                <w:szCs w:val="20"/>
              </w:rPr>
              <w:t>Збільшення рівня безпеки на дорогах</w:t>
            </w:r>
          </w:p>
        </w:tc>
        <w:tc>
          <w:tcPr>
            <w:tcW w:w="619" w:type="pct"/>
          </w:tcPr>
          <w:p w14:paraId="6BD91D1D" w14:textId="77777777" w:rsidR="00B36C19" w:rsidRPr="00F51566" w:rsidRDefault="00B36C19" w:rsidP="001C18DA">
            <w:pPr>
              <w:pStyle w:val="Default"/>
              <w:rPr>
                <w:rFonts w:asciiTheme="minorHAnsi" w:hAnsiTheme="minorHAnsi" w:cstheme="minorHAnsi"/>
                <w:sz w:val="20"/>
                <w:szCs w:val="20"/>
              </w:rPr>
            </w:pPr>
            <w:r w:rsidRPr="00F51566">
              <w:rPr>
                <w:rFonts w:asciiTheme="minorHAnsi" w:hAnsiTheme="minorHAnsi" w:cstheme="minorHAnsi"/>
                <w:sz w:val="20"/>
                <w:szCs w:val="20"/>
              </w:rPr>
              <w:t xml:space="preserve">Дослідження умов проживання та якості публічних послуг </w:t>
            </w:r>
          </w:p>
          <w:p w14:paraId="033ECA24" w14:textId="77777777" w:rsidR="00B36C19" w:rsidRPr="00F51566" w:rsidRDefault="00B36C19" w:rsidP="001C18DA">
            <w:pPr>
              <w:pStyle w:val="Default"/>
              <w:rPr>
                <w:rFonts w:asciiTheme="minorHAnsi" w:hAnsiTheme="minorHAnsi" w:cstheme="minorHAnsi"/>
                <w:sz w:val="20"/>
                <w:szCs w:val="20"/>
              </w:rPr>
            </w:pPr>
          </w:p>
          <w:p w14:paraId="1ADD6A12" w14:textId="77777777" w:rsidR="00B36C19" w:rsidRPr="00F51566" w:rsidRDefault="00B36C19" w:rsidP="001C18DA">
            <w:pPr>
              <w:widowControl w:val="0"/>
              <w:suppressAutoHyphens/>
              <w:rPr>
                <w:rFonts w:asciiTheme="minorHAnsi" w:eastAsia="SimSun" w:hAnsiTheme="minorHAnsi" w:cstheme="minorHAnsi"/>
                <w:kern w:val="1"/>
                <w:lang w:eastAsia="hi-IN" w:bidi="hi-IN"/>
              </w:rPr>
            </w:pPr>
          </w:p>
        </w:tc>
        <w:tc>
          <w:tcPr>
            <w:tcW w:w="576" w:type="pct"/>
          </w:tcPr>
          <w:p w14:paraId="3B3B07B6"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hAnsiTheme="minorHAnsi" w:cstheme="minorHAnsi"/>
                <w:color w:val="000000" w:themeColor="text1"/>
              </w:rPr>
              <w:t>Заступник сільського голови з питань ЖКГ</w:t>
            </w:r>
          </w:p>
        </w:tc>
        <w:tc>
          <w:tcPr>
            <w:tcW w:w="502" w:type="pct"/>
          </w:tcPr>
          <w:p w14:paraId="62A3B36C"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Місцевий бюджет</w:t>
            </w:r>
          </w:p>
        </w:tc>
        <w:tc>
          <w:tcPr>
            <w:tcW w:w="366" w:type="pct"/>
          </w:tcPr>
          <w:p w14:paraId="3D271C10" w14:textId="77777777" w:rsidR="00B36C19" w:rsidRPr="00F51566" w:rsidRDefault="00B36C19" w:rsidP="001C18DA">
            <w:pPr>
              <w:widowControl w:val="0"/>
              <w:suppressAutoHyphens/>
              <w:rPr>
                <w:rFonts w:asciiTheme="minorHAnsi" w:eastAsia="SimSun" w:hAnsiTheme="minorHAnsi" w:cstheme="minorHAnsi"/>
                <w:kern w:val="1"/>
                <w:lang w:eastAsia="hi-IN" w:bidi="hi-IN"/>
              </w:rPr>
            </w:pPr>
            <w:r w:rsidRPr="00F51566">
              <w:rPr>
                <w:rFonts w:asciiTheme="minorHAnsi" w:eastAsia="SimSun" w:hAnsiTheme="minorHAnsi" w:cstheme="minorHAnsi"/>
                <w:kern w:val="1"/>
                <w:lang w:eastAsia="hi-IN" w:bidi="hi-IN"/>
              </w:rPr>
              <w:t>2022-2027</w:t>
            </w:r>
          </w:p>
        </w:tc>
      </w:tr>
    </w:tbl>
    <w:p w14:paraId="798D614B" w14:textId="77777777" w:rsidR="00B36C19" w:rsidRPr="001741D4" w:rsidRDefault="00B36C19" w:rsidP="00B36C19">
      <w:pPr>
        <w:spacing w:line="240" w:lineRule="auto"/>
        <w:rPr>
          <w:rFonts w:eastAsia="Times New Roman"/>
          <w:lang w:eastAsia="hi-IN" w:bidi="hi-IN"/>
        </w:rPr>
      </w:pPr>
      <w:r w:rsidRPr="001741D4">
        <w:rPr>
          <w:rFonts w:eastAsia="Times New Roman"/>
          <w:lang w:eastAsia="hi-IN" w:bidi="hi-IN"/>
        </w:rPr>
        <w:br w:type="page"/>
      </w:r>
    </w:p>
    <w:p w14:paraId="3FDA846A" w14:textId="04AA4726" w:rsidR="00B36C19" w:rsidRPr="001741D4" w:rsidRDefault="00DA69D3" w:rsidP="00DA69D3">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10816" behindDoc="0" locked="0" layoutInCell="1" allowOverlap="1" wp14:anchorId="137830CF" wp14:editId="5CCF138C">
            <wp:simplePos x="0" y="0"/>
            <wp:positionH relativeFrom="margin">
              <wp:posOffset>11577</wp:posOffset>
            </wp:positionH>
            <wp:positionV relativeFrom="paragraph">
              <wp:posOffset>-316230</wp:posOffset>
            </wp:positionV>
            <wp:extent cx="791308" cy="603250"/>
            <wp:effectExtent l="0" t="0" r="8890" b="6350"/>
            <wp:wrapNone/>
            <wp:docPr id="18" name="Рисунок 4" descr="Ð ÐµÐ·ÑÐ»ÑÑÐ°Ñ Ð¿Ð¾ÑÑÐºÑ Ð·Ð¾Ð±ÑÐ°Ð¶ÐµÐ½Ñ Ð·Ð° Ð·Ð°Ð¿Ð¸ÑÐ¾Ð¼ &quot;Ð¶Ð¸ÑÐ»Ð¾Ð²Ð¾-ÐºÐ¾Ð¼ÑÐ½Ð°Ð»ÑÐ½Ðµ Ð³Ð¾ÑÐ¿Ð¾Ð´Ð°ÑÑÑÐ²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Ð¸ÑÐ»Ð¾Ð²Ð¾-ÐºÐ¾Ð¼ÑÐ½Ð°Ð»ÑÐ½Ðµ Ð³Ð¾ÑÐ¿Ð¾Ð´Ð°ÑÑÑÐ²Ð¾&quot;"/>
                    <pic:cNvPicPr>
                      <a:picLocks noChangeAspect="1" noChangeArrowheads="1"/>
                    </pic:cNvPicPr>
                  </pic:nvPicPr>
                  <pic:blipFill>
                    <a:blip r:embed="rId49" cstate="print"/>
                    <a:srcRect/>
                    <a:stretch>
                      <a:fillRect/>
                    </a:stretch>
                  </pic:blipFill>
                  <pic:spPr bwMode="auto">
                    <a:xfrm>
                      <a:off x="0" y="0"/>
                      <a:ext cx="791308" cy="603250"/>
                    </a:xfrm>
                    <a:prstGeom prst="rect">
                      <a:avLst/>
                    </a:prstGeom>
                    <a:noFill/>
                    <a:ln w="9525">
                      <a:noFill/>
                      <a:miter lim="800000"/>
                      <a:headEnd/>
                      <a:tailEnd/>
                    </a:ln>
                  </pic:spPr>
                </pic:pic>
              </a:graphicData>
            </a:graphic>
            <wp14:sizeRelH relativeFrom="margin">
              <wp14:pctWidth>0</wp14:pctWidth>
            </wp14:sizeRelH>
          </wp:anchor>
        </w:drawing>
      </w:r>
      <w:r w:rsidR="00B36C19" w:rsidRPr="001741D4">
        <w:rPr>
          <w:rFonts w:ascii="Cambria" w:hAnsi="Cambria"/>
          <w:b/>
          <w:color w:val="404040" w:themeColor="text1" w:themeTint="BF"/>
          <w:sz w:val="24"/>
          <w:szCs w:val="24"/>
        </w:rPr>
        <w:t xml:space="preserve">СТРАТЕГІЧНА ЦІЛЬ 2. </w:t>
      </w:r>
      <w:r w:rsidR="00B36C19" w:rsidRPr="001741D4">
        <w:rPr>
          <w:rFonts w:ascii="Cambria" w:hAnsi="Cambria"/>
          <w:b/>
          <w:color w:val="000000" w:themeColor="text1"/>
          <w:sz w:val="24"/>
          <w:szCs w:val="24"/>
        </w:rPr>
        <w:t>ГРОМАДА – ТЕРИТОРІЯ КОМФОРТУ</w:t>
      </w:r>
    </w:p>
    <w:p w14:paraId="3D16AE40" w14:textId="77777777" w:rsidR="00B36C19" w:rsidRPr="001741D4" w:rsidRDefault="00B36C19" w:rsidP="00B36C19">
      <w:pPr>
        <w:spacing w:after="0" w:line="240" w:lineRule="auto"/>
        <w:rPr>
          <w:rFonts w:ascii="Cambria" w:hAnsi="Cambria"/>
          <w:color w:val="000000" w:themeColor="text1"/>
          <w:sz w:val="20"/>
          <w:szCs w:val="20"/>
        </w:rPr>
      </w:pPr>
    </w:p>
    <w:p w14:paraId="2A279BA0" w14:textId="77777777" w:rsidR="00B36C19" w:rsidRPr="001741D4" w:rsidRDefault="00B36C19" w:rsidP="00DA69D3">
      <w:pPr>
        <w:pBdr>
          <w:left w:val="double" w:sz="4" w:space="4" w:color="auto"/>
        </w:pBdr>
        <w:spacing w:after="0" w:line="360" w:lineRule="auto"/>
        <w:ind w:left="142"/>
        <w:rPr>
          <w:rFonts w:eastAsia="Times New Roman"/>
          <w:b/>
          <w:color w:val="000000" w:themeColor="text1"/>
          <w:lang w:eastAsia="hi-IN" w:bidi="hi-IN"/>
        </w:rPr>
      </w:pPr>
      <w:r w:rsidRPr="001741D4">
        <w:rPr>
          <w:rFonts w:ascii="Cambria" w:hAnsi="Cambria"/>
          <w:b/>
          <w:color w:val="404040" w:themeColor="text1" w:themeTint="BF"/>
          <w:sz w:val="20"/>
          <w:szCs w:val="20"/>
        </w:rPr>
        <w:t xml:space="preserve">Операційна ціль 2.4. </w:t>
      </w:r>
      <w:r w:rsidRPr="001741D4">
        <w:rPr>
          <w:rFonts w:asciiTheme="majorHAnsi" w:hAnsiTheme="majorHAnsi" w:cs="Arial"/>
          <w:b/>
          <w:color w:val="000000" w:themeColor="text1"/>
          <w:sz w:val="20"/>
          <w:szCs w:val="20"/>
          <w:lang w:eastAsia="en-US"/>
        </w:rPr>
        <w:t>Удосконалення системи послуг з водопостачання та водовідведення</w:t>
      </w:r>
    </w:p>
    <w:tbl>
      <w:tblPr>
        <w:tblStyle w:val="151"/>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1956"/>
        <w:gridCol w:w="1702"/>
        <w:gridCol w:w="1987"/>
        <w:gridCol w:w="1797"/>
        <w:gridCol w:w="1610"/>
        <w:gridCol w:w="1624"/>
        <w:gridCol w:w="1576"/>
        <w:gridCol w:w="1140"/>
      </w:tblGrid>
      <w:tr w:rsidR="00B36C19" w:rsidRPr="001741D4" w14:paraId="1445FC25" w14:textId="77777777" w:rsidTr="001C18DA">
        <w:trPr>
          <w:trHeight w:val="1247"/>
          <w:jc w:val="center"/>
        </w:trPr>
        <w:tc>
          <w:tcPr>
            <w:tcW w:w="208" w:type="pct"/>
            <w:shd w:val="clear" w:color="auto" w:fill="E5DFEC" w:themeFill="accent4" w:themeFillTint="33"/>
            <w:vAlign w:val="center"/>
          </w:tcPr>
          <w:p w14:paraId="4C8A22D0" w14:textId="77777777" w:rsidR="00B36C19" w:rsidRPr="001741D4" w:rsidRDefault="00B36C19" w:rsidP="001C18DA">
            <w:pPr>
              <w:widowControl w:val="0"/>
              <w:suppressAutoHyphens/>
              <w:jc w:val="center"/>
              <w:rPr>
                <w:rFonts w:ascii="Cambria" w:eastAsia="SimSun" w:hAnsi="Cambria" w:cs="Arial"/>
                <w:b/>
                <w:kern w:val="1"/>
                <w:lang w:eastAsia="hi-IN" w:bidi="hi-IN"/>
              </w:rPr>
            </w:pPr>
          </w:p>
        </w:tc>
        <w:tc>
          <w:tcPr>
            <w:tcW w:w="700" w:type="pct"/>
            <w:shd w:val="clear" w:color="auto" w:fill="E5DFEC" w:themeFill="accent4" w:themeFillTint="33"/>
            <w:vAlign w:val="center"/>
          </w:tcPr>
          <w:p w14:paraId="6A666FA9"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Діяльність/ завдання</w:t>
            </w:r>
          </w:p>
        </w:tc>
        <w:tc>
          <w:tcPr>
            <w:tcW w:w="609" w:type="pct"/>
            <w:shd w:val="clear" w:color="auto" w:fill="E5DFEC" w:themeFill="accent4" w:themeFillTint="33"/>
            <w:vAlign w:val="center"/>
          </w:tcPr>
          <w:p w14:paraId="76D68806"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Показник реалізації діяльності / завдання (продукт)</w:t>
            </w:r>
          </w:p>
        </w:tc>
        <w:tc>
          <w:tcPr>
            <w:tcW w:w="711" w:type="pct"/>
            <w:shd w:val="clear" w:color="auto" w:fill="E5DFEC" w:themeFill="accent4" w:themeFillTint="33"/>
            <w:vAlign w:val="center"/>
          </w:tcPr>
          <w:p w14:paraId="1F2D4205"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264A8CC4"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1506F19B"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Джерела перевірки показників</w:t>
            </w:r>
          </w:p>
        </w:tc>
        <w:tc>
          <w:tcPr>
            <w:tcW w:w="581" w:type="pct"/>
            <w:shd w:val="clear" w:color="auto" w:fill="E5DFEC" w:themeFill="accent4" w:themeFillTint="33"/>
            <w:vAlign w:val="center"/>
          </w:tcPr>
          <w:p w14:paraId="466F75D7"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3D088B3A"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 xml:space="preserve">Джерела фінансування / кошти з бюджету </w:t>
            </w:r>
            <w:r>
              <w:rPr>
                <w:rFonts w:ascii="Cambria" w:eastAsia="SimSun" w:hAnsi="Cambria" w:cs="Arial"/>
                <w:b/>
                <w:bCs/>
                <w:kern w:val="1"/>
                <w:lang w:eastAsia="hi-IN" w:bidi="hi-IN"/>
              </w:rPr>
              <w:t>ТГ</w:t>
            </w:r>
          </w:p>
        </w:tc>
        <w:tc>
          <w:tcPr>
            <w:tcW w:w="408" w:type="pct"/>
            <w:shd w:val="clear" w:color="auto" w:fill="E5DFEC" w:themeFill="accent4" w:themeFillTint="33"/>
            <w:vAlign w:val="center"/>
          </w:tcPr>
          <w:p w14:paraId="0BD20CE9" w14:textId="77777777" w:rsidR="00B36C19" w:rsidRPr="001741D4" w:rsidRDefault="00B36C19" w:rsidP="001C18DA">
            <w:pPr>
              <w:widowControl w:val="0"/>
              <w:suppressAutoHyphens/>
              <w:jc w:val="center"/>
              <w:rPr>
                <w:rFonts w:ascii="Cambria" w:eastAsia="SimSun" w:hAnsi="Cambria" w:cs="Arial"/>
                <w:b/>
                <w:kern w:val="1"/>
                <w:lang w:eastAsia="hi-IN" w:bidi="hi-IN"/>
              </w:rPr>
            </w:pPr>
            <w:r w:rsidRPr="001741D4">
              <w:rPr>
                <w:rFonts w:ascii="Cambria" w:eastAsia="SimSun" w:hAnsi="Cambria" w:cs="Arial"/>
                <w:b/>
                <w:bCs/>
                <w:kern w:val="1"/>
                <w:lang w:eastAsia="hi-IN" w:bidi="hi-IN"/>
              </w:rPr>
              <w:t>Термін реалізації</w:t>
            </w:r>
          </w:p>
        </w:tc>
      </w:tr>
      <w:tr w:rsidR="00B36C19" w:rsidRPr="00424DCF" w14:paraId="1D0498EE" w14:textId="77777777" w:rsidTr="001C18DA">
        <w:trPr>
          <w:trHeight w:val="1134"/>
          <w:jc w:val="center"/>
        </w:trPr>
        <w:tc>
          <w:tcPr>
            <w:tcW w:w="208" w:type="pct"/>
            <w:shd w:val="clear" w:color="auto" w:fill="E5DFEC" w:themeFill="accent4" w:themeFillTint="33"/>
          </w:tcPr>
          <w:p w14:paraId="5BE6E571" w14:textId="77777777" w:rsidR="00B36C19" w:rsidRPr="00424DCF" w:rsidRDefault="00B36C19" w:rsidP="001C18DA">
            <w:pPr>
              <w:widowControl w:val="0"/>
              <w:suppressAutoHyphens/>
              <w:snapToGrid w:val="0"/>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2.4.1</w:t>
            </w:r>
          </w:p>
        </w:tc>
        <w:tc>
          <w:tcPr>
            <w:tcW w:w="700" w:type="pct"/>
          </w:tcPr>
          <w:p w14:paraId="43FCFD43" w14:textId="77777777" w:rsidR="00B36C19" w:rsidRPr="00424DCF" w:rsidRDefault="00B36C19" w:rsidP="001C18DA">
            <w:pPr>
              <w:pStyle w:val="Akapitzlist1"/>
              <w:snapToGrid w:val="0"/>
              <w:spacing w:before="20" w:after="60"/>
              <w:ind w:left="0"/>
              <w:rPr>
                <w:rFonts w:asciiTheme="minorHAnsi" w:eastAsia="SimSun" w:hAnsiTheme="minorHAnsi" w:cstheme="minorHAnsi"/>
                <w:sz w:val="20"/>
                <w:szCs w:val="20"/>
              </w:rPr>
            </w:pPr>
            <w:r w:rsidRPr="00424DCF">
              <w:rPr>
                <w:rFonts w:asciiTheme="minorHAnsi" w:eastAsia="SimSun" w:hAnsiTheme="minorHAnsi" w:cstheme="minorHAnsi"/>
                <w:sz w:val="20"/>
                <w:szCs w:val="20"/>
              </w:rPr>
              <w:t>Виготовлення ПКД по населених пунктах щодо розвитку системи централізованого водопостачання/ водовідведення</w:t>
            </w:r>
          </w:p>
        </w:tc>
        <w:tc>
          <w:tcPr>
            <w:tcW w:w="609" w:type="pct"/>
          </w:tcPr>
          <w:p w14:paraId="5B8CCBAE" w14:textId="77777777" w:rsidR="00B36C19" w:rsidRPr="00424DCF" w:rsidRDefault="00B36C19" w:rsidP="001C18DA">
            <w:pPr>
              <w:snapToGrid w:val="0"/>
              <w:spacing w:before="20" w:after="40"/>
              <w:rPr>
                <w:rFonts w:asciiTheme="minorHAnsi" w:hAnsiTheme="minorHAnsi" w:cstheme="minorHAnsi"/>
                <w:color w:val="000000" w:themeColor="text1"/>
              </w:rPr>
            </w:pPr>
            <w:r w:rsidRPr="00424DCF">
              <w:rPr>
                <w:rFonts w:asciiTheme="minorHAnsi" w:hAnsiTheme="minorHAnsi" w:cstheme="minorHAnsi"/>
                <w:color w:val="000000" w:themeColor="text1"/>
              </w:rPr>
              <w:t>Виготовлена проектно-кошторисна документація на визначений житловий масив</w:t>
            </w:r>
          </w:p>
        </w:tc>
        <w:tc>
          <w:tcPr>
            <w:tcW w:w="711" w:type="pct"/>
          </w:tcPr>
          <w:p w14:paraId="436EB1F8" w14:textId="77777777" w:rsidR="00B36C19" w:rsidRPr="00424DCF" w:rsidRDefault="00B36C19" w:rsidP="001C18DA">
            <w:pPr>
              <w:autoSpaceDE w:val="0"/>
              <w:autoSpaceDN w:val="0"/>
              <w:adjustRightInd w:val="0"/>
              <w:rPr>
                <w:rFonts w:asciiTheme="minorHAnsi" w:hAnsiTheme="minorHAnsi" w:cstheme="minorHAnsi"/>
                <w:color w:val="000000" w:themeColor="text1"/>
              </w:rPr>
            </w:pPr>
            <w:r w:rsidRPr="00424DCF">
              <w:rPr>
                <w:rFonts w:asciiTheme="minorHAnsi" w:hAnsiTheme="minorHAnsi" w:cstheme="minorHAnsi"/>
              </w:rPr>
              <w:t>Наявне</w:t>
            </w:r>
            <w:r>
              <w:rPr>
                <w:rFonts w:asciiTheme="minorHAnsi" w:hAnsiTheme="minorHAnsi" w:cstheme="minorHAnsi"/>
              </w:rPr>
              <w:t xml:space="preserve"> </w:t>
            </w:r>
            <w:r w:rsidRPr="00424DCF">
              <w:rPr>
                <w:rFonts w:asciiTheme="minorHAnsi" w:hAnsiTheme="minorHAnsi" w:cstheme="minorHAnsi"/>
              </w:rPr>
              <w:t>документальне</w:t>
            </w:r>
            <w:r>
              <w:rPr>
                <w:rFonts w:asciiTheme="minorHAnsi" w:hAnsiTheme="minorHAnsi" w:cstheme="minorHAnsi"/>
              </w:rPr>
              <w:t xml:space="preserve"> </w:t>
            </w:r>
            <w:r w:rsidRPr="00424DCF">
              <w:rPr>
                <w:rFonts w:asciiTheme="minorHAnsi" w:hAnsiTheme="minorHAnsi" w:cstheme="minorHAnsi"/>
              </w:rPr>
              <w:t>забезпечення рішення</w:t>
            </w:r>
            <w:r>
              <w:rPr>
                <w:rFonts w:asciiTheme="minorHAnsi" w:hAnsiTheme="minorHAnsi" w:cstheme="minorHAnsi"/>
              </w:rPr>
              <w:t xml:space="preserve"> </w:t>
            </w:r>
            <w:r w:rsidRPr="00424DCF">
              <w:rPr>
                <w:rFonts w:asciiTheme="minorHAnsi" w:hAnsiTheme="minorHAnsi" w:cstheme="minorHAnsi"/>
              </w:rPr>
              <w:t>щодо розвитку</w:t>
            </w:r>
            <w:r>
              <w:rPr>
                <w:rFonts w:asciiTheme="minorHAnsi" w:hAnsiTheme="minorHAnsi" w:cstheme="minorHAnsi"/>
              </w:rPr>
              <w:t xml:space="preserve"> </w:t>
            </w:r>
            <w:r w:rsidRPr="00424DCF">
              <w:rPr>
                <w:rFonts w:asciiTheme="minorHAnsi" w:hAnsiTheme="minorHAnsi" w:cstheme="minorHAnsi"/>
              </w:rPr>
              <w:t>системи</w:t>
            </w:r>
            <w:r>
              <w:rPr>
                <w:rFonts w:asciiTheme="minorHAnsi" w:hAnsiTheme="minorHAnsi" w:cstheme="minorHAnsi"/>
              </w:rPr>
              <w:t xml:space="preserve"> </w:t>
            </w:r>
            <w:r w:rsidRPr="00424DCF">
              <w:rPr>
                <w:rFonts w:asciiTheme="minorHAnsi" w:hAnsiTheme="minorHAnsi" w:cstheme="minorHAnsi"/>
              </w:rPr>
              <w:t>централізованого</w:t>
            </w:r>
            <w:r>
              <w:rPr>
                <w:rFonts w:asciiTheme="minorHAnsi" w:hAnsiTheme="minorHAnsi" w:cstheme="minorHAnsi"/>
              </w:rPr>
              <w:t xml:space="preserve"> </w:t>
            </w:r>
            <w:r w:rsidRPr="00424DCF">
              <w:rPr>
                <w:rFonts w:asciiTheme="minorHAnsi" w:hAnsiTheme="minorHAnsi" w:cstheme="minorHAnsi"/>
              </w:rPr>
              <w:t>водопостачання/</w:t>
            </w:r>
            <w:r>
              <w:rPr>
                <w:rFonts w:asciiTheme="minorHAnsi" w:hAnsiTheme="minorHAnsi" w:cstheme="minorHAnsi"/>
              </w:rPr>
              <w:t xml:space="preserve"> </w:t>
            </w:r>
            <w:r w:rsidRPr="00424DCF">
              <w:rPr>
                <w:rFonts w:asciiTheme="minorHAnsi" w:hAnsiTheme="minorHAnsi" w:cstheme="minorHAnsi"/>
              </w:rPr>
              <w:t>водовідведення в</w:t>
            </w:r>
            <w:r>
              <w:rPr>
                <w:rFonts w:asciiTheme="minorHAnsi" w:hAnsiTheme="minorHAnsi" w:cstheme="minorHAnsi"/>
              </w:rPr>
              <w:t xml:space="preserve"> </w:t>
            </w:r>
            <w:r w:rsidRPr="00424DCF">
              <w:rPr>
                <w:rFonts w:asciiTheme="minorHAnsi" w:hAnsiTheme="minorHAnsi" w:cstheme="minorHAnsi"/>
              </w:rPr>
              <w:t>громаді</w:t>
            </w:r>
          </w:p>
        </w:tc>
        <w:tc>
          <w:tcPr>
            <w:tcW w:w="643" w:type="pct"/>
          </w:tcPr>
          <w:p w14:paraId="08AE562E"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Підготовлені</w:t>
            </w:r>
          </w:p>
          <w:p w14:paraId="232CE972"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проекти рішень щодо реалізації програм з розвитку</w:t>
            </w:r>
          </w:p>
          <w:p w14:paraId="0D047FE0"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централізованого</w:t>
            </w:r>
          </w:p>
          <w:p w14:paraId="00AA7677"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водопостачання/</w:t>
            </w:r>
          </w:p>
          <w:p w14:paraId="268F6EA7" w14:textId="77777777" w:rsidR="00B36C19" w:rsidRPr="00424DCF" w:rsidRDefault="00B36C19" w:rsidP="001C18DA">
            <w:pPr>
              <w:snapToGrid w:val="0"/>
              <w:spacing w:before="20" w:after="40"/>
              <w:rPr>
                <w:rFonts w:asciiTheme="minorHAnsi" w:hAnsiTheme="minorHAnsi" w:cstheme="minorHAnsi"/>
                <w:color w:val="000000" w:themeColor="text1"/>
              </w:rPr>
            </w:pPr>
            <w:r w:rsidRPr="00424DCF">
              <w:rPr>
                <w:rFonts w:asciiTheme="minorHAnsi" w:hAnsiTheme="minorHAnsi" w:cstheme="minorHAnsi"/>
              </w:rPr>
              <w:t>водовідведення</w:t>
            </w:r>
          </w:p>
        </w:tc>
        <w:tc>
          <w:tcPr>
            <w:tcW w:w="576" w:type="pct"/>
          </w:tcPr>
          <w:p w14:paraId="6794B1B7"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Звіт за</w:t>
            </w:r>
          </w:p>
          <w:p w14:paraId="4E72B5E6"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результатами</w:t>
            </w:r>
          </w:p>
          <w:p w14:paraId="21B916D1" w14:textId="77777777" w:rsidR="00B36C19" w:rsidRPr="00424DCF" w:rsidRDefault="00B36C19" w:rsidP="001C18DA">
            <w:pPr>
              <w:snapToGrid w:val="0"/>
              <w:spacing w:before="20" w:after="40"/>
              <w:rPr>
                <w:rFonts w:asciiTheme="minorHAnsi" w:hAnsiTheme="minorHAnsi" w:cstheme="minorHAnsi"/>
                <w:color w:val="000000" w:themeColor="text1"/>
              </w:rPr>
            </w:pPr>
            <w:r w:rsidRPr="00424DCF">
              <w:rPr>
                <w:rFonts w:asciiTheme="minorHAnsi" w:hAnsiTheme="minorHAnsi" w:cstheme="minorHAnsi"/>
              </w:rPr>
              <w:t>проекту</w:t>
            </w:r>
          </w:p>
        </w:tc>
        <w:tc>
          <w:tcPr>
            <w:tcW w:w="581" w:type="pct"/>
          </w:tcPr>
          <w:p w14:paraId="54AD16BB" w14:textId="77777777" w:rsidR="00B36C19" w:rsidRPr="00424DCF" w:rsidRDefault="00B36C19" w:rsidP="001C18DA">
            <w:pPr>
              <w:spacing w:before="20" w:after="40"/>
              <w:rPr>
                <w:rFonts w:asciiTheme="minorHAnsi" w:hAnsiTheme="minorHAnsi" w:cstheme="minorHAnsi"/>
                <w:color w:val="000000" w:themeColor="text1"/>
              </w:rPr>
            </w:pPr>
            <w:r w:rsidRPr="00424DCF">
              <w:rPr>
                <w:rFonts w:asciiTheme="minorHAnsi" w:hAnsiTheme="minorHAnsi" w:cstheme="minorHAnsi"/>
                <w:color w:val="000000" w:themeColor="text1"/>
              </w:rPr>
              <w:t>Сільський голова</w:t>
            </w:r>
          </w:p>
        </w:tc>
        <w:tc>
          <w:tcPr>
            <w:tcW w:w="564" w:type="pct"/>
          </w:tcPr>
          <w:p w14:paraId="0F4DF6BA" w14:textId="77777777" w:rsidR="00B36C19" w:rsidRPr="00424DCF" w:rsidRDefault="00B36C19" w:rsidP="001C18DA">
            <w:pPr>
              <w:spacing w:before="20" w:after="40"/>
              <w:rPr>
                <w:rFonts w:asciiTheme="minorHAnsi" w:hAnsiTheme="minorHAnsi" w:cstheme="minorHAnsi"/>
                <w:color w:val="000000" w:themeColor="text1"/>
              </w:rPr>
            </w:pPr>
            <w:r w:rsidRPr="00424DCF">
              <w:rPr>
                <w:rFonts w:asciiTheme="minorHAnsi" w:hAnsiTheme="minorHAnsi" w:cstheme="minorHAnsi"/>
                <w:color w:val="000000" w:themeColor="text1"/>
              </w:rPr>
              <w:t>Місцевий бюджет, ДФРР, міжнародні та інші державні програми МТД</w:t>
            </w:r>
          </w:p>
        </w:tc>
        <w:tc>
          <w:tcPr>
            <w:tcW w:w="408" w:type="pct"/>
          </w:tcPr>
          <w:p w14:paraId="3CFEFB89"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2022-2027</w:t>
            </w:r>
          </w:p>
        </w:tc>
      </w:tr>
      <w:tr w:rsidR="00B36C19" w:rsidRPr="00424DCF" w14:paraId="1A00FAD0" w14:textId="77777777" w:rsidTr="001C18DA">
        <w:trPr>
          <w:trHeight w:val="1134"/>
          <w:jc w:val="center"/>
        </w:trPr>
        <w:tc>
          <w:tcPr>
            <w:tcW w:w="208" w:type="pct"/>
            <w:shd w:val="clear" w:color="auto" w:fill="E5DFEC" w:themeFill="accent4" w:themeFillTint="33"/>
          </w:tcPr>
          <w:p w14:paraId="546B93FD" w14:textId="77777777" w:rsidR="00B36C19" w:rsidRPr="00424DCF" w:rsidRDefault="00B36C19" w:rsidP="001C18DA">
            <w:pPr>
              <w:widowControl w:val="0"/>
              <w:suppressAutoHyphens/>
              <w:snapToGrid w:val="0"/>
              <w:rPr>
                <w:rFonts w:asciiTheme="minorHAnsi" w:eastAsia="SimSun" w:hAnsiTheme="minorHAnsi" w:cstheme="minorHAnsi"/>
                <w:color w:val="5B9BD5"/>
                <w:kern w:val="1"/>
                <w:lang w:eastAsia="hi-IN" w:bidi="hi-IN"/>
              </w:rPr>
            </w:pPr>
            <w:r w:rsidRPr="00424DCF">
              <w:rPr>
                <w:rFonts w:asciiTheme="minorHAnsi" w:eastAsia="SimSun" w:hAnsiTheme="minorHAnsi" w:cstheme="minorHAnsi"/>
                <w:kern w:val="1"/>
                <w:lang w:eastAsia="hi-IN" w:bidi="hi-IN"/>
              </w:rPr>
              <w:t>2.4.2</w:t>
            </w:r>
          </w:p>
        </w:tc>
        <w:tc>
          <w:tcPr>
            <w:tcW w:w="700" w:type="pct"/>
          </w:tcPr>
          <w:p w14:paraId="3E192D39" w14:textId="77777777" w:rsidR="00B36C19" w:rsidRPr="00424DCF" w:rsidRDefault="00B36C19" w:rsidP="001C18DA">
            <w:pPr>
              <w:pStyle w:val="Akapitzlist1"/>
              <w:snapToGrid w:val="0"/>
              <w:spacing w:before="20" w:after="60"/>
              <w:ind w:left="0"/>
              <w:rPr>
                <w:rFonts w:asciiTheme="minorHAnsi" w:eastAsia="SimSun" w:hAnsiTheme="minorHAnsi" w:cstheme="minorHAnsi"/>
                <w:sz w:val="20"/>
                <w:szCs w:val="20"/>
              </w:rPr>
            </w:pPr>
            <w:r w:rsidRPr="00424DCF">
              <w:rPr>
                <w:rFonts w:asciiTheme="minorHAnsi" w:eastAsia="SimSun" w:hAnsiTheme="minorHAnsi" w:cstheme="minorHAnsi"/>
                <w:sz w:val="20"/>
                <w:szCs w:val="20"/>
              </w:rPr>
              <w:t>Дослідження можливостей підземних вод для окремих населених пунктів громади</w:t>
            </w:r>
          </w:p>
        </w:tc>
        <w:tc>
          <w:tcPr>
            <w:tcW w:w="609" w:type="pct"/>
          </w:tcPr>
          <w:p w14:paraId="66E8B527"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Результати</w:t>
            </w:r>
          </w:p>
          <w:p w14:paraId="087A8405"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rPr>
              <w:t>досліджень</w:t>
            </w:r>
          </w:p>
        </w:tc>
        <w:tc>
          <w:tcPr>
            <w:tcW w:w="711" w:type="pct"/>
          </w:tcPr>
          <w:p w14:paraId="5F27680A"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Наявне інформаційне забезпечення рішення щодо розвитку системи</w:t>
            </w:r>
          </w:p>
          <w:p w14:paraId="05CF38A1"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централізованого</w:t>
            </w:r>
          </w:p>
          <w:p w14:paraId="79BC28AA"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водопостачання в</w:t>
            </w:r>
          </w:p>
          <w:p w14:paraId="4270FA18"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rPr>
              <w:t>громаді</w:t>
            </w:r>
          </w:p>
        </w:tc>
        <w:tc>
          <w:tcPr>
            <w:tcW w:w="643" w:type="pct"/>
          </w:tcPr>
          <w:p w14:paraId="033739C6"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Підготовлені</w:t>
            </w:r>
          </w:p>
          <w:p w14:paraId="78B0063E"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проекти рішень щодо реалізації програм з розвитку</w:t>
            </w:r>
          </w:p>
          <w:p w14:paraId="13EC63E7"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централізованого</w:t>
            </w:r>
          </w:p>
          <w:p w14:paraId="6EC14432"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водопостачання</w:t>
            </w:r>
          </w:p>
        </w:tc>
        <w:tc>
          <w:tcPr>
            <w:tcW w:w="576" w:type="pct"/>
          </w:tcPr>
          <w:p w14:paraId="0762239C"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Звіт за</w:t>
            </w:r>
          </w:p>
          <w:p w14:paraId="5AFCCB72"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результатами</w:t>
            </w:r>
          </w:p>
          <w:p w14:paraId="2F15C1F6"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rPr>
              <w:t>проекту</w:t>
            </w:r>
          </w:p>
        </w:tc>
        <w:tc>
          <w:tcPr>
            <w:tcW w:w="581" w:type="pct"/>
          </w:tcPr>
          <w:p w14:paraId="70BEC345"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61562427"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color w:val="000000" w:themeColor="text1"/>
              </w:rPr>
              <w:t>Місцевий бюджет</w:t>
            </w:r>
          </w:p>
        </w:tc>
        <w:tc>
          <w:tcPr>
            <w:tcW w:w="408" w:type="pct"/>
          </w:tcPr>
          <w:p w14:paraId="40B5D033"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2022-2027</w:t>
            </w:r>
          </w:p>
        </w:tc>
      </w:tr>
      <w:tr w:rsidR="00B36C19" w:rsidRPr="00424DCF" w14:paraId="4A31EE4E" w14:textId="77777777" w:rsidTr="001C18DA">
        <w:trPr>
          <w:trHeight w:val="1134"/>
          <w:jc w:val="center"/>
        </w:trPr>
        <w:tc>
          <w:tcPr>
            <w:tcW w:w="208" w:type="pct"/>
            <w:shd w:val="clear" w:color="auto" w:fill="E5DFEC" w:themeFill="accent4" w:themeFillTint="33"/>
          </w:tcPr>
          <w:p w14:paraId="32A2BF93"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2.4.3</w:t>
            </w:r>
          </w:p>
        </w:tc>
        <w:tc>
          <w:tcPr>
            <w:tcW w:w="700" w:type="pct"/>
          </w:tcPr>
          <w:p w14:paraId="289C4538" w14:textId="77777777" w:rsidR="00B36C19" w:rsidRPr="00424DCF" w:rsidRDefault="00B36C19" w:rsidP="001C18DA">
            <w:pPr>
              <w:rPr>
                <w:rFonts w:asciiTheme="minorHAnsi" w:hAnsiTheme="minorHAnsi" w:cstheme="minorHAnsi"/>
              </w:rPr>
            </w:pPr>
            <w:r w:rsidRPr="00424DCF">
              <w:rPr>
                <w:rFonts w:asciiTheme="minorHAnsi" w:hAnsiTheme="minorHAnsi" w:cstheme="minorHAnsi"/>
              </w:rPr>
              <w:t>Розроблення концепції очисних споруд в розрізі населених пунктів громади</w:t>
            </w:r>
          </w:p>
        </w:tc>
        <w:tc>
          <w:tcPr>
            <w:tcW w:w="609" w:type="pct"/>
          </w:tcPr>
          <w:p w14:paraId="0E182E84"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Розроблений аналітичний документ з попередніми проектно-кошторисними розрахунками</w:t>
            </w:r>
          </w:p>
        </w:tc>
        <w:tc>
          <w:tcPr>
            <w:tcW w:w="711" w:type="pct"/>
          </w:tcPr>
          <w:p w14:paraId="50BD4822" w14:textId="77777777" w:rsidR="00B36C19" w:rsidRPr="00424DCF" w:rsidRDefault="00B36C19" w:rsidP="001C18DA">
            <w:pPr>
              <w:autoSpaceDE w:val="0"/>
              <w:autoSpaceDN w:val="0"/>
              <w:adjustRightInd w:val="0"/>
              <w:rPr>
                <w:rFonts w:asciiTheme="minorHAnsi" w:hAnsiTheme="minorHAnsi" w:cstheme="minorHAnsi"/>
                <w:color w:val="000000" w:themeColor="text1"/>
              </w:rPr>
            </w:pPr>
            <w:r w:rsidRPr="00424DCF">
              <w:rPr>
                <w:rFonts w:asciiTheme="minorHAnsi" w:hAnsiTheme="minorHAnsi" w:cstheme="minorHAnsi"/>
              </w:rPr>
              <w:t>Наявне інформаційне забезпечення рішення</w:t>
            </w:r>
            <w:r>
              <w:rPr>
                <w:rFonts w:asciiTheme="minorHAnsi" w:hAnsiTheme="minorHAnsi" w:cstheme="minorHAnsi"/>
              </w:rPr>
              <w:t xml:space="preserve"> </w:t>
            </w:r>
            <w:r w:rsidRPr="00424DCF">
              <w:rPr>
                <w:rFonts w:asciiTheme="minorHAnsi" w:hAnsiTheme="minorHAnsi" w:cstheme="minorHAnsi"/>
              </w:rPr>
              <w:t>щодо розвитку</w:t>
            </w:r>
            <w:r>
              <w:rPr>
                <w:rFonts w:asciiTheme="minorHAnsi" w:hAnsiTheme="minorHAnsi" w:cstheme="minorHAnsi"/>
              </w:rPr>
              <w:t xml:space="preserve"> </w:t>
            </w:r>
            <w:r w:rsidRPr="00424DCF">
              <w:rPr>
                <w:rFonts w:asciiTheme="minorHAnsi" w:hAnsiTheme="minorHAnsi" w:cstheme="minorHAnsi"/>
              </w:rPr>
              <w:t>системи</w:t>
            </w:r>
            <w:r>
              <w:rPr>
                <w:rFonts w:asciiTheme="minorHAnsi" w:hAnsiTheme="minorHAnsi" w:cstheme="minorHAnsi"/>
              </w:rPr>
              <w:t xml:space="preserve"> </w:t>
            </w:r>
            <w:r w:rsidRPr="00424DCF">
              <w:rPr>
                <w:rFonts w:asciiTheme="minorHAnsi" w:hAnsiTheme="minorHAnsi" w:cstheme="minorHAnsi"/>
              </w:rPr>
              <w:t>централізованого</w:t>
            </w:r>
            <w:r>
              <w:rPr>
                <w:rFonts w:asciiTheme="minorHAnsi" w:hAnsiTheme="minorHAnsi" w:cstheme="minorHAnsi"/>
              </w:rPr>
              <w:t xml:space="preserve"> </w:t>
            </w:r>
            <w:r w:rsidRPr="00424DCF">
              <w:rPr>
                <w:rFonts w:asciiTheme="minorHAnsi" w:hAnsiTheme="minorHAnsi" w:cstheme="minorHAnsi"/>
              </w:rPr>
              <w:t>водовідведення в</w:t>
            </w:r>
            <w:r>
              <w:rPr>
                <w:rFonts w:asciiTheme="minorHAnsi" w:hAnsiTheme="minorHAnsi" w:cstheme="minorHAnsi"/>
              </w:rPr>
              <w:t xml:space="preserve"> </w:t>
            </w:r>
            <w:r w:rsidRPr="00424DCF">
              <w:rPr>
                <w:rFonts w:asciiTheme="minorHAnsi" w:hAnsiTheme="minorHAnsi" w:cstheme="minorHAnsi"/>
              </w:rPr>
              <w:t>громаді</w:t>
            </w:r>
          </w:p>
        </w:tc>
        <w:tc>
          <w:tcPr>
            <w:tcW w:w="643" w:type="pct"/>
          </w:tcPr>
          <w:p w14:paraId="08851373"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Підготовлені</w:t>
            </w:r>
          </w:p>
          <w:p w14:paraId="7447E71C"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проекти рішень щодо реалізації програм з розвитку</w:t>
            </w:r>
          </w:p>
          <w:p w14:paraId="057A1031"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централізованого</w:t>
            </w:r>
          </w:p>
          <w:p w14:paraId="36CBD462" w14:textId="77777777" w:rsidR="00B36C19" w:rsidRPr="00424DCF" w:rsidRDefault="00B36C19" w:rsidP="001C18DA">
            <w:pPr>
              <w:spacing w:before="20" w:after="40"/>
              <w:rPr>
                <w:rFonts w:asciiTheme="minorHAnsi" w:hAnsiTheme="minorHAnsi" w:cstheme="minorHAnsi"/>
                <w:color w:val="000000" w:themeColor="text1"/>
              </w:rPr>
            </w:pPr>
            <w:r w:rsidRPr="00424DCF">
              <w:rPr>
                <w:rFonts w:asciiTheme="minorHAnsi" w:hAnsiTheme="minorHAnsi" w:cstheme="minorHAnsi"/>
              </w:rPr>
              <w:t>водовідведення</w:t>
            </w:r>
          </w:p>
        </w:tc>
        <w:tc>
          <w:tcPr>
            <w:tcW w:w="576" w:type="pct"/>
          </w:tcPr>
          <w:p w14:paraId="449F905D"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Звіт за</w:t>
            </w:r>
          </w:p>
          <w:p w14:paraId="387214AE" w14:textId="77777777" w:rsidR="00B36C19" w:rsidRPr="00424DCF" w:rsidRDefault="00B36C19" w:rsidP="001C18DA">
            <w:pPr>
              <w:autoSpaceDE w:val="0"/>
              <w:autoSpaceDN w:val="0"/>
              <w:adjustRightInd w:val="0"/>
              <w:rPr>
                <w:rFonts w:asciiTheme="minorHAnsi" w:hAnsiTheme="minorHAnsi" w:cstheme="minorHAnsi"/>
              </w:rPr>
            </w:pPr>
            <w:r w:rsidRPr="00424DCF">
              <w:rPr>
                <w:rFonts w:asciiTheme="minorHAnsi" w:hAnsiTheme="minorHAnsi" w:cstheme="minorHAnsi"/>
              </w:rPr>
              <w:t>результатами</w:t>
            </w:r>
          </w:p>
          <w:p w14:paraId="0B902956"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rPr>
              <w:t>проекту</w:t>
            </w:r>
          </w:p>
        </w:tc>
        <w:tc>
          <w:tcPr>
            <w:tcW w:w="581" w:type="pct"/>
          </w:tcPr>
          <w:p w14:paraId="348E7EB7"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Відділ земельних відносин, архітектури та містобудування</w:t>
            </w:r>
          </w:p>
        </w:tc>
        <w:tc>
          <w:tcPr>
            <w:tcW w:w="564" w:type="pct"/>
          </w:tcPr>
          <w:p w14:paraId="59A00E57"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hAnsiTheme="minorHAnsi" w:cstheme="minorHAnsi"/>
                <w:color w:val="000000" w:themeColor="text1"/>
              </w:rPr>
              <w:t>Місцевий бюджет</w:t>
            </w:r>
          </w:p>
        </w:tc>
        <w:tc>
          <w:tcPr>
            <w:tcW w:w="408" w:type="pct"/>
          </w:tcPr>
          <w:p w14:paraId="6C5313F7" w14:textId="77777777" w:rsidR="00B36C19" w:rsidRPr="00424DCF" w:rsidRDefault="00B36C19" w:rsidP="001C18DA">
            <w:pPr>
              <w:widowControl w:val="0"/>
              <w:suppressAutoHyphens/>
              <w:rPr>
                <w:rFonts w:asciiTheme="minorHAnsi" w:eastAsia="SimSun" w:hAnsiTheme="minorHAnsi" w:cstheme="minorHAnsi"/>
                <w:kern w:val="1"/>
                <w:lang w:eastAsia="hi-IN" w:bidi="hi-IN"/>
              </w:rPr>
            </w:pPr>
            <w:r w:rsidRPr="00424DCF">
              <w:rPr>
                <w:rFonts w:asciiTheme="minorHAnsi" w:eastAsia="SimSun" w:hAnsiTheme="minorHAnsi" w:cstheme="minorHAnsi"/>
                <w:kern w:val="1"/>
                <w:lang w:eastAsia="hi-IN" w:bidi="hi-IN"/>
              </w:rPr>
              <w:t>2022-2027</w:t>
            </w:r>
          </w:p>
        </w:tc>
      </w:tr>
    </w:tbl>
    <w:p w14:paraId="788FFEAC" w14:textId="77777777" w:rsidR="00B36C19" w:rsidRDefault="00B36C19" w:rsidP="00B36C19">
      <w:pPr>
        <w:rPr>
          <w:rFonts w:ascii="Cambria" w:hAnsi="Cambria"/>
          <w:b/>
          <w:color w:val="404040" w:themeColor="text1" w:themeTint="BF"/>
          <w:sz w:val="24"/>
          <w:szCs w:val="24"/>
        </w:rPr>
      </w:pPr>
      <w:r>
        <w:rPr>
          <w:rFonts w:ascii="Cambria" w:hAnsi="Cambria"/>
          <w:b/>
          <w:color w:val="404040" w:themeColor="text1" w:themeTint="BF"/>
          <w:sz w:val="24"/>
          <w:szCs w:val="24"/>
        </w:rPr>
        <w:br w:type="page"/>
      </w:r>
    </w:p>
    <w:p w14:paraId="472A129B" w14:textId="54EE1CF6" w:rsidR="00B36C19" w:rsidRPr="00F979CF" w:rsidRDefault="00C81576" w:rsidP="00C81576">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12864" behindDoc="0" locked="0" layoutInCell="1" allowOverlap="1" wp14:anchorId="2CFB441E" wp14:editId="2E248E1D">
            <wp:simplePos x="0" y="0"/>
            <wp:positionH relativeFrom="column">
              <wp:posOffset>8890</wp:posOffset>
            </wp:positionH>
            <wp:positionV relativeFrom="paragraph">
              <wp:posOffset>-184638</wp:posOffset>
            </wp:positionV>
            <wp:extent cx="926123" cy="468630"/>
            <wp:effectExtent l="0" t="0" r="7620" b="7620"/>
            <wp:wrapNone/>
            <wp:docPr id="19" name="Рисунок 19"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Ð²âÑÐ·Ð°Ð½Ðµ Ð·Ð¾Ð±ÑÐ°Ð¶ÐµÐ½Ð½Ñ"/>
                    <pic:cNvPicPr>
                      <a:picLocks noChangeAspect="1" noChangeArrowheads="1"/>
                    </pic:cNvPicPr>
                  </pic:nvPicPr>
                  <pic:blipFill>
                    <a:blip r:embed="rId50" cstate="print"/>
                    <a:srcRect/>
                    <a:stretch>
                      <a:fillRect/>
                    </a:stretch>
                  </pic:blipFill>
                  <pic:spPr bwMode="auto">
                    <a:xfrm>
                      <a:off x="0" y="0"/>
                      <a:ext cx="926123" cy="468630"/>
                    </a:xfrm>
                    <a:prstGeom prst="rect">
                      <a:avLst/>
                    </a:prstGeom>
                    <a:noFill/>
                    <a:ln w="9525">
                      <a:noFill/>
                      <a:miter lim="800000"/>
                      <a:headEnd/>
                      <a:tailEnd/>
                    </a:ln>
                  </pic:spPr>
                </pic:pic>
              </a:graphicData>
            </a:graphic>
            <wp14:sizeRelH relativeFrom="margin">
              <wp14:pctWidth>0</wp14:pctWidth>
            </wp14:sizeRelH>
          </wp:anchor>
        </w:drawing>
      </w:r>
      <w:r>
        <w:rPr>
          <w:rFonts w:ascii="Cambria" w:hAnsi="Cambria"/>
          <w:b/>
          <w:color w:val="404040" w:themeColor="text1" w:themeTint="BF"/>
          <w:sz w:val="24"/>
          <w:szCs w:val="24"/>
        </w:rPr>
        <w:t xml:space="preserve">   </w:t>
      </w:r>
      <w:r w:rsidR="00B36C19" w:rsidRPr="00F979CF">
        <w:rPr>
          <w:rFonts w:ascii="Cambria" w:hAnsi="Cambria"/>
          <w:b/>
          <w:color w:val="404040" w:themeColor="text1" w:themeTint="BF"/>
          <w:sz w:val="24"/>
          <w:szCs w:val="24"/>
        </w:rPr>
        <w:t xml:space="preserve">СТРАТЕГІЧНА ЦІЛЬ 3. </w:t>
      </w:r>
      <w:r w:rsidR="00B36C19" w:rsidRPr="00F979CF">
        <w:rPr>
          <w:rFonts w:ascii="Cambria" w:hAnsi="Cambria"/>
          <w:b/>
          <w:color w:val="000000" w:themeColor="text1"/>
          <w:sz w:val="24"/>
          <w:szCs w:val="24"/>
        </w:rPr>
        <w:t>ГРОМАДА – СПРИЯТЛИВИЙ ПРОСТІР ДЛЯ РОЗВИТКУ ТА САМОРЕАЛІЗАЦІЇ</w:t>
      </w:r>
    </w:p>
    <w:p w14:paraId="3418A38B" w14:textId="77777777" w:rsidR="00B36C19" w:rsidRPr="00F979CF" w:rsidRDefault="00B36C19" w:rsidP="00B36C19">
      <w:pPr>
        <w:spacing w:after="0" w:line="240" w:lineRule="auto"/>
        <w:rPr>
          <w:rFonts w:ascii="Cambria" w:hAnsi="Cambria"/>
          <w:color w:val="000000" w:themeColor="text1"/>
          <w:sz w:val="20"/>
          <w:szCs w:val="20"/>
        </w:rPr>
      </w:pPr>
    </w:p>
    <w:p w14:paraId="3046E02B" w14:textId="77777777" w:rsidR="00B36C19" w:rsidRPr="00F979CF" w:rsidRDefault="00B36C19" w:rsidP="00DA69D3">
      <w:pPr>
        <w:pBdr>
          <w:left w:val="double" w:sz="4" w:space="4" w:color="auto"/>
        </w:pBdr>
        <w:spacing w:after="0" w:line="360" w:lineRule="auto"/>
        <w:ind w:left="142"/>
        <w:rPr>
          <w:rFonts w:eastAsia="Times New Roman"/>
          <w:b/>
          <w:color w:val="000000" w:themeColor="text1"/>
          <w:lang w:eastAsia="hi-IN" w:bidi="hi-IN"/>
        </w:rPr>
      </w:pPr>
      <w:r w:rsidRPr="00F979CF">
        <w:rPr>
          <w:rFonts w:ascii="Cambria" w:hAnsi="Cambria"/>
          <w:b/>
          <w:color w:val="404040" w:themeColor="text1" w:themeTint="BF"/>
          <w:sz w:val="20"/>
          <w:szCs w:val="20"/>
        </w:rPr>
        <w:t xml:space="preserve">Операційна ціль 3.1. </w:t>
      </w:r>
      <w:r w:rsidRPr="00F979CF">
        <w:rPr>
          <w:rFonts w:asciiTheme="majorHAnsi" w:hAnsiTheme="majorHAnsi" w:cs="Arial"/>
          <w:b/>
          <w:color w:val="000000" w:themeColor="text1"/>
          <w:sz w:val="20"/>
          <w:szCs w:val="20"/>
          <w:lang w:eastAsia="en-US"/>
        </w:rPr>
        <w:t>Розвиток освітнього простору, орієнтованого на дитину</w:t>
      </w:r>
    </w:p>
    <w:tbl>
      <w:tblPr>
        <w:tblStyle w:val="151"/>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8"/>
        <w:gridCol w:w="2121"/>
        <w:gridCol w:w="1688"/>
        <w:gridCol w:w="1828"/>
        <w:gridCol w:w="1794"/>
        <w:gridCol w:w="1607"/>
        <w:gridCol w:w="1646"/>
        <w:gridCol w:w="1573"/>
        <w:gridCol w:w="1137"/>
      </w:tblGrid>
      <w:tr w:rsidR="00B36C19" w:rsidRPr="00F979CF" w14:paraId="77E76993" w14:textId="77777777" w:rsidTr="001C18DA">
        <w:trPr>
          <w:trHeight w:val="1247"/>
          <w:jc w:val="center"/>
        </w:trPr>
        <w:tc>
          <w:tcPr>
            <w:tcW w:w="207" w:type="pct"/>
            <w:shd w:val="clear" w:color="auto" w:fill="E5DFEC" w:themeFill="accent4" w:themeFillTint="33"/>
            <w:vAlign w:val="center"/>
          </w:tcPr>
          <w:p w14:paraId="2A128ED7"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p>
        </w:tc>
        <w:tc>
          <w:tcPr>
            <w:tcW w:w="759" w:type="pct"/>
            <w:shd w:val="clear" w:color="auto" w:fill="E5DFEC" w:themeFill="accent4" w:themeFillTint="33"/>
            <w:vAlign w:val="center"/>
          </w:tcPr>
          <w:p w14:paraId="24FE90F2"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Діяльність/ завдання</w:t>
            </w:r>
          </w:p>
        </w:tc>
        <w:tc>
          <w:tcPr>
            <w:tcW w:w="604" w:type="pct"/>
            <w:shd w:val="clear" w:color="auto" w:fill="E5DFEC" w:themeFill="accent4" w:themeFillTint="33"/>
            <w:vAlign w:val="center"/>
          </w:tcPr>
          <w:p w14:paraId="550B484A"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Показник реалізації діяльності / завдання (продукт)</w:t>
            </w:r>
          </w:p>
        </w:tc>
        <w:tc>
          <w:tcPr>
            <w:tcW w:w="654" w:type="pct"/>
            <w:shd w:val="clear" w:color="auto" w:fill="E5DFEC" w:themeFill="accent4" w:themeFillTint="33"/>
            <w:vAlign w:val="center"/>
          </w:tcPr>
          <w:p w14:paraId="2CE11773"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Результат реалізації діяльності / завдання</w:t>
            </w:r>
          </w:p>
        </w:tc>
        <w:tc>
          <w:tcPr>
            <w:tcW w:w="642" w:type="pct"/>
            <w:shd w:val="clear" w:color="auto" w:fill="E5DFEC" w:themeFill="accent4" w:themeFillTint="33"/>
            <w:vAlign w:val="center"/>
          </w:tcPr>
          <w:p w14:paraId="524D6514"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Показник оцінювання результату діяльності</w:t>
            </w:r>
          </w:p>
        </w:tc>
        <w:tc>
          <w:tcPr>
            <w:tcW w:w="575" w:type="pct"/>
            <w:shd w:val="clear" w:color="auto" w:fill="E5DFEC" w:themeFill="accent4" w:themeFillTint="33"/>
            <w:vAlign w:val="center"/>
          </w:tcPr>
          <w:p w14:paraId="7E2B82FC"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Джерела перевірки показників</w:t>
            </w:r>
          </w:p>
        </w:tc>
        <w:tc>
          <w:tcPr>
            <w:tcW w:w="589" w:type="pct"/>
            <w:shd w:val="clear" w:color="auto" w:fill="E5DFEC" w:themeFill="accent4" w:themeFillTint="33"/>
            <w:vAlign w:val="center"/>
          </w:tcPr>
          <w:p w14:paraId="664CEBC4"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Відповідальний за виконання діяльності чи завдання</w:t>
            </w:r>
          </w:p>
        </w:tc>
        <w:tc>
          <w:tcPr>
            <w:tcW w:w="563" w:type="pct"/>
            <w:shd w:val="clear" w:color="auto" w:fill="E5DFEC" w:themeFill="accent4" w:themeFillTint="33"/>
            <w:vAlign w:val="center"/>
          </w:tcPr>
          <w:p w14:paraId="2FFD9F89"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 xml:space="preserve">Джерела фінансування / кошти з бюджету </w:t>
            </w:r>
            <w:r>
              <w:rPr>
                <w:rFonts w:asciiTheme="minorHAnsi" w:eastAsia="SimSun" w:hAnsiTheme="minorHAnsi" w:cstheme="minorHAnsi"/>
                <w:b/>
                <w:bCs/>
                <w:kern w:val="1"/>
                <w:lang w:eastAsia="hi-IN" w:bidi="hi-IN"/>
              </w:rPr>
              <w:t>ТГ</w:t>
            </w:r>
          </w:p>
        </w:tc>
        <w:tc>
          <w:tcPr>
            <w:tcW w:w="407" w:type="pct"/>
            <w:shd w:val="clear" w:color="auto" w:fill="E5DFEC" w:themeFill="accent4" w:themeFillTint="33"/>
            <w:vAlign w:val="center"/>
          </w:tcPr>
          <w:p w14:paraId="2FDE22BD" w14:textId="77777777" w:rsidR="00B36C19" w:rsidRPr="00F979CF" w:rsidRDefault="00B36C19" w:rsidP="001C18DA">
            <w:pPr>
              <w:widowControl w:val="0"/>
              <w:suppressAutoHyphens/>
              <w:jc w:val="center"/>
              <w:rPr>
                <w:rFonts w:asciiTheme="minorHAnsi" w:eastAsia="SimSun" w:hAnsiTheme="minorHAnsi" w:cstheme="minorHAnsi"/>
                <w:b/>
                <w:kern w:val="1"/>
                <w:lang w:eastAsia="hi-IN" w:bidi="hi-IN"/>
              </w:rPr>
            </w:pPr>
            <w:r w:rsidRPr="00F979CF">
              <w:rPr>
                <w:rFonts w:asciiTheme="minorHAnsi" w:eastAsia="SimSun" w:hAnsiTheme="minorHAnsi" w:cstheme="minorHAnsi"/>
                <w:b/>
                <w:bCs/>
                <w:kern w:val="1"/>
                <w:lang w:eastAsia="hi-IN" w:bidi="hi-IN"/>
              </w:rPr>
              <w:t>Термін реалізації</w:t>
            </w:r>
          </w:p>
        </w:tc>
      </w:tr>
      <w:tr w:rsidR="00B36C19" w:rsidRPr="00F979CF" w14:paraId="173EC34A" w14:textId="77777777" w:rsidTr="001C18DA">
        <w:trPr>
          <w:trHeight w:val="302"/>
          <w:jc w:val="center"/>
        </w:trPr>
        <w:tc>
          <w:tcPr>
            <w:tcW w:w="207" w:type="pct"/>
            <w:shd w:val="clear" w:color="auto" w:fill="E5DFEC" w:themeFill="accent4" w:themeFillTint="33"/>
          </w:tcPr>
          <w:p w14:paraId="03CA2018" w14:textId="77777777" w:rsidR="00B36C19" w:rsidRPr="00F979CF" w:rsidRDefault="00B36C19" w:rsidP="001C18DA">
            <w:pPr>
              <w:widowControl w:val="0"/>
              <w:suppressAutoHyphens/>
              <w:snapToGrid w:val="0"/>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3.1.1</w:t>
            </w:r>
          </w:p>
        </w:tc>
        <w:tc>
          <w:tcPr>
            <w:tcW w:w="759" w:type="pct"/>
          </w:tcPr>
          <w:p w14:paraId="7C3DFD93" w14:textId="77777777" w:rsidR="00B36C19" w:rsidRPr="00F979CF" w:rsidRDefault="00B36C19" w:rsidP="001C18DA">
            <w:pPr>
              <w:pStyle w:val="Akapitzlist1"/>
              <w:snapToGrid w:val="0"/>
              <w:spacing w:before="20" w:after="60"/>
              <w:ind w:left="0"/>
              <w:rPr>
                <w:rFonts w:asciiTheme="minorHAnsi" w:eastAsia="SimSun" w:hAnsiTheme="minorHAnsi" w:cstheme="minorHAnsi"/>
                <w:sz w:val="20"/>
                <w:szCs w:val="20"/>
              </w:rPr>
            </w:pPr>
            <w:r w:rsidRPr="00F979CF">
              <w:rPr>
                <w:rFonts w:asciiTheme="minorHAnsi" w:eastAsia="SimSun" w:hAnsiTheme="minorHAnsi" w:cstheme="minorHAnsi"/>
                <w:sz w:val="20"/>
                <w:szCs w:val="20"/>
              </w:rPr>
              <w:t>Проведення екологічних уроків у школах та закладах дошкільної освіти</w:t>
            </w:r>
          </w:p>
        </w:tc>
        <w:tc>
          <w:tcPr>
            <w:tcW w:w="604" w:type="pct"/>
          </w:tcPr>
          <w:p w14:paraId="7135EDD4" w14:textId="77777777" w:rsidR="00B36C19" w:rsidRPr="00F979CF" w:rsidRDefault="00B36C19" w:rsidP="001C18DA">
            <w:pPr>
              <w:snapToGrid w:val="0"/>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Кількість годин екологічних уроків у варіативній складовій</w:t>
            </w:r>
          </w:p>
        </w:tc>
        <w:tc>
          <w:tcPr>
            <w:tcW w:w="654" w:type="pct"/>
          </w:tcPr>
          <w:p w14:paraId="3CF1E0EA" w14:textId="77777777" w:rsidR="00B36C19" w:rsidRPr="00F979CF" w:rsidRDefault="00B36C19" w:rsidP="001C18DA">
            <w:pPr>
              <w:snapToGrid w:val="0"/>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Підвищення екологічної свідомості місцевої молоді і дітей</w:t>
            </w:r>
          </w:p>
        </w:tc>
        <w:tc>
          <w:tcPr>
            <w:tcW w:w="642" w:type="pct"/>
          </w:tcPr>
          <w:p w14:paraId="264E5770" w14:textId="77777777" w:rsidR="00B36C19" w:rsidRPr="00F979CF" w:rsidRDefault="00B36C19" w:rsidP="001C18DA">
            <w:pPr>
              <w:pStyle w:val="Default"/>
              <w:rPr>
                <w:rFonts w:asciiTheme="minorHAnsi" w:hAnsiTheme="minorHAnsi" w:cstheme="minorHAnsi"/>
                <w:sz w:val="20"/>
                <w:szCs w:val="20"/>
              </w:rPr>
            </w:pPr>
            <w:r w:rsidRPr="00F979CF">
              <w:rPr>
                <w:rFonts w:asciiTheme="minorHAnsi" w:hAnsiTheme="minorHAnsi" w:cstheme="minorHAnsi"/>
                <w:sz w:val="20"/>
                <w:szCs w:val="20"/>
              </w:rPr>
              <w:t xml:space="preserve">Кількість і важкість дій, які шкодять довкіллю </w:t>
            </w:r>
          </w:p>
          <w:p w14:paraId="267D22C7" w14:textId="77777777" w:rsidR="00B36C19" w:rsidRPr="00F979CF" w:rsidRDefault="00B36C19" w:rsidP="001C18DA">
            <w:pPr>
              <w:snapToGrid w:val="0"/>
              <w:spacing w:before="20" w:after="40"/>
              <w:rPr>
                <w:rFonts w:asciiTheme="minorHAnsi" w:hAnsiTheme="minorHAnsi" w:cstheme="minorHAnsi"/>
                <w:color w:val="000000" w:themeColor="text1"/>
              </w:rPr>
            </w:pPr>
            <w:r w:rsidRPr="00F979CF">
              <w:rPr>
                <w:rFonts w:asciiTheme="minorHAnsi" w:hAnsiTheme="minorHAnsi" w:cstheme="minorHAnsi"/>
              </w:rPr>
              <w:t xml:space="preserve">Рівень </w:t>
            </w:r>
            <w:proofErr w:type="spellStart"/>
            <w:r w:rsidRPr="00F979CF">
              <w:rPr>
                <w:rFonts w:asciiTheme="minorHAnsi" w:hAnsiTheme="minorHAnsi" w:cstheme="minorHAnsi"/>
              </w:rPr>
              <w:t>залученості</w:t>
            </w:r>
            <w:proofErr w:type="spellEnd"/>
            <w:r w:rsidRPr="00F979CF">
              <w:rPr>
                <w:rFonts w:asciiTheme="minorHAnsi" w:hAnsiTheme="minorHAnsi" w:cstheme="minorHAnsi"/>
              </w:rPr>
              <w:t xml:space="preserve"> різних груп жінок та чоловіків до заходів. Рівень задоволення мешканців станом природного середовища </w:t>
            </w:r>
          </w:p>
        </w:tc>
        <w:tc>
          <w:tcPr>
            <w:tcW w:w="575" w:type="pct"/>
          </w:tcPr>
          <w:p w14:paraId="29AC03E3" w14:textId="77777777" w:rsidR="00B36C19" w:rsidRPr="00F979CF" w:rsidRDefault="00B36C19" w:rsidP="001C18DA">
            <w:pPr>
              <w:pStyle w:val="Default"/>
              <w:rPr>
                <w:rFonts w:asciiTheme="minorHAnsi" w:hAnsiTheme="minorHAnsi" w:cstheme="minorHAnsi"/>
                <w:sz w:val="20"/>
                <w:szCs w:val="20"/>
              </w:rPr>
            </w:pPr>
            <w:r w:rsidRPr="00F979CF">
              <w:rPr>
                <w:rFonts w:asciiTheme="minorHAnsi" w:hAnsiTheme="minorHAnsi" w:cstheme="minorHAnsi"/>
                <w:sz w:val="20"/>
                <w:szCs w:val="20"/>
              </w:rPr>
              <w:t xml:space="preserve">Статистичні дані </w:t>
            </w:r>
          </w:p>
          <w:p w14:paraId="471DDBE7" w14:textId="77777777" w:rsidR="00B36C19" w:rsidRPr="00F979CF" w:rsidRDefault="00B36C19" w:rsidP="001C18DA">
            <w:pPr>
              <w:snapToGrid w:val="0"/>
              <w:spacing w:before="20" w:after="40"/>
              <w:rPr>
                <w:rFonts w:asciiTheme="minorHAnsi" w:hAnsiTheme="minorHAnsi" w:cstheme="minorHAnsi"/>
                <w:color w:val="000000" w:themeColor="text1"/>
              </w:rPr>
            </w:pPr>
            <w:r w:rsidRPr="00F979CF">
              <w:rPr>
                <w:rFonts w:asciiTheme="minorHAnsi" w:hAnsiTheme="minorHAnsi" w:cstheme="minorHAnsi"/>
              </w:rPr>
              <w:t xml:space="preserve">Дослідження умов життя та якості публічних послуг </w:t>
            </w:r>
          </w:p>
        </w:tc>
        <w:tc>
          <w:tcPr>
            <w:tcW w:w="589" w:type="pct"/>
          </w:tcPr>
          <w:p w14:paraId="5F8A0ED9"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Директор ЗЗСО, заступники</w:t>
            </w:r>
          </w:p>
        </w:tc>
        <w:tc>
          <w:tcPr>
            <w:tcW w:w="563" w:type="pct"/>
          </w:tcPr>
          <w:p w14:paraId="4E68842E"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Місцевий бюджет</w:t>
            </w:r>
          </w:p>
        </w:tc>
        <w:tc>
          <w:tcPr>
            <w:tcW w:w="407" w:type="pct"/>
          </w:tcPr>
          <w:p w14:paraId="1AA3C16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 xml:space="preserve">2021-2022 </w:t>
            </w:r>
            <w:proofErr w:type="spellStart"/>
            <w:r w:rsidRPr="00F979CF">
              <w:rPr>
                <w:rFonts w:asciiTheme="minorHAnsi" w:eastAsia="SimSun" w:hAnsiTheme="minorHAnsi" w:cstheme="minorHAnsi"/>
                <w:kern w:val="1"/>
                <w:lang w:eastAsia="hi-IN" w:bidi="hi-IN"/>
              </w:rPr>
              <w:t>н.р</w:t>
            </w:r>
            <w:proofErr w:type="spellEnd"/>
            <w:r w:rsidRPr="00F979CF">
              <w:rPr>
                <w:rFonts w:asciiTheme="minorHAnsi" w:eastAsia="SimSun" w:hAnsiTheme="minorHAnsi" w:cstheme="minorHAnsi"/>
                <w:kern w:val="1"/>
                <w:lang w:eastAsia="hi-IN" w:bidi="hi-IN"/>
              </w:rPr>
              <w:t>.</w:t>
            </w:r>
          </w:p>
        </w:tc>
      </w:tr>
      <w:tr w:rsidR="00B36C19" w:rsidRPr="00F979CF" w14:paraId="59EA1770" w14:textId="77777777" w:rsidTr="001C18DA">
        <w:trPr>
          <w:trHeight w:val="350"/>
          <w:jc w:val="center"/>
        </w:trPr>
        <w:tc>
          <w:tcPr>
            <w:tcW w:w="207" w:type="pct"/>
            <w:shd w:val="clear" w:color="auto" w:fill="E5DFEC" w:themeFill="accent4" w:themeFillTint="33"/>
          </w:tcPr>
          <w:p w14:paraId="5DD6BCEE" w14:textId="77777777" w:rsidR="00B36C19" w:rsidRPr="00F979CF" w:rsidRDefault="00B36C19" w:rsidP="001C18DA">
            <w:pPr>
              <w:widowControl w:val="0"/>
              <w:suppressAutoHyphens/>
              <w:snapToGrid w:val="0"/>
              <w:rPr>
                <w:rFonts w:asciiTheme="minorHAnsi" w:eastAsia="SimSun" w:hAnsiTheme="minorHAnsi" w:cstheme="minorHAnsi"/>
                <w:color w:val="5B9BD5"/>
                <w:kern w:val="1"/>
                <w:lang w:eastAsia="hi-IN" w:bidi="hi-IN"/>
              </w:rPr>
            </w:pPr>
            <w:r w:rsidRPr="00F979CF">
              <w:rPr>
                <w:rFonts w:asciiTheme="minorHAnsi" w:eastAsia="SimSun" w:hAnsiTheme="minorHAnsi" w:cstheme="minorHAnsi"/>
                <w:kern w:val="1"/>
                <w:lang w:eastAsia="hi-IN" w:bidi="hi-IN"/>
              </w:rPr>
              <w:t>3.1.2</w:t>
            </w:r>
          </w:p>
        </w:tc>
        <w:tc>
          <w:tcPr>
            <w:tcW w:w="759" w:type="pct"/>
          </w:tcPr>
          <w:p w14:paraId="121AE881" w14:textId="77777777" w:rsidR="00B36C19" w:rsidRPr="00F979CF" w:rsidRDefault="00B36C19" w:rsidP="001C18DA">
            <w:pPr>
              <w:pStyle w:val="Akapitzlist1"/>
              <w:snapToGrid w:val="0"/>
              <w:spacing w:before="20" w:after="60"/>
              <w:ind w:left="0"/>
              <w:rPr>
                <w:rFonts w:asciiTheme="minorHAnsi" w:eastAsia="SimSun" w:hAnsiTheme="minorHAnsi" w:cstheme="minorHAnsi"/>
                <w:sz w:val="20"/>
                <w:szCs w:val="20"/>
              </w:rPr>
            </w:pPr>
            <w:r w:rsidRPr="00F979CF">
              <w:rPr>
                <w:rFonts w:asciiTheme="minorHAnsi" w:eastAsia="SimSun" w:hAnsiTheme="minorHAnsi" w:cstheme="minorHAnsi"/>
                <w:sz w:val="20"/>
                <w:szCs w:val="20"/>
              </w:rPr>
              <w:t xml:space="preserve">Будівництво нового приміщення школи в с. </w:t>
            </w:r>
            <w:proofErr w:type="spellStart"/>
            <w:r w:rsidRPr="00F979CF">
              <w:rPr>
                <w:rFonts w:asciiTheme="minorHAnsi" w:eastAsia="SimSun" w:hAnsiTheme="minorHAnsi" w:cstheme="minorHAnsi"/>
                <w:sz w:val="20"/>
                <w:szCs w:val="20"/>
              </w:rPr>
              <w:t>Тисовець</w:t>
            </w:r>
            <w:proofErr w:type="spellEnd"/>
          </w:p>
        </w:tc>
        <w:tc>
          <w:tcPr>
            <w:tcW w:w="604" w:type="pct"/>
          </w:tcPr>
          <w:p w14:paraId="2D5661E0"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Зданий в експлуатацію об’єкт</w:t>
            </w:r>
          </w:p>
        </w:tc>
        <w:tc>
          <w:tcPr>
            <w:tcW w:w="654" w:type="pct"/>
          </w:tcPr>
          <w:p w14:paraId="65F58D03" w14:textId="77777777" w:rsidR="00B36C19" w:rsidRPr="00F979CF" w:rsidRDefault="00B36C19" w:rsidP="001C18DA">
            <w:pPr>
              <w:pStyle w:val="Default"/>
              <w:rPr>
                <w:rFonts w:asciiTheme="minorHAnsi" w:eastAsia="SimSun" w:hAnsiTheme="minorHAnsi" w:cstheme="minorHAnsi"/>
                <w:kern w:val="1"/>
                <w:lang w:eastAsia="hi-IN" w:bidi="hi-IN"/>
              </w:rPr>
            </w:pPr>
            <w:r w:rsidRPr="00F979CF">
              <w:rPr>
                <w:sz w:val="20"/>
                <w:szCs w:val="20"/>
              </w:rPr>
              <w:t xml:space="preserve">Підвищення якості освітніх послуг </w:t>
            </w:r>
          </w:p>
        </w:tc>
        <w:tc>
          <w:tcPr>
            <w:tcW w:w="642" w:type="pct"/>
          </w:tcPr>
          <w:p w14:paraId="182FA69A" w14:textId="77777777" w:rsidR="00B36C19" w:rsidRPr="00F979CF" w:rsidRDefault="00B36C19" w:rsidP="001C18DA">
            <w:pPr>
              <w:pStyle w:val="Default"/>
              <w:rPr>
                <w:rFonts w:asciiTheme="minorHAnsi" w:hAnsiTheme="minorHAnsi" w:cstheme="minorHAnsi"/>
                <w:sz w:val="20"/>
                <w:szCs w:val="20"/>
              </w:rPr>
            </w:pPr>
            <w:r w:rsidRPr="00F979CF">
              <w:rPr>
                <w:rFonts w:asciiTheme="minorHAnsi" w:hAnsiTheme="minorHAnsi" w:cstheme="minorHAnsi"/>
                <w:sz w:val="20"/>
                <w:szCs w:val="20"/>
              </w:rPr>
              <w:t xml:space="preserve">Кращі </w:t>
            </w:r>
            <w:r>
              <w:rPr>
                <w:rFonts w:asciiTheme="minorHAnsi" w:hAnsiTheme="minorHAnsi" w:cstheme="minorHAnsi"/>
                <w:sz w:val="20"/>
                <w:szCs w:val="20"/>
              </w:rPr>
              <w:t>побутові умови в комунальних закладах освіти (за результатами опитування)</w:t>
            </w:r>
          </w:p>
        </w:tc>
        <w:tc>
          <w:tcPr>
            <w:tcW w:w="575" w:type="pct"/>
          </w:tcPr>
          <w:p w14:paraId="771714BE" w14:textId="77777777" w:rsidR="00B36C19" w:rsidRPr="00F979CF" w:rsidRDefault="00B36C19" w:rsidP="001C18DA">
            <w:pPr>
              <w:pStyle w:val="Default"/>
              <w:rPr>
                <w:rFonts w:asciiTheme="minorHAnsi" w:hAnsiTheme="minorHAnsi" w:cstheme="minorHAnsi"/>
                <w:sz w:val="20"/>
                <w:szCs w:val="20"/>
              </w:rPr>
            </w:pPr>
            <w:r w:rsidRPr="00F979CF">
              <w:rPr>
                <w:rFonts w:asciiTheme="minorHAnsi" w:hAnsiTheme="minorHAnsi" w:cstheme="minorHAnsi"/>
                <w:sz w:val="20"/>
                <w:szCs w:val="20"/>
              </w:rPr>
              <w:t xml:space="preserve">Дослідження умов проживання та якості публічних послуг </w:t>
            </w:r>
          </w:p>
        </w:tc>
        <w:tc>
          <w:tcPr>
            <w:tcW w:w="589" w:type="pct"/>
          </w:tcPr>
          <w:p w14:paraId="4B83C31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 xml:space="preserve">Староста с. </w:t>
            </w:r>
            <w:proofErr w:type="spellStart"/>
            <w:r w:rsidRPr="00F979CF">
              <w:rPr>
                <w:rFonts w:asciiTheme="minorHAnsi" w:eastAsia="SimSun" w:hAnsiTheme="minorHAnsi" w:cstheme="minorHAnsi"/>
                <w:kern w:val="1"/>
                <w:lang w:eastAsia="hi-IN" w:bidi="hi-IN"/>
              </w:rPr>
              <w:t>Тисовець</w:t>
            </w:r>
            <w:proofErr w:type="spellEnd"/>
            <w:r w:rsidRPr="00F979CF">
              <w:rPr>
                <w:rFonts w:asciiTheme="minorHAnsi" w:eastAsia="SimSun" w:hAnsiTheme="minorHAnsi" w:cstheme="minorHAnsi"/>
                <w:kern w:val="1"/>
                <w:lang w:eastAsia="hi-IN" w:bidi="hi-IN"/>
              </w:rPr>
              <w:t>, сільська рада</w:t>
            </w:r>
          </w:p>
        </w:tc>
        <w:tc>
          <w:tcPr>
            <w:tcW w:w="563" w:type="pct"/>
          </w:tcPr>
          <w:p w14:paraId="18DF61BB"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ДФРР, місцевий бюджет</w:t>
            </w:r>
          </w:p>
        </w:tc>
        <w:tc>
          <w:tcPr>
            <w:tcW w:w="407" w:type="pct"/>
          </w:tcPr>
          <w:p w14:paraId="4CB514C1"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2022-2026</w:t>
            </w:r>
          </w:p>
        </w:tc>
      </w:tr>
      <w:tr w:rsidR="00B36C19" w:rsidRPr="00F979CF" w14:paraId="3CAAD28A" w14:textId="77777777" w:rsidTr="001C18DA">
        <w:trPr>
          <w:trHeight w:val="350"/>
          <w:jc w:val="center"/>
        </w:trPr>
        <w:tc>
          <w:tcPr>
            <w:tcW w:w="207" w:type="pct"/>
            <w:shd w:val="clear" w:color="auto" w:fill="E5DFEC" w:themeFill="accent4" w:themeFillTint="33"/>
          </w:tcPr>
          <w:p w14:paraId="0492100A"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3.1.3</w:t>
            </w:r>
          </w:p>
        </w:tc>
        <w:tc>
          <w:tcPr>
            <w:tcW w:w="759" w:type="pct"/>
          </w:tcPr>
          <w:p w14:paraId="727DF5C5" w14:textId="77777777" w:rsidR="00B36C19" w:rsidRPr="0069062D" w:rsidRDefault="00B36C19" w:rsidP="001C18DA">
            <w:pPr>
              <w:rPr>
                <w:rFonts w:asciiTheme="minorHAnsi" w:hAnsiTheme="minorHAnsi" w:cstheme="minorHAnsi"/>
              </w:rPr>
            </w:pPr>
            <w:r w:rsidRPr="0069062D">
              <w:rPr>
                <w:rFonts w:asciiTheme="minorHAnsi" w:hAnsiTheme="minorHAnsi" w:cstheme="minorHAnsi"/>
              </w:rPr>
              <w:t>Реконструкція діючої школи в с.</w:t>
            </w:r>
            <w:r>
              <w:rPr>
                <w:rFonts w:asciiTheme="minorHAnsi" w:hAnsiTheme="minorHAnsi" w:cstheme="minorHAnsi"/>
              </w:rPr>
              <w:t xml:space="preserve"> </w:t>
            </w:r>
            <w:proofErr w:type="spellStart"/>
            <w:r w:rsidRPr="0069062D">
              <w:rPr>
                <w:rFonts w:asciiTheme="minorHAnsi" w:hAnsiTheme="minorHAnsi" w:cstheme="minorHAnsi"/>
              </w:rPr>
              <w:t>Тисовець</w:t>
            </w:r>
            <w:proofErr w:type="spellEnd"/>
            <w:r w:rsidRPr="0069062D">
              <w:rPr>
                <w:rFonts w:asciiTheme="minorHAnsi" w:hAnsiTheme="minorHAnsi" w:cstheme="minorHAnsi"/>
              </w:rPr>
              <w:t xml:space="preserve"> під ЗДО</w:t>
            </w:r>
          </w:p>
        </w:tc>
        <w:tc>
          <w:tcPr>
            <w:tcW w:w="604" w:type="pct"/>
          </w:tcPr>
          <w:p w14:paraId="654A71DD" w14:textId="77777777" w:rsidR="00B36C19" w:rsidRPr="0069062D" w:rsidRDefault="00B36C19" w:rsidP="001C18DA">
            <w:pPr>
              <w:widowControl w:val="0"/>
              <w:suppressAutoHyphens/>
              <w:rPr>
                <w:rFonts w:asciiTheme="minorHAnsi" w:hAnsiTheme="minorHAnsi" w:cstheme="minorHAnsi"/>
              </w:rPr>
            </w:pPr>
            <w:r w:rsidRPr="0069062D">
              <w:rPr>
                <w:rFonts w:asciiTheme="minorHAnsi" w:hAnsiTheme="minorHAnsi" w:cstheme="minorHAnsi"/>
              </w:rPr>
              <w:t>Введений в експлуатацію об’єкт після реконструкції</w:t>
            </w:r>
          </w:p>
        </w:tc>
        <w:tc>
          <w:tcPr>
            <w:tcW w:w="654" w:type="pct"/>
          </w:tcPr>
          <w:p w14:paraId="73FF095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Створення умов для отримання дошкільної освіти</w:t>
            </w:r>
          </w:p>
        </w:tc>
        <w:tc>
          <w:tcPr>
            <w:tcW w:w="642" w:type="pct"/>
          </w:tcPr>
          <w:p w14:paraId="1A15670F"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421F5D07"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 xml:space="preserve">мешканців с. </w:t>
            </w:r>
            <w:proofErr w:type="spellStart"/>
            <w:r w:rsidRPr="0069062D">
              <w:rPr>
                <w:rFonts w:asciiTheme="minorHAnsi" w:hAnsiTheme="minorHAnsi" w:cstheme="minorHAnsi"/>
              </w:rPr>
              <w:t>Тисовець</w:t>
            </w:r>
            <w:proofErr w:type="spellEnd"/>
            <w:r>
              <w:rPr>
                <w:rFonts w:asciiTheme="minorHAnsi" w:hAnsiTheme="minorHAnsi" w:cstheme="minorHAnsi"/>
              </w:rPr>
              <w:t xml:space="preserve"> з послуг дошкільної освіти</w:t>
            </w:r>
          </w:p>
        </w:tc>
        <w:tc>
          <w:tcPr>
            <w:tcW w:w="575" w:type="pct"/>
          </w:tcPr>
          <w:p w14:paraId="4840A052" w14:textId="77777777" w:rsidR="00B36C19" w:rsidRPr="0069062D" w:rsidRDefault="00B36C19" w:rsidP="001C18DA">
            <w:pPr>
              <w:autoSpaceDE w:val="0"/>
              <w:autoSpaceDN w:val="0"/>
              <w:adjustRightInd w:val="0"/>
              <w:rPr>
                <w:rFonts w:asciiTheme="minorHAnsi" w:hAnsiTheme="minorHAnsi" w:cstheme="minorHAnsi"/>
              </w:rPr>
            </w:pPr>
            <w:r>
              <w:rPr>
                <w:rFonts w:asciiTheme="minorHAnsi" w:hAnsiTheme="minorHAnsi" w:cstheme="minorHAnsi"/>
              </w:rPr>
              <w:t>Результати внутрішнього моніторингу</w:t>
            </w:r>
          </w:p>
        </w:tc>
        <w:tc>
          <w:tcPr>
            <w:tcW w:w="589" w:type="pct"/>
          </w:tcPr>
          <w:p w14:paraId="72534E44" w14:textId="77777777" w:rsidR="00B36C19" w:rsidRPr="0069062D" w:rsidRDefault="00B36C19" w:rsidP="001C18DA">
            <w:pPr>
              <w:widowControl w:val="0"/>
              <w:suppressAutoHyphens/>
              <w:rPr>
                <w:rFonts w:asciiTheme="minorHAnsi" w:eastAsia="SimSun" w:hAnsiTheme="minorHAnsi" w:cstheme="minorHAnsi"/>
                <w:kern w:val="1"/>
                <w:lang w:val="ru-MD" w:eastAsia="hi-IN" w:bidi="hi-IN"/>
              </w:rPr>
            </w:pPr>
            <w:r w:rsidRPr="0069062D">
              <w:rPr>
                <w:rFonts w:asciiTheme="minorHAnsi" w:eastAsia="SimSun" w:hAnsiTheme="minorHAnsi" w:cstheme="minorHAnsi"/>
                <w:kern w:val="1"/>
                <w:lang w:val="ru-MD" w:eastAsia="hi-IN" w:bidi="hi-IN"/>
              </w:rPr>
              <w:t xml:space="preserve">Великокучурівська </w:t>
            </w:r>
            <w:proofErr w:type="spellStart"/>
            <w:r w:rsidRPr="0069062D">
              <w:rPr>
                <w:rFonts w:asciiTheme="minorHAnsi" w:eastAsia="SimSun" w:hAnsiTheme="minorHAnsi" w:cstheme="minorHAnsi"/>
                <w:kern w:val="1"/>
                <w:lang w:val="ru-MD" w:eastAsia="hi-IN" w:bidi="hi-IN"/>
              </w:rPr>
              <w:t>сільська</w:t>
            </w:r>
            <w:proofErr w:type="spellEnd"/>
            <w:r w:rsidRPr="0069062D">
              <w:rPr>
                <w:rFonts w:asciiTheme="minorHAnsi" w:eastAsia="SimSun" w:hAnsiTheme="minorHAnsi" w:cstheme="minorHAnsi"/>
                <w:kern w:val="1"/>
                <w:lang w:val="ru-MD" w:eastAsia="hi-IN" w:bidi="hi-IN"/>
              </w:rPr>
              <w:t xml:space="preserve"> рада</w:t>
            </w:r>
          </w:p>
        </w:tc>
        <w:tc>
          <w:tcPr>
            <w:tcW w:w="563" w:type="pct"/>
          </w:tcPr>
          <w:p w14:paraId="00EE76CD" w14:textId="77777777" w:rsidR="00B36C19" w:rsidRPr="0069062D" w:rsidRDefault="00B36C19" w:rsidP="001C18DA">
            <w:pPr>
              <w:widowControl w:val="0"/>
              <w:suppressAutoHyphens/>
              <w:rPr>
                <w:rFonts w:asciiTheme="minorHAnsi" w:eastAsia="SimSun" w:hAnsiTheme="minorHAnsi" w:cstheme="minorHAnsi"/>
                <w:kern w:val="1"/>
                <w:highlight w:val="yellow"/>
                <w:lang w:eastAsia="hi-IN" w:bidi="hi-IN"/>
              </w:rPr>
            </w:pPr>
            <w:r w:rsidRPr="0069062D">
              <w:rPr>
                <w:rFonts w:asciiTheme="minorHAnsi" w:eastAsia="SimSun" w:hAnsiTheme="minorHAnsi" w:cstheme="minorHAnsi"/>
                <w:kern w:val="1"/>
                <w:lang w:eastAsia="hi-IN" w:bidi="hi-IN"/>
              </w:rPr>
              <w:t>Місцевий бюджет, грантові кошти, державний бюджет</w:t>
            </w:r>
          </w:p>
        </w:tc>
        <w:tc>
          <w:tcPr>
            <w:tcW w:w="407" w:type="pct"/>
          </w:tcPr>
          <w:p w14:paraId="57503FC2"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2022-2029</w:t>
            </w:r>
          </w:p>
        </w:tc>
      </w:tr>
      <w:tr w:rsidR="00B36C19" w:rsidRPr="00F979CF" w14:paraId="34217BB8" w14:textId="77777777" w:rsidTr="001C18DA">
        <w:trPr>
          <w:trHeight w:val="350"/>
          <w:jc w:val="center"/>
        </w:trPr>
        <w:tc>
          <w:tcPr>
            <w:tcW w:w="207" w:type="pct"/>
            <w:shd w:val="clear" w:color="auto" w:fill="E5DFEC" w:themeFill="accent4" w:themeFillTint="33"/>
          </w:tcPr>
          <w:p w14:paraId="005BCE01"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3.1.4</w:t>
            </w:r>
          </w:p>
        </w:tc>
        <w:tc>
          <w:tcPr>
            <w:tcW w:w="759" w:type="pct"/>
          </w:tcPr>
          <w:p w14:paraId="5CFAB5FB" w14:textId="77777777" w:rsidR="00B36C19" w:rsidRPr="00F979CF" w:rsidRDefault="00B36C19" w:rsidP="001C18DA">
            <w:pPr>
              <w:rPr>
                <w:rFonts w:asciiTheme="minorHAnsi" w:hAnsiTheme="minorHAnsi" w:cstheme="minorHAnsi"/>
              </w:rPr>
            </w:pPr>
            <w:proofErr w:type="spellStart"/>
            <w:r w:rsidRPr="00F979CF">
              <w:rPr>
                <w:rFonts w:asciiTheme="minorHAnsi" w:eastAsia="SimSun" w:hAnsiTheme="minorHAnsi" w:cstheme="minorHAnsi"/>
              </w:rPr>
              <w:t>Зевершення</w:t>
            </w:r>
            <w:proofErr w:type="spellEnd"/>
            <w:r w:rsidRPr="00F979CF">
              <w:rPr>
                <w:rFonts w:asciiTheme="minorHAnsi" w:eastAsia="SimSun" w:hAnsiTheme="minorHAnsi" w:cstheme="minorHAnsi"/>
              </w:rPr>
              <w:t xml:space="preserve"> будівництва приміщення для двох </w:t>
            </w:r>
            <w:r w:rsidRPr="00F979CF">
              <w:rPr>
                <w:rFonts w:asciiTheme="minorHAnsi" w:eastAsia="SimSun" w:hAnsiTheme="minorHAnsi" w:cstheme="minorHAnsi"/>
              </w:rPr>
              <w:lastRenderedPageBreak/>
              <w:t xml:space="preserve">дошкільних груп у ЗЗСО с. </w:t>
            </w:r>
            <w:proofErr w:type="spellStart"/>
            <w:r w:rsidRPr="00F979CF">
              <w:rPr>
                <w:rFonts w:asciiTheme="minorHAnsi" w:eastAsia="SimSun" w:hAnsiTheme="minorHAnsi" w:cstheme="minorHAnsi"/>
              </w:rPr>
              <w:t>Годилів</w:t>
            </w:r>
            <w:proofErr w:type="spellEnd"/>
          </w:p>
        </w:tc>
        <w:tc>
          <w:tcPr>
            <w:tcW w:w="604" w:type="pct"/>
          </w:tcPr>
          <w:p w14:paraId="1924522D"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lastRenderedPageBreak/>
              <w:t>Зданий в експлуатацію об’єкт</w:t>
            </w:r>
          </w:p>
        </w:tc>
        <w:tc>
          <w:tcPr>
            <w:tcW w:w="654" w:type="pct"/>
            <w:vAlign w:val="center"/>
          </w:tcPr>
          <w:p w14:paraId="2171511B" w14:textId="77777777" w:rsidR="00B36C19" w:rsidRPr="00F979CF" w:rsidRDefault="00B36C19" w:rsidP="001C18DA">
            <w:pPr>
              <w:pStyle w:val="Default"/>
              <w:rPr>
                <w:rFonts w:asciiTheme="minorHAnsi" w:hAnsiTheme="minorHAnsi" w:cstheme="minorHAnsi"/>
                <w:color w:val="000000" w:themeColor="text1"/>
              </w:rPr>
            </w:pPr>
            <w:r w:rsidRPr="00F979CF">
              <w:rPr>
                <w:sz w:val="20"/>
                <w:szCs w:val="20"/>
              </w:rPr>
              <w:t xml:space="preserve">Збільшення можливостей отримання </w:t>
            </w:r>
            <w:r w:rsidRPr="00F979CF">
              <w:rPr>
                <w:sz w:val="20"/>
                <w:szCs w:val="20"/>
              </w:rPr>
              <w:lastRenderedPageBreak/>
              <w:t>дошкільної освіти комунальними установами громади. Створення умов для економічної активності жінок та чоловіків, що доглядають за малолітніми дітьми</w:t>
            </w:r>
          </w:p>
        </w:tc>
        <w:tc>
          <w:tcPr>
            <w:tcW w:w="642" w:type="pct"/>
            <w:vAlign w:val="center"/>
          </w:tcPr>
          <w:p w14:paraId="13413A99" w14:textId="77777777" w:rsidR="00B36C19" w:rsidRPr="00F979CF" w:rsidRDefault="00B36C19" w:rsidP="001C18DA">
            <w:pPr>
              <w:pStyle w:val="Default"/>
              <w:rPr>
                <w:rFonts w:asciiTheme="minorHAnsi" w:hAnsiTheme="minorHAnsi" w:cstheme="minorHAnsi"/>
                <w:color w:val="000000" w:themeColor="text1"/>
              </w:rPr>
            </w:pPr>
            <w:r w:rsidRPr="00F979CF">
              <w:rPr>
                <w:sz w:val="20"/>
                <w:szCs w:val="20"/>
              </w:rPr>
              <w:lastRenderedPageBreak/>
              <w:t xml:space="preserve">Збільшення місткості комунальних </w:t>
            </w:r>
            <w:r w:rsidRPr="00F979CF">
              <w:rPr>
                <w:sz w:val="20"/>
                <w:szCs w:val="20"/>
              </w:rPr>
              <w:lastRenderedPageBreak/>
              <w:t>установ дошкільної освіти</w:t>
            </w:r>
          </w:p>
        </w:tc>
        <w:tc>
          <w:tcPr>
            <w:tcW w:w="575" w:type="pct"/>
          </w:tcPr>
          <w:p w14:paraId="4871C57D"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lastRenderedPageBreak/>
              <w:t>Звіт за результатами реалізації проекту</w:t>
            </w:r>
          </w:p>
        </w:tc>
        <w:tc>
          <w:tcPr>
            <w:tcW w:w="589" w:type="pct"/>
          </w:tcPr>
          <w:p w14:paraId="4FB2384E"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Директор, сільська рада</w:t>
            </w:r>
          </w:p>
        </w:tc>
        <w:tc>
          <w:tcPr>
            <w:tcW w:w="563" w:type="pct"/>
          </w:tcPr>
          <w:p w14:paraId="0326F7C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ґрантові програми</w:t>
            </w:r>
          </w:p>
        </w:tc>
        <w:tc>
          <w:tcPr>
            <w:tcW w:w="407" w:type="pct"/>
          </w:tcPr>
          <w:p w14:paraId="08FB84C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2022-2024</w:t>
            </w:r>
          </w:p>
        </w:tc>
      </w:tr>
      <w:tr w:rsidR="00B36C19" w:rsidRPr="00F979CF" w14:paraId="70DD52DF" w14:textId="77777777" w:rsidTr="001C18DA">
        <w:trPr>
          <w:trHeight w:val="350"/>
          <w:jc w:val="center"/>
        </w:trPr>
        <w:tc>
          <w:tcPr>
            <w:tcW w:w="207" w:type="pct"/>
            <w:shd w:val="clear" w:color="auto" w:fill="E5DFEC" w:themeFill="accent4" w:themeFillTint="33"/>
          </w:tcPr>
          <w:p w14:paraId="03941FE0"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3.1.5</w:t>
            </w:r>
          </w:p>
        </w:tc>
        <w:tc>
          <w:tcPr>
            <w:tcW w:w="759" w:type="pct"/>
          </w:tcPr>
          <w:p w14:paraId="64977707" w14:textId="77777777" w:rsidR="00B36C19" w:rsidRPr="00F979CF" w:rsidRDefault="00B36C19" w:rsidP="001C18DA">
            <w:pPr>
              <w:rPr>
                <w:rFonts w:asciiTheme="minorHAnsi" w:hAnsiTheme="minorHAnsi" w:cstheme="minorHAnsi"/>
              </w:rPr>
            </w:pPr>
            <w:r w:rsidRPr="00F979CF">
              <w:rPr>
                <w:rFonts w:asciiTheme="minorHAnsi" w:eastAsia="SimSun" w:hAnsiTheme="minorHAnsi" w:cstheme="minorHAnsi"/>
                <w:kern w:val="1"/>
                <w:lang w:eastAsia="hi-IN" w:bidi="hi-IN"/>
              </w:rPr>
              <w:t>Збільшення кількості годин гурткової роботи зі профорієнтаційним спрямуванням при ЗЗСО</w:t>
            </w:r>
          </w:p>
        </w:tc>
        <w:tc>
          <w:tcPr>
            <w:tcW w:w="604" w:type="pct"/>
          </w:tcPr>
          <w:p w14:paraId="21BE34E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Введення у штатний розпис ЗЗСО годин гурткової роботи (</w:t>
            </w:r>
            <w:r w:rsidRPr="00F979CF">
              <w:rPr>
                <w:rFonts w:asciiTheme="minorHAnsi" w:hAnsiTheme="minorHAnsi" w:cstheme="minorHAnsi"/>
                <w:color w:val="000000" w:themeColor="text1"/>
              </w:rPr>
              <w:t>кравчинь, різьблення по дереву, танці, вокал, театральне мистецтво)</w:t>
            </w:r>
          </w:p>
        </w:tc>
        <w:tc>
          <w:tcPr>
            <w:tcW w:w="654" w:type="pct"/>
            <w:vAlign w:val="center"/>
          </w:tcPr>
          <w:p w14:paraId="19004C8D"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Підвищення рівня професійної орієнтації місцевої молоді</w:t>
            </w:r>
          </w:p>
        </w:tc>
        <w:tc>
          <w:tcPr>
            <w:tcW w:w="642" w:type="pct"/>
          </w:tcPr>
          <w:p w14:paraId="3B856D67" w14:textId="77777777" w:rsidR="00B36C19" w:rsidRPr="00F979CF" w:rsidRDefault="00B36C19" w:rsidP="001C18DA">
            <w:pPr>
              <w:pStyle w:val="Default"/>
              <w:rPr>
                <w:sz w:val="20"/>
                <w:szCs w:val="20"/>
              </w:rPr>
            </w:pPr>
            <w:r w:rsidRPr="00F979CF">
              <w:rPr>
                <w:sz w:val="20"/>
                <w:szCs w:val="20"/>
              </w:rPr>
              <w:t xml:space="preserve">Рівень підготовки молодого покоління до діяльності в сучасних ринкових умовах </w:t>
            </w:r>
          </w:p>
        </w:tc>
        <w:tc>
          <w:tcPr>
            <w:tcW w:w="575" w:type="pct"/>
          </w:tcPr>
          <w:p w14:paraId="08C2DA65" w14:textId="77777777" w:rsidR="00B36C19" w:rsidRPr="00F979CF" w:rsidRDefault="00B36C19" w:rsidP="001C18DA">
            <w:pPr>
              <w:pStyle w:val="Default"/>
              <w:rPr>
                <w:sz w:val="20"/>
                <w:szCs w:val="20"/>
              </w:rPr>
            </w:pPr>
            <w:r w:rsidRPr="00F979CF">
              <w:rPr>
                <w:sz w:val="20"/>
                <w:szCs w:val="20"/>
              </w:rPr>
              <w:t xml:space="preserve">Звіти профільного відділу про реалізовані заходи </w:t>
            </w:r>
          </w:p>
        </w:tc>
        <w:tc>
          <w:tcPr>
            <w:tcW w:w="589" w:type="pct"/>
          </w:tcPr>
          <w:p w14:paraId="3640FD3B"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Начальник відділу освіти, культури, молоді та спорту</w:t>
            </w:r>
          </w:p>
          <w:p w14:paraId="763F7E2C"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Керівники ЗЗСО</w:t>
            </w:r>
          </w:p>
        </w:tc>
        <w:tc>
          <w:tcPr>
            <w:tcW w:w="563" w:type="pct"/>
          </w:tcPr>
          <w:p w14:paraId="7CD8519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ґрантові програми</w:t>
            </w:r>
          </w:p>
        </w:tc>
        <w:tc>
          <w:tcPr>
            <w:tcW w:w="407" w:type="pct"/>
          </w:tcPr>
          <w:p w14:paraId="11BF3EEA"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2021-2023</w:t>
            </w:r>
          </w:p>
        </w:tc>
      </w:tr>
      <w:tr w:rsidR="00B36C19" w:rsidRPr="00F979CF" w14:paraId="6763BA57" w14:textId="77777777" w:rsidTr="001C18DA">
        <w:trPr>
          <w:trHeight w:val="350"/>
          <w:jc w:val="center"/>
        </w:trPr>
        <w:tc>
          <w:tcPr>
            <w:tcW w:w="207" w:type="pct"/>
            <w:shd w:val="clear" w:color="auto" w:fill="E5DFEC" w:themeFill="accent4" w:themeFillTint="33"/>
          </w:tcPr>
          <w:p w14:paraId="75C13A3B"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3.1.6</w:t>
            </w:r>
          </w:p>
        </w:tc>
        <w:tc>
          <w:tcPr>
            <w:tcW w:w="759" w:type="pct"/>
          </w:tcPr>
          <w:p w14:paraId="10E3E824"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Покращення технічної оснащеності шкіл громади</w:t>
            </w:r>
          </w:p>
        </w:tc>
        <w:tc>
          <w:tcPr>
            <w:tcW w:w="604" w:type="pct"/>
          </w:tcPr>
          <w:p w14:paraId="124D668D"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Закуплене обладнання у ЗЗСО згідно із узгодженим переліком (</w:t>
            </w:r>
            <w:r w:rsidRPr="00F979CF">
              <w:rPr>
                <w:rFonts w:asciiTheme="minorHAnsi" w:hAnsiTheme="minorHAnsi" w:cstheme="minorHAnsi"/>
                <w:color w:val="000000" w:themeColor="text1"/>
              </w:rPr>
              <w:t>предметні кабінети: географії, англійської, історії, захисту України</w:t>
            </w:r>
          </w:p>
        </w:tc>
        <w:tc>
          <w:tcPr>
            <w:tcW w:w="654" w:type="pct"/>
            <w:vAlign w:val="center"/>
          </w:tcPr>
          <w:p w14:paraId="3E63EEEA"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Підвищення якості освітніх послуг</w:t>
            </w:r>
          </w:p>
        </w:tc>
        <w:tc>
          <w:tcPr>
            <w:tcW w:w="642" w:type="pct"/>
            <w:vAlign w:val="center"/>
          </w:tcPr>
          <w:p w14:paraId="1AD1499F"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Кількість учнів місцевих шкіл, що є призерами олімпіад  різного рівня</w:t>
            </w:r>
          </w:p>
          <w:p w14:paraId="6A021E98" w14:textId="77777777" w:rsidR="00B36C19" w:rsidRPr="00F979CF" w:rsidRDefault="00B36C19" w:rsidP="001C18DA">
            <w:pPr>
              <w:pStyle w:val="Default"/>
              <w:rPr>
                <w:rFonts w:asciiTheme="minorHAnsi" w:hAnsiTheme="minorHAnsi" w:cstheme="minorHAnsi"/>
                <w:color w:val="000000" w:themeColor="text1"/>
              </w:rPr>
            </w:pPr>
            <w:r w:rsidRPr="00F979CF">
              <w:rPr>
                <w:sz w:val="20"/>
                <w:szCs w:val="20"/>
              </w:rPr>
              <w:t>Відсоток учнів, які отримали з профільних предметів оцінки, не нижче 8 балів</w:t>
            </w:r>
          </w:p>
        </w:tc>
        <w:tc>
          <w:tcPr>
            <w:tcW w:w="575" w:type="pct"/>
          </w:tcPr>
          <w:p w14:paraId="6E5C9225"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Звіти профільного відділу</w:t>
            </w:r>
          </w:p>
        </w:tc>
        <w:tc>
          <w:tcPr>
            <w:tcW w:w="589" w:type="pct"/>
          </w:tcPr>
          <w:p w14:paraId="705F88FA"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Начальник відділу освіти, культури, молоді та спорту,</w:t>
            </w:r>
          </w:p>
          <w:p w14:paraId="1C16E29F"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Керівники ЗЗСО</w:t>
            </w:r>
          </w:p>
        </w:tc>
        <w:tc>
          <w:tcPr>
            <w:tcW w:w="563" w:type="pct"/>
          </w:tcPr>
          <w:p w14:paraId="3500B4B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ґрантові кошти</w:t>
            </w:r>
          </w:p>
        </w:tc>
        <w:tc>
          <w:tcPr>
            <w:tcW w:w="407" w:type="pct"/>
          </w:tcPr>
          <w:p w14:paraId="7721D134"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2021-2024</w:t>
            </w:r>
          </w:p>
        </w:tc>
      </w:tr>
      <w:tr w:rsidR="00B36C19" w:rsidRPr="00F979CF" w14:paraId="2F355527" w14:textId="77777777" w:rsidTr="001C18DA">
        <w:trPr>
          <w:trHeight w:val="350"/>
          <w:jc w:val="center"/>
        </w:trPr>
        <w:tc>
          <w:tcPr>
            <w:tcW w:w="207" w:type="pct"/>
            <w:shd w:val="clear" w:color="auto" w:fill="E5DFEC" w:themeFill="accent4" w:themeFillTint="33"/>
          </w:tcPr>
          <w:p w14:paraId="77F07E95"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3.1.7</w:t>
            </w:r>
          </w:p>
        </w:tc>
        <w:tc>
          <w:tcPr>
            <w:tcW w:w="759" w:type="pct"/>
          </w:tcPr>
          <w:p w14:paraId="6035184E"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Реконструкція ЗДО «Казка» (корпус №4)</w:t>
            </w:r>
          </w:p>
        </w:tc>
        <w:tc>
          <w:tcPr>
            <w:tcW w:w="604" w:type="pct"/>
          </w:tcPr>
          <w:p w14:paraId="6FF2640A"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Зданий в експлуатацію об’єкт</w:t>
            </w:r>
          </w:p>
        </w:tc>
        <w:tc>
          <w:tcPr>
            <w:tcW w:w="654" w:type="pct"/>
            <w:vAlign w:val="center"/>
          </w:tcPr>
          <w:p w14:paraId="40F4CF91" w14:textId="77777777" w:rsidR="00B36C19" w:rsidRPr="00F979CF" w:rsidRDefault="00B36C19" w:rsidP="001C18DA">
            <w:pPr>
              <w:pStyle w:val="Default"/>
              <w:rPr>
                <w:rFonts w:asciiTheme="minorHAnsi" w:hAnsiTheme="minorHAnsi" w:cstheme="minorHAnsi"/>
                <w:color w:val="000000" w:themeColor="text1"/>
              </w:rPr>
            </w:pPr>
            <w:r w:rsidRPr="00F979CF">
              <w:rPr>
                <w:sz w:val="20"/>
                <w:szCs w:val="20"/>
              </w:rPr>
              <w:t xml:space="preserve">Збільшення можливостей отримання дошкільної освіти комунальними </w:t>
            </w:r>
            <w:r w:rsidRPr="00F979CF">
              <w:rPr>
                <w:sz w:val="20"/>
                <w:szCs w:val="20"/>
              </w:rPr>
              <w:lastRenderedPageBreak/>
              <w:t>установами громади. Створення умов для економічної активності жінок та чоловіків, що доглядають за малолітніми дітьми</w:t>
            </w:r>
          </w:p>
        </w:tc>
        <w:tc>
          <w:tcPr>
            <w:tcW w:w="642" w:type="pct"/>
            <w:vAlign w:val="center"/>
          </w:tcPr>
          <w:p w14:paraId="0ACBB1F0" w14:textId="77777777" w:rsidR="00B36C19" w:rsidRPr="00F979CF" w:rsidRDefault="00B36C19" w:rsidP="001C18DA">
            <w:pPr>
              <w:pStyle w:val="Default"/>
              <w:rPr>
                <w:rFonts w:asciiTheme="minorHAnsi" w:hAnsiTheme="minorHAnsi" w:cstheme="minorHAnsi"/>
                <w:color w:val="000000" w:themeColor="text1"/>
              </w:rPr>
            </w:pPr>
            <w:r w:rsidRPr="00F979CF">
              <w:rPr>
                <w:sz w:val="20"/>
                <w:szCs w:val="20"/>
              </w:rPr>
              <w:lastRenderedPageBreak/>
              <w:t>Збільшення місткості комунальних установ дошкільної освіти</w:t>
            </w:r>
          </w:p>
        </w:tc>
        <w:tc>
          <w:tcPr>
            <w:tcW w:w="575" w:type="pct"/>
          </w:tcPr>
          <w:p w14:paraId="437609DF"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Звіт за результатами реалізації проекту</w:t>
            </w:r>
          </w:p>
        </w:tc>
        <w:tc>
          <w:tcPr>
            <w:tcW w:w="589" w:type="pct"/>
          </w:tcPr>
          <w:p w14:paraId="22658701"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Сільський голова, сільська рада</w:t>
            </w:r>
          </w:p>
        </w:tc>
        <w:tc>
          <w:tcPr>
            <w:tcW w:w="563" w:type="pct"/>
          </w:tcPr>
          <w:p w14:paraId="2BF906C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ґрантові програми</w:t>
            </w:r>
          </w:p>
        </w:tc>
        <w:tc>
          <w:tcPr>
            <w:tcW w:w="407" w:type="pct"/>
          </w:tcPr>
          <w:p w14:paraId="0B86033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2022-2025</w:t>
            </w:r>
          </w:p>
        </w:tc>
      </w:tr>
      <w:tr w:rsidR="00B36C19" w:rsidRPr="00F979CF" w14:paraId="3D50D221" w14:textId="77777777" w:rsidTr="001C18DA">
        <w:trPr>
          <w:trHeight w:val="350"/>
          <w:jc w:val="center"/>
        </w:trPr>
        <w:tc>
          <w:tcPr>
            <w:tcW w:w="207" w:type="pct"/>
            <w:shd w:val="clear" w:color="auto" w:fill="E5DFEC" w:themeFill="accent4" w:themeFillTint="33"/>
          </w:tcPr>
          <w:p w14:paraId="2C1097A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3.1.8</w:t>
            </w:r>
          </w:p>
        </w:tc>
        <w:tc>
          <w:tcPr>
            <w:tcW w:w="759" w:type="pct"/>
          </w:tcPr>
          <w:p w14:paraId="1396BD62"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Підвищення якості організації освітнього процесу в ЗДО громади</w:t>
            </w:r>
          </w:p>
        </w:tc>
        <w:tc>
          <w:tcPr>
            <w:tcW w:w="604" w:type="pct"/>
          </w:tcPr>
          <w:p w14:paraId="18EC18AB"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Наявне технічне обладнання для візуальної демонстрації природних процесів (ріст, розвиток)</w:t>
            </w:r>
          </w:p>
        </w:tc>
        <w:tc>
          <w:tcPr>
            <w:tcW w:w="654" w:type="pct"/>
          </w:tcPr>
          <w:p w14:paraId="347B1736" w14:textId="77777777" w:rsidR="00B36C19" w:rsidRPr="00F979CF" w:rsidRDefault="00B36C19" w:rsidP="001C18DA">
            <w:pPr>
              <w:pStyle w:val="Default"/>
              <w:rPr>
                <w:sz w:val="20"/>
                <w:szCs w:val="20"/>
              </w:rPr>
            </w:pPr>
            <w:r w:rsidRPr="00F979CF">
              <w:rPr>
                <w:sz w:val="20"/>
                <w:szCs w:val="20"/>
              </w:rPr>
              <w:t>Розширення можливостей комунальних закладів дошкільної освіти</w:t>
            </w:r>
          </w:p>
        </w:tc>
        <w:tc>
          <w:tcPr>
            <w:tcW w:w="642" w:type="pct"/>
          </w:tcPr>
          <w:p w14:paraId="71364A35" w14:textId="77777777" w:rsidR="00B36C19" w:rsidRPr="00F979CF" w:rsidRDefault="00B36C19" w:rsidP="001C18DA">
            <w:pPr>
              <w:pStyle w:val="Default"/>
              <w:rPr>
                <w:sz w:val="20"/>
                <w:szCs w:val="20"/>
              </w:rPr>
            </w:pPr>
            <w:r w:rsidRPr="00F979CF">
              <w:rPr>
                <w:sz w:val="20"/>
                <w:szCs w:val="20"/>
              </w:rPr>
              <w:t>Рівень задоволеності мешканців якістю надання освітніх послуг</w:t>
            </w:r>
          </w:p>
        </w:tc>
        <w:tc>
          <w:tcPr>
            <w:tcW w:w="575" w:type="pct"/>
          </w:tcPr>
          <w:p w14:paraId="4AC9BA0E" w14:textId="77777777" w:rsidR="00B36C19" w:rsidRPr="00F979CF" w:rsidRDefault="00B36C19" w:rsidP="001C18DA">
            <w:pPr>
              <w:pStyle w:val="Default"/>
              <w:rPr>
                <w:sz w:val="20"/>
                <w:szCs w:val="20"/>
              </w:rPr>
            </w:pPr>
            <w:r w:rsidRPr="00F979CF">
              <w:rPr>
                <w:sz w:val="20"/>
                <w:szCs w:val="20"/>
              </w:rPr>
              <w:t>Дослідження рівня задоволеності якістю надання освітніх послуг</w:t>
            </w:r>
          </w:p>
        </w:tc>
        <w:tc>
          <w:tcPr>
            <w:tcW w:w="589" w:type="pct"/>
          </w:tcPr>
          <w:p w14:paraId="37F38D05" w14:textId="77777777" w:rsidR="00B36C19" w:rsidRPr="00F979CF" w:rsidRDefault="00B36C19" w:rsidP="001C18DA">
            <w:pPr>
              <w:pStyle w:val="Default"/>
              <w:rPr>
                <w:sz w:val="20"/>
                <w:szCs w:val="20"/>
              </w:rPr>
            </w:pPr>
            <w:r w:rsidRPr="00F979CF">
              <w:rPr>
                <w:sz w:val="20"/>
                <w:szCs w:val="20"/>
              </w:rPr>
              <w:t>Сільська рада, начальник відділу освіти, культури, молоді та спорту</w:t>
            </w:r>
          </w:p>
        </w:tc>
        <w:tc>
          <w:tcPr>
            <w:tcW w:w="563" w:type="pct"/>
          </w:tcPr>
          <w:p w14:paraId="1575BBCE"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ґрантові програми</w:t>
            </w:r>
          </w:p>
        </w:tc>
        <w:tc>
          <w:tcPr>
            <w:tcW w:w="407" w:type="pct"/>
          </w:tcPr>
          <w:p w14:paraId="60B29025"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2022-2024</w:t>
            </w:r>
          </w:p>
        </w:tc>
      </w:tr>
    </w:tbl>
    <w:p w14:paraId="609A0B09" w14:textId="77777777" w:rsidR="00B36C19" w:rsidRPr="00F979CF" w:rsidRDefault="00B36C19" w:rsidP="00B36C19">
      <w:pPr>
        <w:spacing w:line="240" w:lineRule="auto"/>
        <w:rPr>
          <w:rFonts w:eastAsia="Times New Roman"/>
          <w:lang w:eastAsia="hi-IN" w:bidi="hi-IN"/>
        </w:rPr>
      </w:pPr>
      <w:r w:rsidRPr="00F979CF">
        <w:rPr>
          <w:rFonts w:eastAsia="Times New Roman"/>
          <w:lang w:eastAsia="hi-IN" w:bidi="hi-IN"/>
        </w:rPr>
        <w:br w:type="page"/>
      </w:r>
    </w:p>
    <w:p w14:paraId="10A64A50" w14:textId="045997C5" w:rsidR="00B36C19" w:rsidRPr="00F979CF" w:rsidRDefault="00C81576" w:rsidP="00C81576">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14912" behindDoc="0" locked="0" layoutInCell="1" allowOverlap="1" wp14:anchorId="23D33ABD" wp14:editId="40937291">
            <wp:simplePos x="0" y="0"/>
            <wp:positionH relativeFrom="margin">
              <wp:align>left</wp:align>
            </wp:positionH>
            <wp:positionV relativeFrom="paragraph">
              <wp:posOffset>-181708</wp:posOffset>
            </wp:positionV>
            <wp:extent cx="926123" cy="468630"/>
            <wp:effectExtent l="0" t="0" r="7620" b="7620"/>
            <wp:wrapNone/>
            <wp:docPr id="20" name="Рисунок 20"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Ð²âÑÐ·Ð°Ð½Ðµ Ð·Ð¾Ð±ÑÐ°Ð¶ÐµÐ½Ð½Ñ"/>
                    <pic:cNvPicPr>
                      <a:picLocks noChangeAspect="1" noChangeArrowheads="1"/>
                    </pic:cNvPicPr>
                  </pic:nvPicPr>
                  <pic:blipFill>
                    <a:blip r:embed="rId50" cstate="print"/>
                    <a:srcRect/>
                    <a:stretch>
                      <a:fillRect/>
                    </a:stretch>
                  </pic:blipFill>
                  <pic:spPr bwMode="auto">
                    <a:xfrm>
                      <a:off x="0" y="0"/>
                      <a:ext cx="926123" cy="468630"/>
                    </a:xfrm>
                    <a:prstGeom prst="rect">
                      <a:avLst/>
                    </a:prstGeom>
                    <a:noFill/>
                    <a:ln w="9525">
                      <a:noFill/>
                      <a:miter lim="800000"/>
                      <a:headEnd/>
                      <a:tailEnd/>
                    </a:ln>
                  </pic:spPr>
                </pic:pic>
              </a:graphicData>
            </a:graphic>
            <wp14:sizeRelH relativeFrom="margin">
              <wp14:pctWidth>0</wp14:pctWidth>
            </wp14:sizeRelH>
          </wp:anchor>
        </w:drawing>
      </w:r>
      <w:r>
        <w:rPr>
          <w:rFonts w:ascii="Cambria" w:hAnsi="Cambria"/>
          <w:b/>
          <w:color w:val="404040" w:themeColor="text1" w:themeTint="BF"/>
          <w:sz w:val="24"/>
          <w:szCs w:val="24"/>
        </w:rPr>
        <w:t xml:space="preserve">   </w:t>
      </w:r>
      <w:r w:rsidR="00B36C19" w:rsidRPr="00F979CF">
        <w:rPr>
          <w:rFonts w:ascii="Cambria" w:hAnsi="Cambria"/>
          <w:b/>
          <w:color w:val="404040" w:themeColor="text1" w:themeTint="BF"/>
          <w:sz w:val="24"/>
          <w:szCs w:val="24"/>
        </w:rPr>
        <w:t xml:space="preserve">СТРАТЕГІЧНА ЦІЛЬ 3. </w:t>
      </w:r>
      <w:r w:rsidR="00B36C19" w:rsidRPr="00F979CF">
        <w:rPr>
          <w:rFonts w:ascii="Cambria" w:hAnsi="Cambria"/>
          <w:b/>
          <w:color w:val="000000" w:themeColor="text1"/>
          <w:sz w:val="24"/>
          <w:szCs w:val="24"/>
        </w:rPr>
        <w:t>ГРОМАДА – СПРИЯТЛИВИЙ ПРОСТІР ДЛЯ РОЗВИТКУ ТА САМОРЕАЛІЗАЦІЇ</w:t>
      </w:r>
    </w:p>
    <w:p w14:paraId="567DA412" w14:textId="77777777" w:rsidR="00B36C19" w:rsidRPr="00F979CF" w:rsidRDefault="00B36C19" w:rsidP="00B36C19">
      <w:pPr>
        <w:spacing w:after="0" w:line="240" w:lineRule="auto"/>
        <w:rPr>
          <w:rFonts w:ascii="Cambria" w:hAnsi="Cambria"/>
          <w:color w:val="000000" w:themeColor="text1"/>
          <w:sz w:val="20"/>
          <w:szCs w:val="20"/>
        </w:rPr>
      </w:pPr>
    </w:p>
    <w:p w14:paraId="2D0C2B8B" w14:textId="77777777" w:rsidR="00B36C19" w:rsidRPr="00F979CF" w:rsidRDefault="00B36C19" w:rsidP="00DA69D3">
      <w:pPr>
        <w:pBdr>
          <w:left w:val="double" w:sz="4" w:space="4" w:color="auto"/>
        </w:pBdr>
        <w:spacing w:after="0" w:line="360" w:lineRule="auto"/>
        <w:ind w:left="142"/>
        <w:rPr>
          <w:rFonts w:eastAsia="Times New Roman"/>
          <w:b/>
          <w:color w:val="000000" w:themeColor="text1"/>
          <w:lang w:eastAsia="hi-IN" w:bidi="hi-IN"/>
        </w:rPr>
      </w:pPr>
      <w:r w:rsidRPr="00F979CF">
        <w:rPr>
          <w:rFonts w:ascii="Cambria" w:hAnsi="Cambria"/>
          <w:b/>
          <w:color w:val="404040" w:themeColor="text1" w:themeTint="BF"/>
          <w:sz w:val="20"/>
          <w:szCs w:val="20"/>
        </w:rPr>
        <w:t xml:space="preserve">Операційна ціль 3.2. </w:t>
      </w:r>
      <w:r w:rsidRPr="00F979CF">
        <w:rPr>
          <w:rFonts w:asciiTheme="majorHAnsi" w:hAnsiTheme="majorHAnsi" w:cs="Arial"/>
          <w:b/>
          <w:color w:val="000000" w:themeColor="text1"/>
          <w:sz w:val="20"/>
          <w:szCs w:val="20"/>
          <w:lang w:eastAsia="en-US"/>
        </w:rPr>
        <w:t>Розширення можливостей культурного дозвілля для молоді та осіб старшого віку</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2121"/>
        <w:gridCol w:w="1689"/>
        <w:gridCol w:w="1828"/>
        <w:gridCol w:w="1795"/>
        <w:gridCol w:w="1608"/>
        <w:gridCol w:w="1622"/>
        <w:gridCol w:w="1574"/>
        <w:gridCol w:w="1139"/>
      </w:tblGrid>
      <w:tr w:rsidR="00B36C19" w:rsidRPr="0069062D" w14:paraId="41744AE8" w14:textId="77777777" w:rsidTr="001C18DA">
        <w:trPr>
          <w:trHeight w:val="1247"/>
          <w:jc w:val="center"/>
        </w:trPr>
        <w:tc>
          <w:tcPr>
            <w:tcW w:w="208" w:type="pct"/>
            <w:shd w:val="clear" w:color="auto" w:fill="E5DFEC" w:themeFill="accent4" w:themeFillTint="33"/>
            <w:vAlign w:val="center"/>
          </w:tcPr>
          <w:p w14:paraId="46EF47A4"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p>
        </w:tc>
        <w:tc>
          <w:tcPr>
            <w:tcW w:w="760" w:type="pct"/>
            <w:shd w:val="clear" w:color="auto" w:fill="E5DFEC" w:themeFill="accent4" w:themeFillTint="33"/>
            <w:vAlign w:val="center"/>
          </w:tcPr>
          <w:p w14:paraId="649C37BE"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Діяльність/ завдання</w:t>
            </w:r>
          </w:p>
        </w:tc>
        <w:tc>
          <w:tcPr>
            <w:tcW w:w="605" w:type="pct"/>
            <w:shd w:val="clear" w:color="auto" w:fill="E5DFEC" w:themeFill="accent4" w:themeFillTint="33"/>
            <w:vAlign w:val="center"/>
          </w:tcPr>
          <w:p w14:paraId="581353B5"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Показник реалізації діяльності / завдання (продукт)</w:t>
            </w:r>
          </w:p>
        </w:tc>
        <w:tc>
          <w:tcPr>
            <w:tcW w:w="655" w:type="pct"/>
            <w:shd w:val="clear" w:color="auto" w:fill="E5DFEC" w:themeFill="accent4" w:themeFillTint="33"/>
            <w:vAlign w:val="center"/>
          </w:tcPr>
          <w:p w14:paraId="787F1EDE"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3FD01BDE"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2DC9D8CF"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Джерела перевірки показників</w:t>
            </w:r>
          </w:p>
        </w:tc>
        <w:tc>
          <w:tcPr>
            <w:tcW w:w="581" w:type="pct"/>
            <w:shd w:val="clear" w:color="auto" w:fill="E5DFEC" w:themeFill="accent4" w:themeFillTint="33"/>
            <w:vAlign w:val="center"/>
          </w:tcPr>
          <w:p w14:paraId="338F49C7"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1B0E2333"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Джерела фінансування / кошти з бюджету ТГ</w:t>
            </w:r>
          </w:p>
        </w:tc>
        <w:tc>
          <w:tcPr>
            <w:tcW w:w="408" w:type="pct"/>
            <w:shd w:val="clear" w:color="auto" w:fill="E5DFEC" w:themeFill="accent4" w:themeFillTint="33"/>
            <w:vAlign w:val="center"/>
          </w:tcPr>
          <w:p w14:paraId="08690F15" w14:textId="77777777" w:rsidR="00B36C19" w:rsidRPr="0069062D" w:rsidRDefault="00B36C19" w:rsidP="001C18DA">
            <w:pPr>
              <w:widowControl w:val="0"/>
              <w:suppressAutoHyphens/>
              <w:jc w:val="center"/>
              <w:rPr>
                <w:rFonts w:asciiTheme="minorHAnsi" w:eastAsia="SimSun" w:hAnsiTheme="minorHAnsi" w:cstheme="minorHAnsi"/>
                <w:b/>
                <w:kern w:val="1"/>
                <w:lang w:eastAsia="hi-IN" w:bidi="hi-IN"/>
              </w:rPr>
            </w:pPr>
            <w:r w:rsidRPr="0069062D">
              <w:rPr>
                <w:rFonts w:asciiTheme="minorHAnsi" w:eastAsia="SimSun" w:hAnsiTheme="minorHAnsi" w:cstheme="minorHAnsi"/>
                <w:b/>
                <w:bCs/>
                <w:kern w:val="1"/>
                <w:lang w:eastAsia="hi-IN" w:bidi="hi-IN"/>
              </w:rPr>
              <w:t>Термін реалізації</w:t>
            </w:r>
          </w:p>
        </w:tc>
      </w:tr>
      <w:tr w:rsidR="00B36C19" w:rsidRPr="0069062D" w14:paraId="38957724" w14:textId="77777777" w:rsidTr="001C18DA">
        <w:trPr>
          <w:trHeight w:val="302"/>
          <w:jc w:val="center"/>
        </w:trPr>
        <w:tc>
          <w:tcPr>
            <w:tcW w:w="208" w:type="pct"/>
            <w:shd w:val="clear" w:color="auto" w:fill="E5DFEC" w:themeFill="accent4" w:themeFillTint="33"/>
          </w:tcPr>
          <w:p w14:paraId="256A7B8D" w14:textId="77777777" w:rsidR="00B36C19" w:rsidRPr="0069062D" w:rsidRDefault="00B36C19" w:rsidP="001C18DA">
            <w:pPr>
              <w:widowControl w:val="0"/>
              <w:suppressAutoHyphens/>
              <w:snapToGrid w:val="0"/>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3.2.1</w:t>
            </w:r>
          </w:p>
        </w:tc>
        <w:tc>
          <w:tcPr>
            <w:tcW w:w="760" w:type="pct"/>
          </w:tcPr>
          <w:p w14:paraId="01129ED4" w14:textId="77777777" w:rsidR="00B36C19" w:rsidRPr="0069062D" w:rsidRDefault="00B36C19" w:rsidP="001C18DA">
            <w:pPr>
              <w:pStyle w:val="Akapitzlist1"/>
              <w:snapToGrid w:val="0"/>
              <w:spacing w:before="20" w:after="60"/>
              <w:ind w:left="0"/>
              <w:rPr>
                <w:rFonts w:asciiTheme="minorHAnsi" w:eastAsia="SimSun" w:hAnsiTheme="minorHAnsi" w:cstheme="minorHAnsi"/>
                <w:sz w:val="20"/>
                <w:szCs w:val="20"/>
              </w:rPr>
            </w:pPr>
            <w:r w:rsidRPr="0069062D">
              <w:rPr>
                <w:rFonts w:asciiTheme="minorHAnsi" w:eastAsia="SimSun" w:hAnsiTheme="minorHAnsi" w:cstheme="minorHAnsi"/>
                <w:sz w:val="20"/>
                <w:szCs w:val="20"/>
              </w:rPr>
              <w:t xml:space="preserve">Капітальний ремонт </w:t>
            </w:r>
            <w:proofErr w:type="spellStart"/>
            <w:r w:rsidRPr="0069062D">
              <w:rPr>
                <w:rFonts w:asciiTheme="minorHAnsi" w:eastAsia="SimSun" w:hAnsiTheme="minorHAnsi" w:cstheme="minorHAnsi"/>
                <w:sz w:val="20"/>
                <w:szCs w:val="20"/>
              </w:rPr>
              <w:t>Великокучурівської</w:t>
            </w:r>
            <w:proofErr w:type="spellEnd"/>
            <w:r w:rsidRPr="0069062D">
              <w:rPr>
                <w:rFonts w:asciiTheme="minorHAnsi" w:eastAsia="SimSun" w:hAnsiTheme="minorHAnsi" w:cstheme="minorHAnsi"/>
                <w:sz w:val="20"/>
                <w:szCs w:val="20"/>
              </w:rPr>
              <w:t xml:space="preserve"> музичної школи</w:t>
            </w:r>
          </w:p>
        </w:tc>
        <w:tc>
          <w:tcPr>
            <w:tcW w:w="605" w:type="pct"/>
          </w:tcPr>
          <w:p w14:paraId="4263CCE2" w14:textId="77777777" w:rsidR="00B36C19" w:rsidRPr="0069062D" w:rsidRDefault="00B36C19" w:rsidP="001C18DA">
            <w:pPr>
              <w:snapToGrid w:val="0"/>
              <w:spacing w:before="20" w:after="40"/>
              <w:rPr>
                <w:rFonts w:asciiTheme="minorHAnsi" w:hAnsiTheme="minorHAnsi" w:cstheme="minorHAnsi"/>
              </w:rPr>
            </w:pPr>
            <w:r w:rsidRPr="0069062D">
              <w:rPr>
                <w:rFonts w:asciiTheme="minorHAnsi" w:hAnsiTheme="minorHAnsi" w:cstheme="minorHAnsi"/>
              </w:rPr>
              <w:t>Введений в експлуатацію об’єкт після ремонту</w:t>
            </w:r>
          </w:p>
        </w:tc>
        <w:tc>
          <w:tcPr>
            <w:tcW w:w="655" w:type="pct"/>
          </w:tcPr>
          <w:p w14:paraId="09B7D7D7"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Підвищення якості/ </w:t>
            </w:r>
          </w:p>
          <w:p w14:paraId="6CE01AF6"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розширення спектру послуг музичної школи</w:t>
            </w:r>
          </w:p>
          <w:p w14:paraId="6C77309F" w14:textId="77777777" w:rsidR="00B36C19" w:rsidRPr="0069062D" w:rsidRDefault="00B36C19" w:rsidP="001C18DA">
            <w:pPr>
              <w:pStyle w:val="Default"/>
              <w:rPr>
                <w:rFonts w:asciiTheme="minorHAnsi" w:hAnsiTheme="minorHAnsi" w:cstheme="minorHAnsi"/>
                <w:sz w:val="20"/>
                <w:szCs w:val="20"/>
              </w:rPr>
            </w:pPr>
          </w:p>
        </w:tc>
        <w:tc>
          <w:tcPr>
            <w:tcW w:w="643" w:type="pct"/>
          </w:tcPr>
          <w:p w14:paraId="33913B46"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Збільшення можливостей </w:t>
            </w:r>
          </w:p>
          <w:p w14:paraId="659BBB7A"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реалізації освітніх проектів на теренах громади згідно із зростаючими потребами</w:t>
            </w:r>
          </w:p>
        </w:tc>
        <w:tc>
          <w:tcPr>
            <w:tcW w:w="576" w:type="pct"/>
          </w:tcPr>
          <w:p w14:paraId="2274295D"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Дослідження умов </w:t>
            </w:r>
          </w:p>
          <w:p w14:paraId="5D6399CB"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проживання та якості публічних послуг</w:t>
            </w:r>
          </w:p>
        </w:tc>
        <w:tc>
          <w:tcPr>
            <w:tcW w:w="581" w:type="pct"/>
          </w:tcPr>
          <w:p w14:paraId="510FE5C0"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Директор школи, начальник відділу освіти, культури, молоді та спорту</w:t>
            </w:r>
          </w:p>
        </w:tc>
        <w:tc>
          <w:tcPr>
            <w:tcW w:w="564" w:type="pct"/>
          </w:tcPr>
          <w:p w14:paraId="69EDCAE4"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Місцевий бюджет, державні </w:t>
            </w:r>
          </w:p>
          <w:p w14:paraId="628D8C5B"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програми МТД, спонсорські кошти </w:t>
            </w:r>
          </w:p>
        </w:tc>
        <w:tc>
          <w:tcPr>
            <w:tcW w:w="408" w:type="pct"/>
          </w:tcPr>
          <w:p w14:paraId="6B4E5EBD"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2021-2022</w:t>
            </w:r>
          </w:p>
        </w:tc>
      </w:tr>
      <w:tr w:rsidR="00B36C19" w:rsidRPr="0069062D" w14:paraId="580F833B" w14:textId="77777777" w:rsidTr="001C18DA">
        <w:trPr>
          <w:trHeight w:val="350"/>
          <w:jc w:val="center"/>
        </w:trPr>
        <w:tc>
          <w:tcPr>
            <w:tcW w:w="208" w:type="pct"/>
            <w:shd w:val="clear" w:color="auto" w:fill="E5DFEC" w:themeFill="accent4" w:themeFillTint="33"/>
          </w:tcPr>
          <w:p w14:paraId="59086AEE" w14:textId="77777777" w:rsidR="00B36C19" w:rsidRPr="0069062D" w:rsidRDefault="00B36C19" w:rsidP="001C18DA">
            <w:pPr>
              <w:widowControl w:val="0"/>
              <w:suppressAutoHyphens/>
              <w:snapToGrid w:val="0"/>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3.2.2</w:t>
            </w:r>
          </w:p>
        </w:tc>
        <w:tc>
          <w:tcPr>
            <w:tcW w:w="760" w:type="pct"/>
          </w:tcPr>
          <w:p w14:paraId="32FB17E9" w14:textId="77777777" w:rsidR="00B36C19" w:rsidRPr="0069062D" w:rsidRDefault="00B36C19" w:rsidP="001C18DA">
            <w:pPr>
              <w:pStyle w:val="Akapitzlist1"/>
              <w:snapToGrid w:val="0"/>
              <w:spacing w:before="20" w:after="60"/>
              <w:ind w:left="0"/>
              <w:rPr>
                <w:rFonts w:asciiTheme="minorHAnsi" w:eastAsia="SimSun" w:hAnsiTheme="minorHAnsi" w:cstheme="minorHAnsi"/>
                <w:sz w:val="20"/>
                <w:szCs w:val="20"/>
              </w:rPr>
            </w:pPr>
            <w:r w:rsidRPr="0069062D">
              <w:rPr>
                <w:rFonts w:asciiTheme="minorHAnsi" w:eastAsia="SimSun" w:hAnsiTheme="minorHAnsi" w:cstheme="minorHAnsi"/>
                <w:sz w:val="20"/>
                <w:szCs w:val="20"/>
              </w:rPr>
              <w:t xml:space="preserve">Відкриття філії музичної школи у с. </w:t>
            </w:r>
            <w:proofErr w:type="spellStart"/>
            <w:r w:rsidRPr="0069062D">
              <w:rPr>
                <w:rFonts w:asciiTheme="minorHAnsi" w:eastAsia="SimSun" w:hAnsiTheme="minorHAnsi" w:cstheme="minorHAnsi"/>
                <w:sz w:val="20"/>
                <w:szCs w:val="20"/>
              </w:rPr>
              <w:t>Годилів</w:t>
            </w:r>
            <w:proofErr w:type="spellEnd"/>
          </w:p>
        </w:tc>
        <w:tc>
          <w:tcPr>
            <w:tcW w:w="605" w:type="pct"/>
          </w:tcPr>
          <w:p w14:paraId="65D10B40"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Початок проведення занять в школі</w:t>
            </w:r>
          </w:p>
        </w:tc>
        <w:tc>
          <w:tcPr>
            <w:tcW w:w="655" w:type="pct"/>
          </w:tcPr>
          <w:p w14:paraId="1FA98CA4"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Розширення можливостей позашкільної освіти</w:t>
            </w:r>
          </w:p>
        </w:tc>
        <w:tc>
          <w:tcPr>
            <w:tcW w:w="643" w:type="pct"/>
          </w:tcPr>
          <w:p w14:paraId="468522C1"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Збільшення можливостей </w:t>
            </w:r>
          </w:p>
          <w:p w14:paraId="7C932246"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реалізації освітніх проектів на теренах громади згідно із зростаючими потребами</w:t>
            </w:r>
          </w:p>
        </w:tc>
        <w:tc>
          <w:tcPr>
            <w:tcW w:w="576" w:type="pct"/>
          </w:tcPr>
          <w:p w14:paraId="3396C14E"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Дослідження умов </w:t>
            </w:r>
          </w:p>
          <w:p w14:paraId="39829A23"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проживання та якості публічних послуг</w:t>
            </w:r>
          </w:p>
        </w:tc>
        <w:tc>
          <w:tcPr>
            <w:tcW w:w="581" w:type="pct"/>
          </w:tcPr>
          <w:p w14:paraId="62601185"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Директор музичної школи</w:t>
            </w:r>
          </w:p>
        </w:tc>
        <w:tc>
          <w:tcPr>
            <w:tcW w:w="564" w:type="pct"/>
          </w:tcPr>
          <w:p w14:paraId="1A8D0F3C"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Місцевий бюджет</w:t>
            </w:r>
          </w:p>
        </w:tc>
        <w:tc>
          <w:tcPr>
            <w:tcW w:w="408" w:type="pct"/>
          </w:tcPr>
          <w:p w14:paraId="308E2433"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2022-2025</w:t>
            </w:r>
          </w:p>
        </w:tc>
      </w:tr>
      <w:tr w:rsidR="00B36C19" w:rsidRPr="0069062D" w14:paraId="5E3EB39C" w14:textId="77777777" w:rsidTr="001C18DA">
        <w:trPr>
          <w:trHeight w:val="350"/>
          <w:jc w:val="center"/>
        </w:trPr>
        <w:tc>
          <w:tcPr>
            <w:tcW w:w="208" w:type="pct"/>
            <w:shd w:val="clear" w:color="auto" w:fill="E5DFEC" w:themeFill="accent4" w:themeFillTint="33"/>
          </w:tcPr>
          <w:p w14:paraId="662A4BF1"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3.2.3</w:t>
            </w:r>
          </w:p>
        </w:tc>
        <w:tc>
          <w:tcPr>
            <w:tcW w:w="760" w:type="pct"/>
          </w:tcPr>
          <w:p w14:paraId="7FB050C3" w14:textId="77777777" w:rsidR="00B36C19" w:rsidRPr="0069062D" w:rsidRDefault="00B36C19" w:rsidP="001C18DA">
            <w:pPr>
              <w:rPr>
                <w:rFonts w:asciiTheme="minorHAnsi" w:hAnsiTheme="minorHAnsi" w:cstheme="minorHAnsi"/>
              </w:rPr>
            </w:pPr>
            <w:r w:rsidRPr="0069062D">
              <w:rPr>
                <w:rFonts w:asciiTheme="minorHAnsi" w:hAnsiTheme="minorHAnsi" w:cstheme="minorHAnsi"/>
              </w:rPr>
              <w:t>Оновлення музичного та сценічного інвентаря колективів, що діють при закладах культури та позашкільної освіти громади</w:t>
            </w:r>
          </w:p>
        </w:tc>
        <w:tc>
          <w:tcPr>
            <w:tcW w:w="605" w:type="pct"/>
          </w:tcPr>
          <w:p w14:paraId="2A173E7B"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Доступний до використання сценічний інвентар</w:t>
            </w:r>
          </w:p>
        </w:tc>
        <w:tc>
          <w:tcPr>
            <w:tcW w:w="655" w:type="pct"/>
          </w:tcPr>
          <w:p w14:paraId="58C4AF0D"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Розширення можливостей культурного дозвілля в громаді</w:t>
            </w:r>
          </w:p>
        </w:tc>
        <w:tc>
          <w:tcPr>
            <w:tcW w:w="643" w:type="pct"/>
          </w:tcPr>
          <w:p w14:paraId="0C7C72AC"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Збільшення можливостей </w:t>
            </w:r>
          </w:p>
          <w:p w14:paraId="1D47E802"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реалізації культурних проектів на теренах громади згідно із зростаючими потребами</w:t>
            </w:r>
          </w:p>
        </w:tc>
        <w:tc>
          <w:tcPr>
            <w:tcW w:w="576" w:type="pct"/>
          </w:tcPr>
          <w:p w14:paraId="6A9C5F0E"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 xml:space="preserve">Дослідження умов </w:t>
            </w:r>
          </w:p>
          <w:p w14:paraId="0BF77D1F"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t>проживання та якості публічних послуг</w:t>
            </w:r>
          </w:p>
        </w:tc>
        <w:tc>
          <w:tcPr>
            <w:tcW w:w="581" w:type="pct"/>
          </w:tcPr>
          <w:p w14:paraId="3087CA5B" w14:textId="77777777" w:rsidR="00B36C19" w:rsidRPr="0069062D" w:rsidRDefault="00B36C19" w:rsidP="001C18DA">
            <w:pPr>
              <w:pStyle w:val="Default"/>
              <w:rPr>
                <w:rFonts w:asciiTheme="minorHAnsi" w:eastAsia="SimSun" w:hAnsiTheme="minorHAnsi" w:cstheme="minorHAnsi"/>
                <w:kern w:val="1"/>
                <w:sz w:val="20"/>
                <w:szCs w:val="20"/>
                <w:lang w:eastAsia="hi-IN" w:bidi="hi-IN"/>
              </w:rPr>
            </w:pPr>
            <w:r w:rsidRPr="0069062D">
              <w:rPr>
                <w:rFonts w:asciiTheme="minorHAnsi" w:hAnsiTheme="minorHAnsi" w:cstheme="minorHAnsi"/>
                <w:sz w:val="20"/>
                <w:szCs w:val="20"/>
              </w:rPr>
              <w:t>Директор музичної школи, начальник відділу освіти, культури, молоді та спорту</w:t>
            </w:r>
          </w:p>
        </w:tc>
        <w:tc>
          <w:tcPr>
            <w:tcW w:w="564" w:type="pct"/>
          </w:tcPr>
          <w:p w14:paraId="646AD275"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Місцевий бюджет, грантові кошти</w:t>
            </w:r>
          </w:p>
        </w:tc>
        <w:tc>
          <w:tcPr>
            <w:tcW w:w="408" w:type="pct"/>
          </w:tcPr>
          <w:p w14:paraId="7118C4B1"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2022-2023</w:t>
            </w:r>
          </w:p>
        </w:tc>
      </w:tr>
      <w:tr w:rsidR="00B36C19" w:rsidRPr="0069062D" w14:paraId="490E88FA" w14:textId="77777777" w:rsidTr="001C18DA">
        <w:trPr>
          <w:trHeight w:val="350"/>
          <w:jc w:val="center"/>
        </w:trPr>
        <w:tc>
          <w:tcPr>
            <w:tcW w:w="208" w:type="pct"/>
            <w:shd w:val="clear" w:color="auto" w:fill="E5DFEC" w:themeFill="accent4" w:themeFillTint="33"/>
          </w:tcPr>
          <w:p w14:paraId="267D4483"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3.2.4</w:t>
            </w:r>
          </w:p>
        </w:tc>
        <w:tc>
          <w:tcPr>
            <w:tcW w:w="760" w:type="pct"/>
          </w:tcPr>
          <w:p w14:paraId="2EBA0B17" w14:textId="77777777" w:rsidR="00B36C19" w:rsidRPr="0069062D" w:rsidRDefault="00B36C19" w:rsidP="001C18DA">
            <w:pPr>
              <w:rPr>
                <w:rFonts w:asciiTheme="minorHAnsi" w:hAnsiTheme="minorHAnsi" w:cstheme="minorHAnsi"/>
              </w:rPr>
            </w:pPr>
            <w:r w:rsidRPr="0069062D">
              <w:rPr>
                <w:rFonts w:asciiTheme="minorHAnsi" w:eastAsia="SimSun" w:hAnsiTheme="minorHAnsi" w:cstheme="minorHAnsi"/>
                <w:kern w:val="1"/>
                <w:lang w:eastAsia="hi-IN" w:bidi="hi-IN"/>
              </w:rPr>
              <w:t xml:space="preserve">Реконструкція глядацьких залів філій </w:t>
            </w:r>
            <w:r w:rsidRPr="0069062D">
              <w:rPr>
                <w:rFonts w:asciiTheme="minorHAnsi" w:eastAsia="SimSun" w:hAnsiTheme="minorHAnsi" w:cstheme="minorHAnsi"/>
                <w:kern w:val="1"/>
                <w:lang w:eastAsia="hi-IN" w:bidi="hi-IN"/>
              </w:rPr>
              <w:lastRenderedPageBreak/>
              <w:t>Центру культури і дозвілля</w:t>
            </w:r>
          </w:p>
        </w:tc>
        <w:tc>
          <w:tcPr>
            <w:tcW w:w="605" w:type="pct"/>
          </w:tcPr>
          <w:p w14:paraId="32483F5B"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lastRenderedPageBreak/>
              <w:t xml:space="preserve">Оновлені </w:t>
            </w:r>
            <w:proofErr w:type="spellStart"/>
            <w:r w:rsidRPr="0069062D">
              <w:rPr>
                <w:rFonts w:asciiTheme="minorHAnsi" w:eastAsia="SimSun" w:hAnsiTheme="minorHAnsi" w:cstheme="minorHAnsi"/>
                <w:kern w:val="1"/>
                <w:lang w:eastAsia="hi-IN" w:bidi="hi-IN"/>
              </w:rPr>
              <w:t>заглядацькі</w:t>
            </w:r>
            <w:proofErr w:type="spellEnd"/>
            <w:r w:rsidRPr="0069062D">
              <w:rPr>
                <w:rFonts w:asciiTheme="minorHAnsi" w:eastAsia="SimSun" w:hAnsiTheme="minorHAnsi" w:cstheme="minorHAnsi"/>
                <w:kern w:val="1"/>
                <w:lang w:eastAsia="hi-IN" w:bidi="hi-IN"/>
              </w:rPr>
              <w:t xml:space="preserve"> зали (кількість, площа)</w:t>
            </w:r>
          </w:p>
        </w:tc>
        <w:tc>
          <w:tcPr>
            <w:tcW w:w="655" w:type="pct"/>
          </w:tcPr>
          <w:p w14:paraId="18B36346"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Розширення можливостей культурного </w:t>
            </w:r>
            <w:r w:rsidRPr="0069062D">
              <w:rPr>
                <w:rFonts w:asciiTheme="minorHAnsi" w:eastAsia="SimSun" w:hAnsiTheme="minorHAnsi" w:cstheme="minorHAnsi"/>
                <w:kern w:val="1"/>
                <w:lang w:eastAsia="hi-IN" w:bidi="hi-IN"/>
              </w:rPr>
              <w:lastRenderedPageBreak/>
              <w:t>дозвілля в громаді</w:t>
            </w:r>
          </w:p>
        </w:tc>
        <w:tc>
          <w:tcPr>
            <w:tcW w:w="643" w:type="pct"/>
          </w:tcPr>
          <w:p w14:paraId="34F42668"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lastRenderedPageBreak/>
              <w:t xml:space="preserve">Збільшення можливостей </w:t>
            </w:r>
          </w:p>
          <w:p w14:paraId="1572438B"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lastRenderedPageBreak/>
              <w:t>реалізації культурних проектів на теренах громади згідно із зростаючими потребами</w:t>
            </w:r>
          </w:p>
        </w:tc>
        <w:tc>
          <w:tcPr>
            <w:tcW w:w="576" w:type="pct"/>
          </w:tcPr>
          <w:p w14:paraId="5B95E437"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lastRenderedPageBreak/>
              <w:t xml:space="preserve">Дослідження умов </w:t>
            </w:r>
          </w:p>
          <w:p w14:paraId="2060FF14" w14:textId="77777777" w:rsidR="00B36C19" w:rsidRPr="0069062D" w:rsidRDefault="00B36C19" w:rsidP="001C18DA">
            <w:pPr>
              <w:pStyle w:val="Default"/>
              <w:rPr>
                <w:rFonts w:asciiTheme="minorHAnsi" w:hAnsiTheme="minorHAnsi" w:cstheme="minorHAnsi"/>
                <w:sz w:val="20"/>
                <w:szCs w:val="20"/>
              </w:rPr>
            </w:pPr>
            <w:r w:rsidRPr="0069062D">
              <w:rPr>
                <w:rFonts w:asciiTheme="minorHAnsi" w:hAnsiTheme="minorHAnsi" w:cstheme="minorHAnsi"/>
                <w:sz w:val="20"/>
                <w:szCs w:val="20"/>
              </w:rPr>
              <w:lastRenderedPageBreak/>
              <w:t>проживання та якості публічних послуг</w:t>
            </w:r>
          </w:p>
        </w:tc>
        <w:tc>
          <w:tcPr>
            <w:tcW w:w="581" w:type="pct"/>
          </w:tcPr>
          <w:p w14:paraId="442667B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lastRenderedPageBreak/>
              <w:t xml:space="preserve">Начальник відділу освіти, культури, молоді </w:t>
            </w:r>
            <w:r w:rsidRPr="0069062D">
              <w:rPr>
                <w:rFonts w:asciiTheme="minorHAnsi" w:eastAsia="SimSun" w:hAnsiTheme="minorHAnsi" w:cstheme="minorHAnsi"/>
                <w:kern w:val="1"/>
                <w:lang w:eastAsia="hi-IN" w:bidi="hi-IN"/>
              </w:rPr>
              <w:lastRenderedPageBreak/>
              <w:t>та спорту</w:t>
            </w:r>
          </w:p>
        </w:tc>
        <w:tc>
          <w:tcPr>
            <w:tcW w:w="564" w:type="pct"/>
          </w:tcPr>
          <w:p w14:paraId="10660CA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lastRenderedPageBreak/>
              <w:t>Бюджет ТГ, ґранти</w:t>
            </w:r>
          </w:p>
        </w:tc>
        <w:tc>
          <w:tcPr>
            <w:tcW w:w="408" w:type="pct"/>
          </w:tcPr>
          <w:p w14:paraId="36006AD0"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2022-2027</w:t>
            </w:r>
          </w:p>
        </w:tc>
      </w:tr>
      <w:tr w:rsidR="00B36C19" w:rsidRPr="0069062D" w14:paraId="3242F931" w14:textId="77777777" w:rsidTr="001C18DA">
        <w:trPr>
          <w:trHeight w:val="350"/>
          <w:jc w:val="center"/>
        </w:trPr>
        <w:tc>
          <w:tcPr>
            <w:tcW w:w="208" w:type="pct"/>
            <w:shd w:val="clear" w:color="auto" w:fill="E5DFEC" w:themeFill="accent4" w:themeFillTint="33"/>
          </w:tcPr>
          <w:p w14:paraId="4DA9A960"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3.2.5</w:t>
            </w:r>
          </w:p>
        </w:tc>
        <w:tc>
          <w:tcPr>
            <w:tcW w:w="760" w:type="pct"/>
          </w:tcPr>
          <w:p w14:paraId="00D39774" w14:textId="77777777" w:rsidR="00B36C19" w:rsidRPr="0069062D" w:rsidRDefault="00B36C19" w:rsidP="001C18DA">
            <w:pPr>
              <w:rPr>
                <w:rFonts w:asciiTheme="minorHAnsi" w:hAnsiTheme="minorHAnsi" w:cstheme="minorHAnsi"/>
              </w:rPr>
            </w:pPr>
            <w:r w:rsidRPr="0069062D">
              <w:rPr>
                <w:rFonts w:asciiTheme="minorHAnsi" w:hAnsiTheme="minorHAnsi" w:cstheme="minorHAnsi"/>
              </w:rPr>
              <w:t>Диверсифікація діяльності публічних бібліотек</w:t>
            </w:r>
          </w:p>
        </w:tc>
        <w:tc>
          <w:tcPr>
            <w:tcW w:w="605" w:type="pct"/>
          </w:tcPr>
          <w:p w14:paraId="5065ECDF"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Пристосування частини приміщень для проведення </w:t>
            </w:r>
            <w:proofErr w:type="spellStart"/>
            <w:r w:rsidRPr="0069062D">
              <w:rPr>
                <w:rFonts w:asciiTheme="minorHAnsi" w:eastAsia="SimSun" w:hAnsiTheme="minorHAnsi" w:cstheme="minorHAnsi"/>
                <w:kern w:val="1"/>
                <w:lang w:eastAsia="hi-IN" w:bidi="hi-IN"/>
              </w:rPr>
              <w:t>розважально</w:t>
            </w:r>
            <w:proofErr w:type="spellEnd"/>
            <w:r w:rsidRPr="0069062D">
              <w:rPr>
                <w:rFonts w:asciiTheme="minorHAnsi" w:eastAsia="SimSun" w:hAnsiTheme="minorHAnsi" w:cstheme="minorHAnsi"/>
                <w:kern w:val="1"/>
                <w:lang w:eastAsia="hi-IN" w:bidi="hi-IN"/>
              </w:rPr>
              <w:t>-просвітницьких заходів</w:t>
            </w:r>
          </w:p>
        </w:tc>
        <w:tc>
          <w:tcPr>
            <w:tcW w:w="655" w:type="pct"/>
          </w:tcPr>
          <w:p w14:paraId="713CF589"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Покращення якості</w:t>
            </w:r>
          </w:p>
          <w:p w14:paraId="4AA47BDC"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культурних послуг</w:t>
            </w:r>
          </w:p>
        </w:tc>
        <w:tc>
          <w:tcPr>
            <w:tcW w:w="643" w:type="pct"/>
          </w:tcPr>
          <w:p w14:paraId="233080C3"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16C88A8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різних вікових і</w:t>
            </w:r>
          </w:p>
          <w:p w14:paraId="26769CFB"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соціальних груп жінок</w:t>
            </w:r>
          </w:p>
          <w:p w14:paraId="2F711769"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і чоловіків з</w:t>
            </w:r>
          </w:p>
          <w:p w14:paraId="209BE2E6"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культурноı</w:t>
            </w:r>
            <w:proofErr w:type="spellEnd"/>
            <w:r w:rsidRPr="0069062D">
              <w:rPr>
                <w:rFonts w:asciiTheme="minorHAnsi" w:hAnsiTheme="minorHAnsi" w:cstheme="minorHAnsi"/>
              </w:rPr>
              <w:t xml:space="preserve">̈ </w:t>
            </w:r>
            <w:proofErr w:type="spellStart"/>
            <w:r w:rsidRPr="0069062D">
              <w:rPr>
                <w:rFonts w:asciiTheme="minorHAnsi" w:hAnsiTheme="minorHAnsi" w:cstheme="minorHAnsi"/>
              </w:rPr>
              <w:t>пропозиціı</w:t>
            </w:r>
            <w:proofErr w:type="spellEnd"/>
            <w:r w:rsidRPr="0069062D">
              <w:rPr>
                <w:rFonts w:asciiTheme="minorHAnsi" w:hAnsiTheme="minorHAnsi" w:cstheme="minorHAnsi"/>
              </w:rPr>
              <w:t>̈</w:t>
            </w:r>
          </w:p>
        </w:tc>
        <w:tc>
          <w:tcPr>
            <w:tcW w:w="576" w:type="pct"/>
          </w:tcPr>
          <w:p w14:paraId="175C5D89"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Звіт за результатами</w:t>
            </w:r>
          </w:p>
          <w:p w14:paraId="4D7D0B4A"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реалізаціı</w:t>
            </w:r>
            <w:proofErr w:type="spellEnd"/>
            <w:r w:rsidRPr="0069062D">
              <w:rPr>
                <w:rFonts w:asciiTheme="minorHAnsi" w:hAnsiTheme="minorHAnsi" w:cstheme="minorHAnsi"/>
              </w:rPr>
              <w:t>̈ проекту.</w:t>
            </w:r>
          </w:p>
          <w:p w14:paraId="5126EA67"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Дослідження умов</w:t>
            </w:r>
          </w:p>
          <w:p w14:paraId="5CFB470F"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проживання та</w:t>
            </w:r>
          </w:p>
          <w:p w14:paraId="2EE1FBE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якості публічних</w:t>
            </w:r>
          </w:p>
          <w:p w14:paraId="2E8933D2"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послуг</w:t>
            </w:r>
          </w:p>
        </w:tc>
        <w:tc>
          <w:tcPr>
            <w:tcW w:w="581" w:type="pct"/>
          </w:tcPr>
          <w:p w14:paraId="6095B888"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Завідувач Публічною бібліотекою</w:t>
            </w:r>
          </w:p>
        </w:tc>
        <w:tc>
          <w:tcPr>
            <w:tcW w:w="564" w:type="pct"/>
          </w:tcPr>
          <w:p w14:paraId="6AD530EA"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Місцевий бюджет, грантові кошти</w:t>
            </w:r>
          </w:p>
        </w:tc>
        <w:tc>
          <w:tcPr>
            <w:tcW w:w="408" w:type="pct"/>
          </w:tcPr>
          <w:p w14:paraId="0FC2765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2022-2023</w:t>
            </w:r>
          </w:p>
        </w:tc>
      </w:tr>
      <w:tr w:rsidR="00B36C19" w:rsidRPr="0069062D" w14:paraId="522098B7" w14:textId="77777777" w:rsidTr="001C18DA">
        <w:trPr>
          <w:trHeight w:val="350"/>
          <w:jc w:val="center"/>
        </w:trPr>
        <w:tc>
          <w:tcPr>
            <w:tcW w:w="208" w:type="pct"/>
            <w:shd w:val="clear" w:color="auto" w:fill="E5DFEC" w:themeFill="accent4" w:themeFillTint="33"/>
          </w:tcPr>
          <w:p w14:paraId="4E5EA3DE"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3.2.6</w:t>
            </w:r>
          </w:p>
        </w:tc>
        <w:tc>
          <w:tcPr>
            <w:tcW w:w="760" w:type="pct"/>
          </w:tcPr>
          <w:p w14:paraId="1FC1580A" w14:textId="77777777" w:rsidR="00B36C19" w:rsidRPr="0069062D" w:rsidRDefault="00B36C19" w:rsidP="001C18DA">
            <w:pPr>
              <w:rPr>
                <w:rFonts w:asciiTheme="minorHAnsi" w:hAnsiTheme="minorHAnsi" w:cstheme="minorHAnsi"/>
              </w:rPr>
            </w:pPr>
            <w:r w:rsidRPr="0069062D">
              <w:rPr>
                <w:rFonts w:asciiTheme="minorHAnsi" w:hAnsiTheme="minorHAnsi" w:cstheme="minorHAnsi"/>
              </w:rPr>
              <w:t>Оновлення інвентарної бази бібліотек</w:t>
            </w:r>
          </w:p>
        </w:tc>
        <w:tc>
          <w:tcPr>
            <w:tcW w:w="605" w:type="pct"/>
          </w:tcPr>
          <w:p w14:paraId="575B29AF"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Придбана комп’ютерна техніка, меблі</w:t>
            </w:r>
          </w:p>
        </w:tc>
        <w:tc>
          <w:tcPr>
            <w:tcW w:w="655" w:type="pct"/>
          </w:tcPr>
          <w:p w14:paraId="5F5B054D"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Покращення якості</w:t>
            </w:r>
          </w:p>
          <w:p w14:paraId="41E735F0"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культурних послуг</w:t>
            </w:r>
          </w:p>
        </w:tc>
        <w:tc>
          <w:tcPr>
            <w:tcW w:w="643" w:type="pct"/>
          </w:tcPr>
          <w:p w14:paraId="5E0CFF4B"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33AAC88C"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різних вікових і</w:t>
            </w:r>
          </w:p>
          <w:p w14:paraId="39DC76B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соціальних груп жінок</w:t>
            </w:r>
          </w:p>
          <w:p w14:paraId="59C2BB0B"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і чоловіків з</w:t>
            </w:r>
          </w:p>
          <w:p w14:paraId="1E8E852B"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культурноı</w:t>
            </w:r>
            <w:proofErr w:type="spellEnd"/>
            <w:r w:rsidRPr="0069062D">
              <w:rPr>
                <w:rFonts w:asciiTheme="minorHAnsi" w:hAnsiTheme="minorHAnsi" w:cstheme="minorHAnsi"/>
              </w:rPr>
              <w:t xml:space="preserve">̈ </w:t>
            </w:r>
            <w:proofErr w:type="spellStart"/>
            <w:r w:rsidRPr="0069062D">
              <w:rPr>
                <w:rFonts w:asciiTheme="minorHAnsi" w:hAnsiTheme="minorHAnsi" w:cstheme="minorHAnsi"/>
              </w:rPr>
              <w:t>пропозиціı</w:t>
            </w:r>
            <w:proofErr w:type="spellEnd"/>
            <w:r w:rsidRPr="0069062D">
              <w:rPr>
                <w:rFonts w:asciiTheme="minorHAnsi" w:hAnsiTheme="minorHAnsi" w:cstheme="minorHAnsi"/>
              </w:rPr>
              <w:t>̈</w:t>
            </w:r>
          </w:p>
        </w:tc>
        <w:tc>
          <w:tcPr>
            <w:tcW w:w="576" w:type="pct"/>
          </w:tcPr>
          <w:p w14:paraId="5C9772E0"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Звіт за результатами</w:t>
            </w:r>
          </w:p>
          <w:p w14:paraId="391ED45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реалізації̈ проекту.</w:t>
            </w:r>
          </w:p>
          <w:p w14:paraId="6EC3F23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Дослідження умов</w:t>
            </w:r>
          </w:p>
          <w:p w14:paraId="6E2F995E"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проживання та</w:t>
            </w:r>
          </w:p>
          <w:p w14:paraId="331B9B5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якості публічних</w:t>
            </w:r>
          </w:p>
          <w:p w14:paraId="4522491E"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послуг</w:t>
            </w:r>
          </w:p>
        </w:tc>
        <w:tc>
          <w:tcPr>
            <w:tcW w:w="581" w:type="pct"/>
          </w:tcPr>
          <w:p w14:paraId="4F5BE3CE"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Завідувач Публічною бібліотекою</w:t>
            </w:r>
          </w:p>
        </w:tc>
        <w:tc>
          <w:tcPr>
            <w:tcW w:w="564" w:type="pct"/>
          </w:tcPr>
          <w:p w14:paraId="133F42DC"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Місцевий бюджет, грантові кошти</w:t>
            </w:r>
          </w:p>
        </w:tc>
        <w:tc>
          <w:tcPr>
            <w:tcW w:w="408" w:type="pct"/>
          </w:tcPr>
          <w:p w14:paraId="7CF4B06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2022-2024</w:t>
            </w:r>
          </w:p>
        </w:tc>
      </w:tr>
      <w:tr w:rsidR="00B36C19" w:rsidRPr="0069062D" w14:paraId="2CAC58F8" w14:textId="77777777" w:rsidTr="001C18DA">
        <w:trPr>
          <w:trHeight w:val="350"/>
          <w:jc w:val="center"/>
        </w:trPr>
        <w:tc>
          <w:tcPr>
            <w:tcW w:w="208" w:type="pct"/>
            <w:shd w:val="clear" w:color="auto" w:fill="E5DFEC" w:themeFill="accent4" w:themeFillTint="33"/>
          </w:tcPr>
          <w:p w14:paraId="478F85F6"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3.2.7</w:t>
            </w:r>
          </w:p>
        </w:tc>
        <w:tc>
          <w:tcPr>
            <w:tcW w:w="760" w:type="pct"/>
          </w:tcPr>
          <w:p w14:paraId="68131444"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Реставрація музею-садиби ім. Анни </w:t>
            </w:r>
            <w:proofErr w:type="spellStart"/>
            <w:r w:rsidRPr="0069062D">
              <w:rPr>
                <w:rFonts w:asciiTheme="minorHAnsi" w:eastAsia="SimSun" w:hAnsiTheme="minorHAnsi" w:cstheme="minorHAnsi"/>
                <w:kern w:val="1"/>
                <w:lang w:eastAsia="hi-IN" w:bidi="hi-IN"/>
              </w:rPr>
              <w:t>Дущак</w:t>
            </w:r>
            <w:proofErr w:type="spellEnd"/>
            <w:r w:rsidRPr="0069062D">
              <w:rPr>
                <w:rFonts w:asciiTheme="minorHAnsi" w:eastAsia="SimSun" w:hAnsiTheme="minorHAnsi" w:cstheme="minorHAnsi"/>
                <w:kern w:val="1"/>
                <w:lang w:eastAsia="hi-IN" w:bidi="hi-IN"/>
              </w:rPr>
              <w:t xml:space="preserve"> для забезпечення доступу населення до культурних надбань</w:t>
            </w:r>
          </w:p>
        </w:tc>
        <w:tc>
          <w:tcPr>
            <w:tcW w:w="605" w:type="pct"/>
          </w:tcPr>
          <w:p w14:paraId="3EFD761B"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Відкриття музею-садиби</w:t>
            </w:r>
          </w:p>
        </w:tc>
        <w:tc>
          <w:tcPr>
            <w:tcW w:w="655" w:type="pct"/>
          </w:tcPr>
          <w:p w14:paraId="1CA8B7E3" w14:textId="77777777" w:rsidR="00B36C19" w:rsidRPr="0069062D" w:rsidRDefault="00B36C19" w:rsidP="001C18DA">
            <w:pPr>
              <w:spacing w:before="20" w:after="40"/>
              <w:rPr>
                <w:rFonts w:asciiTheme="minorHAnsi" w:hAnsiTheme="minorHAnsi" w:cstheme="minorHAnsi"/>
              </w:rPr>
            </w:pPr>
            <w:r w:rsidRPr="0069062D">
              <w:rPr>
                <w:rFonts w:asciiTheme="minorHAnsi" w:hAnsiTheme="minorHAnsi" w:cstheme="minorHAnsi"/>
              </w:rPr>
              <w:t>Підвищення рівня культурної пропозиції громади</w:t>
            </w:r>
          </w:p>
        </w:tc>
        <w:tc>
          <w:tcPr>
            <w:tcW w:w="643" w:type="pct"/>
          </w:tcPr>
          <w:p w14:paraId="0FA33D49"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0472C76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мешканців з</w:t>
            </w:r>
          </w:p>
          <w:p w14:paraId="42578E02"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культурноı</w:t>
            </w:r>
            <w:proofErr w:type="spellEnd"/>
            <w:r w:rsidRPr="0069062D">
              <w:rPr>
                <w:rFonts w:asciiTheme="minorHAnsi" w:hAnsiTheme="minorHAnsi" w:cstheme="minorHAnsi"/>
              </w:rPr>
              <w:t>̈ та</w:t>
            </w:r>
          </w:p>
          <w:p w14:paraId="33EFBE4A" w14:textId="77777777" w:rsidR="00B36C19" w:rsidRPr="0069062D" w:rsidRDefault="00B36C19" w:rsidP="001C18DA">
            <w:pPr>
              <w:spacing w:before="20" w:after="40"/>
              <w:rPr>
                <w:rFonts w:asciiTheme="minorHAnsi" w:hAnsiTheme="minorHAnsi" w:cstheme="minorHAnsi"/>
              </w:rPr>
            </w:pPr>
            <w:proofErr w:type="spellStart"/>
            <w:r w:rsidRPr="0069062D">
              <w:rPr>
                <w:rFonts w:asciiTheme="minorHAnsi" w:hAnsiTheme="minorHAnsi" w:cstheme="minorHAnsi"/>
              </w:rPr>
              <w:t>духовноı</w:t>
            </w:r>
            <w:proofErr w:type="spellEnd"/>
            <w:r w:rsidRPr="0069062D">
              <w:rPr>
                <w:rFonts w:asciiTheme="minorHAnsi" w:hAnsiTheme="minorHAnsi" w:cstheme="minorHAnsi"/>
              </w:rPr>
              <w:t xml:space="preserve">̈ </w:t>
            </w:r>
            <w:proofErr w:type="spellStart"/>
            <w:r w:rsidRPr="0069062D">
              <w:rPr>
                <w:rFonts w:asciiTheme="minorHAnsi" w:hAnsiTheme="minorHAnsi" w:cstheme="minorHAnsi"/>
              </w:rPr>
              <w:t>пропозиціı</w:t>
            </w:r>
            <w:proofErr w:type="spellEnd"/>
            <w:r w:rsidRPr="0069062D">
              <w:rPr>
                <w:rFonts w:asciiTheme="minorHAnsi" w:hAnsiTheme="minorHAnsi" w:cstheme="minorHAnsi"/>
              </w:rPr>
              <w:t>̈</w:t>
            </w:r>
          </w:p>
        </w:tc>
        <w:tc>
          <w:tcPr>
            <w:tcW w:w="576" w:type="pct"/>
          </w:tcPr>
          <w:p w14:paraId="0F63F560"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Дослідження умов</w:t>
            </w:r>
          </w:p>
          <w:p w14:paraId="08C92B36"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проживання та</w:t>
            </w:r>
          </w:p>
          <w:p w14:paraId="288B6719"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якості публічних</w:t>
            </w:r>
          </w:p>
          <w:p w14:paraId="06FEF191"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послуг</w:t>
            </w:r>
          </w:p>
        </w:tc>
        <w:tc>
          <w:tcPr>
            <w:tcW w:w="581" w:type="pct"/>
          </w:tcPr>
          <w:p w14:paraId="7D860616"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Староста с. </w:t>
            </w:r>
            <w:proofErr w:type="spellStart"/>
            <w:r w:rsidRPr="0069062D">
              <w:rPr>
                <w:rFonts w:asciiTheme="minorHAnsi" w:eastAsia="SimSun" w:hAnsiTheme="minorHAnsi" w:cstheme="minorHAnsi"/>
                <w:kern w:val="1"/>
                <w:lang w:eastAsia="hi-IN" w:bidi="hi-IN"/>
              </w:rPr>
              <w:t>Тисовець</w:t>
            </w:r>
            <w:proofErr w:type="spellEnd"/>
          </w:p>
        </w:tc>
        <w:tc>
          <w:tcPr>
            <w:tcW w:w="564" w:type="pct"/>
          </w:tcPr>
          <w:p w14:paraId="19A485F6"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Місцевий бюджет, грантові кошти, державний бюджет, кошти мешканців громади</w:t>
            </w:r>
          </w:p>
        </w:tc>
        <w:tc>
          <w:tcPr>
            <w:tcW w:w="408" w:type="pct"/>
          </w:tcPr>
          <w:p w14:paraId="57B3ED88"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2021-2023</w:t>
            </w:r>
          </w:p>
        </w:tc>
      </w:tr>
      <w:tr w:rsidR="00B36C19" w:rsidRPr="0069062D" w14:paraId="6256C9F3" w14:textId="77777777" w:rsidTr="001C18DA">
        <w:trPr>
          <w:trHeight w:val="350"/>
          <w:jc w:val="center"/>
        </w:trPr>
        <w:tc>
          <w:tcPr>
            <w:tcW w:w="208" w:type="pct"/>
            <w:shd w:val="clear" w:color="auto" w:fill="E5DFEC" w:themeFill="accent4" w:themeFillTint="33"/>
          </w:tcPr>
          <w:p w14:paraId="6ADDDE6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3.2.8</w:t>
            </w:r>
          </w:p>
        </w:tc>
        <w:tc>
          <w:tcPr>
            <w:tcW w:w="760" w:type="pct"/>
          </w:tcPr>
          <w:p w14:paraId="5CAA4473"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Благоустрій пам’ятки с. </w:t>
            </w:r>
            <w:proofErr w:type="spellStart"/>
            <w:r w:rsidRPr="0069062D">
              <w:rPr>
                <w:rFonts w:asciiTheme="minorHAnsi" w:eastAsia="SimSun" w:hAnsiTheme="minorHAnsi" w:cstheme="minorHAnsi"/>
                <w:kern w:val="1"/>
                <w:lang w:eastAsia="hi-IN" w:bidi="hi-IN"/>
              </w:rPr>
              <w:t>Тисовець</w:t>
            </w:r>
            <w:proofErr w:type="spellEnd"/>
            <w:r w:rsidRPr="0069062D">
              <w:rPr>
                <w:rFonts w:asciiTheme="minorHAnsi" w:eastAsia="SimSun" w:hAnsiTheme="minorHAnsi" w:cstheme="minorHAnsi"/>
                <w:kern w:val="1"/>
                <w:lang w:eastAsia="hi-IN" w:bidi="hi-IN"/>
              </w:rPr>
              <w:t xml:space="preserve"> – кут </w:t>
            </w:r>
            <w:proofErr w:type="spellStart"/>
            <w:r w:rsidRPr="0069062D">
              <w:rPr>
                <w:rFonts w:asciiTheme="minorHAnsi" w:eastAsia="SimSun" w:hAnsiTheme="minorHAnsi" w:cstheme="minorHAnsi"/>
                <w:kern w:val="1"/>
                <w:lang w:eastAsia="hi-IN" w:bidi="hi-IN"/>
              </w:rPr>
              <w:t>Чахів</w:t>
            </w:r>
            <w:proofErr w:type="spellEnd"/>
          </w:p>
        </w:tc>
        <w:tc>
          <w:tcPr>
            <w:tcW w:w="605" w:type="pct"/>
          </w:tcPr>
          <w:p w14:paraId="0B10D59C"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Покращення естетичного вигляду місць </w:t>
            </w:r>
            <w:r w:rsidRPr="0069062D">
              <w:rPr>
                <w:rFonts w:asciiTheme="minorHAnsi" w:eastAsia="SimSun" w:hAnsiTheme="minorHAnsi" w:cstheme="minorHAnsi"/>
                <w:kern w:val="1"/>
                <w:lang w:eastAsia="hi-IN" w:bidi="hi-IN"/>
              </w:rPr>
              <w:lastRenderedPageBreak/>
              <w:t>громадського користування</w:t>
            </w:r>
          </w:p>
        </w:tc>
        <w:tc>
          <w:tcPr>
            <w:tcW w:w="655" w:type="pct"/>
          </w:tcPr>
          <w:p w14:paraId="1FDF6F6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lastRenderedPageBreak/>
              <w:t>Зростання</w:t>
            </w:r>
          </w:p>
          <w:p w14:paraId="59C0AE6F"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рекреаційних/</w:t>
            </w:r>
          </w:p>
          <w:p w14:paraId="4FF0BC21"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відпочинкових</w:t>
            </w:r>
          </w:p>
          <w:p w14:paraId="616E15BA"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lastRenderedPageBreak/>
              <w:t>можливостей для</w:t>
            </w:r>
          </w:p>
          <w:p w14:paraId="5744754F" w14:textId="77777777" w:rsidR="00B36C19" w:rsidRPr="0069062D" w:rsidRDefault="00B36C19" w:rsidP="001C18DA">
            <w:pPr>
              <w:spacing w:before="20" w:after="40"/>
              <w:rPr>
                <w:rFonts w:asciiTheme="minorHAnsi" w:hAnsiTheme="minorHAnsi" w:cstheme="minorHAnsi"/>
              </w:rPr>
            </w:pPr>
            <w:r w:rsidRPr="0069062D">
              <w:rPr>
                <w:rFonts w:asciiTheme="minorHAnsi" w:hAnsiTheme="minorHAnsi" w:cstheme="minorHAnsi"/>
              </w:rPr>
              <w:t>мешканців</w:t>
            </w:r>
          </w:p>
        </w:tc>
        <w:tc>
          <w:tcPr>
            <w:tcW w:w="643" w:type="pct"/>
          </w:tcPr>
          <w:p w14:paraId="78553163"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lastRenderedPageBreak/>
              <w:t>Рівень задоволеності</w:t>
            </w:r>
          </w:p>
          <w:p w14:paraId="77548D0F"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мешканців з</w:t>
            </w:r>
          </w:p>
          <w:p w14:paraId="01B48073"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lastRenderedPageBreak/>
              <w:t>користання</w:t>
            </w:r>
            <w:proofErr w:type="spellEnd"/>
          </w:p>
          <w:p w14:paraId="04B062F8"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відпочинковими</w:t>
            </w:r>
          </w:p>
          <w:p w14:paraId="7DD1777E" w14:textId="77777777" w:rsidR="00B36C19" w:rsidRPr="0069062D" w:rsidRDefault="00B36C19" w:rsidP="001C18DA">
            <w:pPr>
              <w:spacing w:before="20" w:after="40"/>
              <w:rPr>
                <w:rFonts w:asciiTheme="minorHAnsi" w:hAnsiTheme="minorHAnsi" w:cstheme="minorHAnsi"/>
              </w:rPr>
            </w:pPr>
            <w:r w:rsidRPr="0069062D">
              <w:rPr>
                <w:rFonts w:asciiTheme="minorHAnsi" w:hAnsiTheme="minorHAnsi" w:cstheme="minorHAnsi"/>
              </w:rPr>
              <w:t>зонами</w:t>
            </w:r>
          </w:p>
        </w:tc>
        <w:tc>
          <w:tcPr>
            <w:tcW w:w="576" w:type="pct"/>
          </w:tcPr>
          <w:p w14:paraId="67E224D5" w14:textId="77777777" w:rsidR="00B36C19" w:rsidRPr="0069062D" w:rsidRDefault="00B36C19" w:rsidP="001C18DA">
            <w:pPr>
              <w:autoSpaceDE w:val="0"/>
              <w:autoSpaceDN w:val="0"/>
              <w:adjustRightInd w:val="0"/>
              <w:rPr>
                <w:rFonts w:asciiTheme="minorHAnsi" w:eastAsia="SimSun" w:hAnsiTheme="minorHAnsi" w:cstheme="minorHAnsi"/>
                <w:kern w:val="1"/>
                <w:lang w:eastAsia="hi-IN" w:bidi="hi-IN"/>
              </w:rPr>
            </w:pPr>
            <w:r w:rsidRPr="0069062D">
              <w:rPr>
                <w:rFonts w:asciiTheme="minorHAnsi" w:hAnsiTheme="minorHAnsi" w:cstheme="minorHAnsi"/>
              </w:rPr>
              <w:lastRenderedPageBreak/>
              <w:t xml:space="preserve">Дослідження умов проживання </w:t>
            </w:r>
            <w:r w:rsidRPr="0069062D">
              <w:rPr>
                <w:rFonts w:asciiTheme="minorHAnsi" w:hAnsiTheme="minorHAnsi" w:cstheme="minorHAnsi"/>
              </w:rPr>
              <w:lastRenderedPageBreak/>
              <w:t>та якості публічних послуг</w:t>
            </w:r>
          </w:p>
        </w:tc>
        <w:tc>
          <w:tcPr>
            <w:tcW w:w="581" w:type="pct"/>
          </w:tcPr>
          <w:p w14:paraId="69ABEB0C"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lastRenderedPageBreak/>
              <w:t xml:space="preserve">Староста с. </w:t>
            </w:r>
            <w:proofErr w:type="spellStart"/>
            <w:r w:rsidRPr="0069062D">
              <w:rPr>
                <w:rFonts w:asciiTheme="minorHAnsi" w:eastAsia="SimSun" w:hAnsiTheme="minorHAnsi" w:cstheme="minorHAnsi"/>
                <w:kern w:val="1"/>
                <w:lang w:eastAsia="hi-IN" w:bidi="hi-IN"/>
              </w:rPr>
              <w:t>Тисовець</w:t>
            </w:r>
            <w:proofErr w:type="spellEnd"/>
          </w:p>
        </w:tc>
        <w:tc>
          <w:tcPr>
            <w:tcW w:w="564" w:type="pct"/>
          </w:tcPr>
          <w:p w14:paraId="03652C3D"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Місцевий бюджет, Український </w:t>
            </w:r>
            <w:r w:rsidRPr="0069062D">
              <w:rPr>
                <w:rFonts w:asciiTheme="minorHAnsi" w:eastAsia="SimSun" w:hAnsiTheme="minorHAnsi" w:cstheme="minorHAnsi"/>
                <w:kern w:val="1"/>
                <w:lang w:eastAsia="hi-IN" w:bidi="hi-IN"/>
              </w:rPr>
              <w:lastRenderedPageBreak/>
              <w:t>культурний фонд, грантові кошти</w:t>
            </w:r>
          </w:p>
        </w:tc>
        <w:tc>
          <w:tcPr>
            <w:tcW w:w="408" w:type="pct"/>
          </w:tcPr>
          <w:p w14:paraId="5B5EE3D2"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lastRenderedPageBreak/>
              <w:t>2022-2025</w:t>
            </w:r>
          </w:p>
        </w:tc>
      </w:tr>
      <w:tr w:rsidR="00B36C19" w:rsidRPr="0069062D" w14:paraId="7AC962BE" w14:textId="77777777" w:rsidTr="001C18DA">
        <w:trPr>
          <w:trHeight w:val="350"/>
          <w:jc w:val="center"/>
        </w:trPr>
        <w:tc>
          <w:tcPr>
            <w:tcW w:w="208" w:type="pct"/>
            <w:shd w:val="clear" w:color="auto" w:fill="E5DFEC" w:themeFill="accent4" w:themeFillTint="33"/>
          </w:tcPr>
          <w:p w14:paraId="368E673D"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3.2.9</w:t>
            </w:r>
          </w:p>
        </w:tc>
        <w:tc>
          <w:tcPr>
            <w:tcW w:w="760" w:type="pct"/>
          </w:tcPr>
          <w:p w14:paraId="101B6196"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Інвентаризація (паспортизація) культурних об’єктів громади</w:t>
            </w:r>
          </w:p>
        </w:tc>
        <w:tc>
          <w:tcPr>
            <w:tcW w:w="605" w:type="pct"/>
          </w:tcPr>
          <w:p w14:paraId="057B637B"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Сформований каталог об’єктів місцевої культурної спадщини</w:t>
            </w:r>
          </w:p>
        </w:tc>
        <w:tc>
          <w:tcPr>
            <w:tcW w:w="655" w:type="pct"/>
          </w:tcPr>
          <w:p w14:paraId="69A40AB2"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Зростання</w:t>
            </w:r>
          </w:p>
          <w:p w14:paraId="553B4486"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можливостей культурної пропозиції громади</w:t>
            </w:r>
          </w:p>
        </w:tc>
        <w:tc>
          <w:tcPr>
            <w:tcW w:w="643" w:type="pct"/>
          </w:tcPr>
          <w:p w14:paraId="5DC0BE2A"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464C4A4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 xml:space="preserve">Мешканців та приїжджих з </w:t>
            </w:r>
            <w:proofErr w:type="spellStart"/>
            <w:r w:rsidRPr="0069062D">
              <w:rPr>
                <w:rFonts w:asciiTheme="minorHAnsi" w:hAnsiTheme="minorHAnsi" w:cstheme="minorHAnsi"/>
              </w:rPr>
              <w:t>користання</w:t>
            </w:r>
            <w:proofErr w:type="spellEnd"/>
            <w:r w:rsidRPr="0069062D">
              <w:rPr>
                <w:rFonts w:asciiTheme="minorHAnsi" w:hAnsiTheme="minorHAnsi" w:cstheme="minorHAnsi"/>
              </w:rPr>
              <w:t xml:space="preserve"> публічним простором</w:t>
            </w:r>
          </w:p>
        </w:tc>
        <w:tc>
          <w:tcPr>
            <w:tcW w:w="576" w:type="pct"/>
          </w:tcPr>
          <w:p w14:paraId="77C9F9F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Звіт за</w:t>
            </w:r>
          </w:p>
          <w:p w14:paraId="1A86EB05"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результатами</w:t>
            </w:r>
          </w:p>
          <w:p w14:paraId="44F2EF84"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реалізаціı</w:t>
            </w:r>
            <w:proofErr w:type="spellEnd"/>
            <w:r w:rsidRPr="0069062D">
              <w:rPr>
                <w:rFonts w:asciiTheme="minorHAnsi" w:hAnsiTheme="minorHAnsi" w:cstheme="minorHAnsi"/>
              </w:rPr>
              <w:t>̈ проекту.</w:t>
            </w:r>
          </w:p>
          <w:p w14:paraId="36DB667B"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Дослідження умов</w:t>
            </w:r>
          </w:p>
          <w:p w14:paraId="19F75A1F"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проживання та</w:t>
            </w:r>
          </w:p>
          <w:p w14:paraId="41491E25"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якості публічних</w:t>
            </w:r>
          </w:p>
          <w:p w14:paraId="2D1644D7"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hAnsiTheme="minorHAnsi" w:cstheme="minorHAnsi"/>
              </w:rPr>
              <w:t>послуг</w:t>
            </w:r>
          </w:p>
        </w:tc>
        <w:tc>
          <w:tcPr>
            <w:tcW w:w="581" w:type="pct"/>
          </w:tcPr>
          <w:p w14:paraId="4A5BA5F3"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Начальник відділу освіти, культури, молоді та спорту</w:t>
            </w:r>
          </w:p>
        </w:tc>
        <w:tc>
          <w:tcPr>
            <w:tcW w:w="564" w:type="pct"/>
          </w:tcPr>
          <w:p w14:paraId="38FA3DCF"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Місцевий бюджет</w:t>
            </w:r>
          </w:p>
        </w:tc>
        <w:tc>
          <w:tcPr>
            <w:tcW w:w="408" w:type="pct"/>
          </w:tcPr>
          <w:p w14:paraId="73220291"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2022-2025</w:t>
            </w:r>
          </w:p>
        </w:tc>
      </w:tr>
      <w:tr w:rsidR="00B36C19" w:rsidRPr="0069062D" w14:paraId="5565AE9E" w14:textId="77777777" w:rsidTr="001C18DA">
        <w:trPr>
          <w:trHeight w:val="350"/>
          <w:jc w:val="center"/>
        </w:trPr>
        <w:tc>
          <w:tcPr>
            <w:tcW w:w="208" w:type="pct"/>
            <w:shd w:val="clear" w:color="auto" w:fill="E5DFEC" w:themeFill="accent4" w:themeFillTint="33"/>
          </w:tcPr>
          <w:p w14:paraId="1ADE0CC9"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3.2.10</w:t>
            </w:r>
          </w:p>
        </w:tc>
        <w:tc>
          <w:tcPr>
            <w:tcW w:w="760" w:type="pct"/>
          </w:tcPr>
          <w:p w14:paraId="539D34F0" w14:textId="77777777" w:rsidR="00B36C19" w:rsidRPr="0069062D" w:rsidRDefault="00B36C19" w:rsidP="001C18DA">
            <w:pPr>
              <w:rPr>
                <w:rFonts w:asciiTheme="minorHAnsi" w:hAnsiTheme="minorHAnsi" w:cstheme="minorHAnsi"/>
              </w:rPr>
            </w:pPr>
            <w:r w:rsidRPr="0069062D">
              <w:rPr>
                <w:rFonts w:asciiTheme="minorHAnsi" w:hAnsiTheme="minorHAnsi" w:cstheme="minorHAnsi"/>
              </w:rPr>
              <w:t xml:space="preserve">Реставрація пам’ятників у селах Великий </w:t>
            </w:r>
            <w:proofErr w:type="spellStart"/>
            <w:r w:rsidRPr="0069062D">
              <w:rPr>
                <w:rFonts w:asciiTheme="minorHAnsi" w:hAnsiTheme="minorHAnsi" w:cstheme="minorHAnsi"/>
              </w:rPr>
              <w:t>Кучурів</w:t>
            </w:r>
            <w:proofErr w:type="spellEnd"/>
            <w:r w:rsidRPr="0069062D">
              <w:rPr>
                <w:rFonts w:asciiTheme="minorHAnsi" w:hAnsiTheme="minorHAnsi" w:cstheme="minorHAnsi"/>
              </w:rPr>
              <w:t xml:space="preserve"> та </w:t>
            </w:r>
            <w:proofErr w:type="spellStart"/>
            <w:r w:rsidRPr="0069062D">
              <w:rPr>
                <w:rFonts w:asciiTheme="minorHAnsi" w:hAnsiTheme="minorHAnsi" w:cstheme="minorHAnsi"/>
              </w:rPr>
              <w:t>Снячів</w:t>
            </w:r>
            <w:proofErr w:type="spellEnd"/>
          </w:p>
        </w:tc>
        <w:tc>
          <w:tcPr>
            <w:tcW w:w="605" w:type="pct"/>
          </w:tcPr>
          <w:p w14:paraId="5104C4B0"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Реставровані об’єкти (кількість)</w:t>
            </w:r>
          </w:p>
        </w:tc>
        <w:tc>
          <w:tcPr>
            <w:tcW w:w="655" w:type="pct"/>
          </w:tcPr>
          <w:p w14:paraId="3EFA6430"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Зростання</w:t>
            </w:r>
          </w:p>
          <w:p w14:paraId="26E24D85"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рекреаційних/</w:t>
            </w:r>
          </w:p>
          <w:p w14:paraId="52C4B71D"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відпочинкових</w:t>
            </w:r>
          </w:p>
          <w:p w14:paraId="5FB1BE88"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можливостей для</w:t>
            </w:r>
          </w:p>
          <w:p w14:paraId="40E74FEE" w14:textId="77777777" w:rsidR="00B36C19" w:rsidRPr="0069062D" w:rsidRDefault="00B36C19" w:rsidP="001C18DA">
            <w:pPr>
              <w:spacing w:before="20" w:after="40"/>
              <w:rPr>
                <w:rFonts w:asciiTheme="minorHAnsi" w:hAnsiTheme="minorHAnsi" w:cstheme="minorHAnsi"/>
              </w:rPr>
            </w:pPr>
            <w:r w:rsidRPr="0069062D">
              <w:rPr>
                <w:rFonts w:asciiTheme="minorHAnsi" w:hAnsiTheme="minorHAnsi" w:cstheme="minorHAnsi"/>
              </w:rPr>
              <w:t>мешканців</w:t>
            </w:r>
          </w:p>
        </w:tc>
        <w:tc>
          <w:tcPr>
            <w:tcW w:w="643" w:type="pct"/>
          </w:tcPr>
          <w:p w14:paraId="04F24637"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Рівень задоволеності</w:t>
            </w:r>
          </w:p>
          <w:p w14:paraId="5D7C5CE8"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мешканців з</w:t>
            </w:r>
          </w:p>
          <w:p w14:paraId="07052194" w14:textId="77777777" w:rsidR="00B36C19" w:rsidRPr="0069062D" w:rsidRDefault="00B36C19" w:rsidP="001C18DA">
            <w:pPr>
              <w:autoSpaceDE w:val="0"/>
              <w:autoSpaceDN w:val="0"/>
              <w:adjustRightInd w:val="0"/>
              <w:rPr>
                <w:rFonts w:asciiTheme="minorHAnsi" w:hAnsiTheme="minorHAnsi" w:cstheme="minorHAnsi"/>
              </w:rPr>
            </w:pPr>
            <w:proofErr w:type="spellStart"/>
            <w:r w:rsidRPr="0069062D">
              <w:rPr>
                <w:rFonts w:asciiTheme="minorHAnsi" w:hAnsiTheme="minorHAnsi" w:cstheme="minorHAnsi"/>
              </w:rPr>
              <w:t>користання</w:t>
            </w:r>
            <w:proofErr w:type="spellEnd"/>
          </w:p>
          <w:p w14:paraId="6AE5D074" w14:textId="77777777" w:rsidR="00B36C19" w:rsidRPr="0069062D" w:rsidRDefault="00B36C19" w:rsidP="001C18DA">
            <w:pPr>
              <w:autoSpaceDE w:val="0"/>
              <w:autoSpaceDN w:val="0"/>
              <w:adjustRightInd w:val="0"/>
              <w:rPr>
                <w:rFonts w:asciiTheme="minorHAnsi" w:hAnsiTheme="minorHAnsi" w:cstheme="minorHAnsi"/>
              </w:rPr>
            </w:pPr>
            <w:r w:rsidRPr="0069062D">
              <w:rPr>
                <w:rFonts w:asciiTheme="minorHAnsi" w:hAnsiTheme="minorHAnsi" w:cstheme="minorHAnsi"/>
              </w:rPr>
              <w:t>відпочинковими</w:t>
            </w:r>
          </w:p>
          <w:p w14:paraId="0D7AD9FF" w14:textId="77777777" w:rsidR="00B36C19" w:rsidRPr="0069062D" w:rsidRDefault="00B36C19" w:rsidP="001C18DA">
            <w:pPr>
              <w:spacing w:before="20" w:after="40"/>
              <w:rPr>
                <w:rFonts w:asciiTheme="minorHAnsi" w:hAnsiTheme="minorHAnsi" w:cstheme="minorHAnsi"/>
              </w:rPr>
            </w:pPr>
            <w:r w:rsidRPr="0069062D">
              <w:rPr>
                <w:rFonts w:asciiTheme="minorHAnsi" w:hAnsiTheme="minorHAnsi" w:cstheme="minorHAnsi"/>
              </w:rPr>
              <w:t>зонами</w:t>
            </w:r>
          </w:p>
        </w:tc>
        <w:tc>
          <w:tcPr>
            <w:tcW w:w="576" w:type="pct"/>
          </w:tcPr>
          <w:p w14:paraId="3D09B5D2" w14:textId="77777777" w:rsidR="00B36C19" w:rsidRPr="0069062D" w:rsidRDefault="00B36C19" w:rsidP="001C18DA">
            <w:pPr>
              <w:autoSpaceDE w:val="0"/>
              <w:autoSpaceDN w:val="0"/>
              <w:adjustRightInd w:val="0"/>
              <w:rPr>
                <w:rFonts w:asciiTheme="minorHAnsi" w:eastAsia="SimSun" w:hAnsiTheme="minorHAnsi" w:cstheme="minorHAnsi"/>
                <w:kern w:val="1"/>
                <w:lang w:eastAsia="hi-IN" w:bidi="hi-IN"/>
              </w:rPr>
            </w:pPr>
            <w:r w:rsidRPr="0069062D">
              <w:rPr>
                <w:rFonts w:asciiTheme="minorHAnsi" w:hAnsiTheme="minorHAnsi" w:cstheme="minorHAnsi"/>
              </w:rPr>
              <w:t>Дослідження умов проживання та якості публічних послуг</w:t>
            </w:r>
          </w:p>
        </w:tc>
        <w:tc>
          <w:tcPr>
            <w:tcW w:w="581" w:type="pct"/>
          </w:tcPr>
          <w:p w14:paraId="38911D3F"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 xml:space="preserve">Староста с. </w:t>
            </w:r>
            <w:proofErr w:type="spellStart"/>
            <w:r w:rsidRPr="0069062D">
              <w:rPr>
                <w:rFonts w:asciiTheme="minorHAnsi" w:eastAsia="SimSun" w:hAnsiTheme="minorHAnsi" w:cstheme="minorHAnsi"/>
                <w:kern w:val="1"/>
                <w:lang w:eastAsia="hi-IN" w:bidi="hi-IN"/>
              </w:rPr>
              <w:t>Снячів</w:t>
            </w:r>
            <w:proofErr w:type="spellEnd"/>
          </w:p>
        </w:tc>
        <w:tc>
          <w:tcPr>
            <w:tcW w:w="564" w:type="pct"/>
          </w:tcPr>
          <w:p w14:paraId="321BB934"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Місцевий бюджет, Український культурний фонд</w:t>
            </w:r>
          </w:p>
        </w:tc>
        <w:tc>
          <w:tcPr>
            <w:tcW w:w="408" w:type="pct"/>
          </w:tcPr>
          <w:p w14:paraId="6C9CC605" w14:textId="77777777" w:rsidR="00B36C19" w:rsidRPr="0069062D" w:rsidRDefault="00B36C19" w:rsidP="001C18DA">
            <w:pPr>
              <w:widowControl w:val="0"/>
              <w:suppressAutoHyphens/>
              <w:rPr>
                <w:rFonts w:asciiTheme="minorHAnsi" w:eastAsia="SimSun" w:hAnsiTheme="minorHAnsi" w:cstheme="minorHAnsi"/>
                <w:kern w:val="1"/>
                <w:lang w:eastAsia="hi-IN" w:bidi="hi-IN"/>
              </w:rPr>
            </w:pPr>
            <w:r w:rsidRPr="0069062D">
              <w:rPr>
                <w:rFonts w:asciiTheme="minorHAnsi" w:eastAsia="SimSun" w:hAnsiTheme="minorHAnsi" w:cstheme="minorHAnsi"/>
                <w:kern w:val="1"/>
                <w:lang w:eastAsia="hi-IN" w:bidi="hi-IN"/>
              </w:rPr>
              <w:t>2022-2025</w:t>
            </w:r>
          </w:p>
        </w:tc>
      </w:tr>
    </w:tbl>
    <w:p w14:paraId="38E8C688" w14:textId="77777777" w:rsidR="00B36C19" w:rsidRPr="00F979CF" w:rsidRDefault="00B36C19" w:rsidP="00B36C19">
      <w:pPr>
        <w:spacing w:line="240" w:lineRule="auto"/>
        <w:rPr>
          <w:rFonts w:eastAsia="Times New Roman"/>
          <w:lang w:eastAsia="hi-IN" w:bidi="hi-IN"/>
        </w:rPr>
      </w:pPr>
    </w:p>
    <w:p w14:paraId="55150ECB" w14:textId="77777777" w:rsidR="00B36C19" w:rsidRPr="00F979CF" w:rsidRDefault="00B36C19" w:rsidP="00B36C19">
      <w:pPr>
        <w:spacing w:line="240" w:lineRule="auto"/>
        <w:rPr>
          <w:rFonts w:eastAsia="Times New Roman"/>
          <w:lang w:eastAsia="hi-IN" w:bidi="hi-IN"/>
        </w:rPr>
      </w:pPr>
      <w:r w:rsidRPr="00F979CF">
        <w:rPr>
          <w:rFonts w:eastAsia="Times New Roman"/>
          <w:lang w:eastAsia="hi-IN" w:bidi="hi-IN"/>
        </w:rPr>
        <w:br w:type="page"/>
      </w:r>
    </w:p>
    <w:p w14:paraId="23E57536" w14:textId="5C413781" w:rsidR="00B36C19" w:rsidRPr="00F979CF" w:rsidRDefault="00C81576" w:rsidP="00C81576">
      <w:pPr>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16960" behindDoc="0" locked="0" layoutInCell="1" allowOverlap="1" wp14:anchorId="68C81ADD" wp14:editId="0D614A41">
            <wp:simplePos x="0" y="0"/>
            <wp:positionH relativeFrom="margin">
              <wp:posOffset>0</wp:posOffset>
            </wp:positionH>
            <wp:positionV relativeFrom="paragraph">
              <wp:posOffset>-193187</wp:posOffset>
            </wp:positionV>
            <wp:extent cx="926123" cy="468630"/>
            <wp:effectExtent l="0" t="0" r="7620" b="7620"/>
            <wp:wrapNone/>
            <wp:docPr id="21" name="Рисунок 2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Ð²âÑÐ·Ð°Ð½Ðµ Ð·Ð¾Ð±ÑÐ°Ð¶ÐµÐ½Ð½Ñ"/>
                    <pic:cNvPicPr>
                      <a:picLocks noChangeAspect="1" noChangeArrowheads="1"/>
                    </pic:cNvPicPr>
                  </pic:nvPicPr>
                  <pic:blipFill>
                    <a:blip r:embed="rId50" cstate="print"/>
                    <a:srcRect/>
                    <a:stretch>
                      <a:fillRect/>
                    </a:stretch>
                  </pic:blipFill>
                  <pic:spPr bwMode="auto">
                    <a:xfrm>
                      <a:off x="0" y="0"/>
                      <a:ext cx="926123" cy="468630"/>
                    </a:xfrm>
                    <a:prstGeom prst="rect">
                      <a:avLst/>
                    </a:prstGeom>
                    <a:noFill/>
                    <a:ln w="9525">
                      <a:noFill/>
                      <a:miter lim="800000"/>
                      <a:headEnd/>
                      <a:tailEnd/>
                    </a:ln>
                  </pic:spPr>
                </pic:pic>
              </a:graphicData>
            </a:graphic>
            <wp14:sizeRelH relativeFrom="margin">
              <wp14:pctWidth>0</wp14:pctWidth>
            </wp14:sizeRelH>
          </wp:anchor>
        </w:drawing>
      </w:r>
      <w:r>
        <w:rPr>
          <w:rFonts w:ascii="Cambria" w:hAnsi="Cambria"/>
          <w:b/>
          <w:color w:val="404040" w:themeColor="text1" w:themeTint="BF"/>
          <w:sz w:val="24"/>
          <w:szCs w:val="24"/>
        </w:rPr>
        <w:t xml:space="preserve">   </w:t>
      </w:r>
      <w:r w:rsidR="00B36C19" w:rsidRPr="00F979CF">
        <w:rPr>
          <w:rFonts w:ascii="Cambria" w:hAnsi="Cambria"/>
          <w:b/>
          <w:color w:val="404040" w:themeColor="text1" w:themeTint="BF"/>
          <w:sz w:val="24"/>
          <w:szCs w:val="24"/>
        </w:rPr>
        <w:t xml:space="preserve">СТРАТЕГІЧНА ЦІЛЬ 3. </w:t>
      </w:r>
      <w:r w:rsidR="00B36C19" w:rsidRPr="00F979CF">
        <w:rPr>
          <w:rFonts w:ascii="Cambria" w:hAnsi="Cambria"/>
          <w:b/>
          <w:color w:val="000000" w:themeColor="text1"/>
          <w:sz w:val="24"/>
          <w:szCs w:val="24"/>
        </w:rPr>
        <w:t>ГРОМАДА – СПРИЯТЛИВИЙ ПРОСТІР ДЛЯ РОЗВИТКУ ТА САМОРЕАЛІЗАЦІЇ</w:t>
      </w:r>
    </w:p>
    <w:p w14:paraId="34CE6EF0" w14:textId="77777777" w:rsidR="00B36C19" w:rsidRPr="00F979CF" w:rsidRDefault="00B36C19" w:rsidP="00B36C19">
      <w:pPr>
        <w:spacing w:after="0" w:line="240" w:lineRule="auto"/>
        <w:rPr>
          <w:rFonts w:ascii="Cambria" w:hAnsi="Cambria"/>
          <w:color w:val="000000" w:themeColor="text1"/>
          <w:sz w:val="20"/>
          <w:szCs w:val="20"/>
        </w:rPr>
      </w:pPr>
    </w:p>
    <w:p w14:paraId="6E82AA40" w14:textId="77777777" w:rsidR="00B36C19" w:rsidRPr="00F979CF" w:rsidRDefault="00B36C19" w:rsidP="00DA69D3">
      <w:pPr>
        <w:pBdr>
          <w:left w:val="double" w:sz="4" w:space="4" w:color="auto"/>
        </w:pBdr>
        <w:spacing w:after="0" w:line="360" w:lineRule="auto"/>
        <w:ind w:left="142"/>
        <w:rPr>
          <w:rFonts w:eastAsia="Times New Roman"/>
          <w:b/>
          <w:color w:val="000000" w:themeColor="text1"/>
          <w:lang w:eastAsia="hi-IN" w:bidi="hi-IN"/>
        </w:rPr>
      </w:pPr>
      <w:r w:rsidRPr="00F979CF">
        <w:rPr>
          <w:rFonts w:ascii="Cambria" w:hAnsi="Cambria"/>
          <w:b/>
          <w:color w:val="404040" w:themeColor="text1" w:themeTint="BF"/>
          <w:sz w:val="20"/>
          <w:szCs w:val="20"/>
        </w:rPr>
        <w:t xml:space="preserve">Операційна ціль 3.3. </w:t>
      </w:r>
      <w:r w:rsidRPr="00F979CF">
        <w:rPr>
          <w:rFonts w:asciiTheme="majorHAnsi" w:hAnsiTheme="majorHAnsi" w:cs="Arial"/>
          <w:b/>
          <w:color w:val="000000" w:themeColor="text1"/>
          <w:sz w:val="20"/>
          <w:szCs w:val="20"/>
          <w:lang w:eastAsia="en-US"/>
        </w:rPr>
        <w:t>Підвищення рівня медичного і соціального захисту населення</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4"/>
        <w:gridCol w:w="2227"/>
        <w:gridCol w:w="1719"/>
        <w:gridCol w:w="1700"/>
        <w:gridCol w:w="1711"/>
        <w:gridCol w:w="1602"/>
        <w:gridCol w:w="1697"/>
        <w:gridCol w:w="1491"/>
        <w:gridCol w:w="1245"/>
      </w:tblGrid>
      <w:tr w:rsidR="00B36C19" w:rsidRPr="00F979CF" w14:paraId="640EDAF1" w14:textId="77777777" w:rsidTr="001C18DA">
        <w:trPr>
          <w:trHeight w:val="1247"/>
          <w:jc w:val="center"/>
        </w:trPr>
        <w:tc>
          <w:tcPr>
            <w:tcW w:w="202" w:type="pct"/>
            <w:shd w:val="clear" w:color="auto" w:fill="E5DFEC" w:themeFill="accent4" w:themeFillTint="33"/>
            <w:vAlign w:val="center"/>
          </w:tcPr>
          <w:p w14:paraId="25CA5AE1" w14:textId="77777777" w:rsidR="00B36C19" w:rsidRPr="00F979CF" w:rsidRDefault="00B36C19" w:rsidP="001C18DA">
            <w:pPr>
              <w:widowControl w:val="0"/>
              <w:suppressAutoHyphens/>
              <w:jc w:val="center"/>
              <w:rPr>
                <w:rFonts w:ascii="Cambria" w:eastAsia="SimSun" w:hAnsi="Cambria" w:cs="Arial"/>
                <w:b/>
                <w:kern w:val="1"/>
                <w:lang w:eastAsia="hi-IN" w:bidi="hi-IN"/>
              </w:rPr>
            </w:pPr>
          </w:p>
        </w:tc>
        <w:tc>
          <w:tcPr>
            <w:tcW w:w="798" w:type="pct"/>
            <w:shd w:val="clear" w:color="auto" w:fill="E5DFEC" w:themeFill="accent4" w:themeFillTint="33"/>
            <w:vAlign w:val="center"/>
          </w:tcPr>
          <w:p w14:paraId="5F0D2681"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Діяльність/ завдання</w:t>
            </w:r>
          </w:p>
        </w:tc>
        <w:tc>
          <w:tcPr>
            <w:tcW w:w="616" w:type="pct"/>
            <w:shd w:val="clear" w:color="auto" w:fill="E5DFEC" w:themeFill="accent4" w:themeFillTint="33"/>
            <w:vAlign w:val="center"/>
          </w:tcPr>
          <w:p w14:paraId="168B089E"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Показник реалізації діяльності / завдання (продукт)</w:t>
            </w:r>
          </w:p>
        </w:tc>
        <w:tc>
          <w:tcPr>
            <w:tcW w:w="609" w:type="pct"/>
            <w:shd w:val="clear" w:color="auto" w:fill="E5DFEC" w:themeFill="accent4" w:themeFillTint="33"/>
            <w:vAlign w:val="center"/>
          </w:tcPr>
          <w:p w14:paraId="6ED6627F"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Результат реалізації діяльності / завдання</w:t>
            </w:r>
          </w:p>
        </w:tc>
        <w:tc>
          <w:tcPr>
            <w:tcW w:w="613" w:type="pct"/>
            <w:shd w:val="clear" w:color="auto" w:fill="E5DFEC" w:themeFill="accent4" w:themeFillTint="33"/>
            <w:vAlign w:val="center"/>
          </w:tcPr>
          <w:p w14:paraId="318D9ED2"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Показник оцінювання результату діяльності</w:t>
            </w:r>
          </w:p>
        </w:tc>
        <w:tc>
          <w:tcPr>
            <w:tcW w:w="574" w:type="pct"/>
            <w:shd w:val="clear" w:color="auto" w:fill="E5DFEC" w:themeFill="accent4" w:themeFillTint="33"/>
            <w:vAlign w:val="center"/>
          </w:tcPr>
          <w:p w14:paraId="21129B5C"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Джерела перевірки показників</w:t>
            </w:r>
          </w:p>
        </w:tc>
        <w:tc>
          <w:tcPr>
            <w:tcW w:w="608" w:type="pct"/>
            <w:shd w:val="clear" w:color="auto" w:fill="E5DFEC" w:themeFill="accent4" w:themeFillTint="33"/>
            <w:vAlign w:val="center"/>
          </w:tcPr>
          <w:p w14:paraId="61DECD52"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Відповідальний за виконання діяльності чи завдання</w:t>
            </w:r>
          </w:p>
        </w:tc>
        <w:tc>
          <w:tcPr>
            <w:tcW w:w="534" w:type="pct"/>
            <w:shd w:val="clear" w:color="auto" w:fill="E5DFEC" w:themeFill="accent4" w:themeFillTint="33"/>
            <w:vAlign w:val="center"/>
          </w:tcPr>
          <w:p w14:paraId="3B77A5C5"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 xml:space="preserve">Джерела фінансування / кошти з бюджету </w:t>
            </w:r>
            <w:r>
              <w:rPr>
                <w:rFonts w:ascii="Cambria" w:eastAsia="SimSun" w:hAnsi="Cambria" w:cs="Arial"/>
                <w:b/>
                <w:bCs/>
                <w:kern w:val="1"/>
                <w:lang w:eastAsia="hi-IN" w:bidi="hi-IN"/>
              </w:rPr>
              <w:t>ТГ</w:t>
            </w:r>
          </w:p>
        </w:tc>
        <w:tc>
          <w:tcPr>
            <w:tcW w:w="447" w:type="pct"/>
            <w:shd w:val="clear" w:color="auto" w:fill="E5DFEC" w:themeFill="accent4" w:themeFillTint="33"/>
            <w:vAlign w:val="center"/>
          </w:tcPr>
          <w:p w14:paraId="781F4E61" w14:textId="77777777" w:rsidR="00B36C19" w:rsidRPr="00F979CF" w:rsidRDefault="00B36C19" w:rsidP="001C18DA">
            <w:pPr>
              <w:widowControl w:val="0"/>
              <w:suppressAutoHyphens/>
              <w:jc w:val="center"/>
              <w:rPr>
                <w:rFonts w:ascii="Cambria" w:eastAsia="SimSun" w:hAnsi="Cambria" w:cs="Arial"/>
                <w:b/>
                <w:kern w:val="1"/>
                <w:lang w:eastAsia="hi-IN" w:bidi="hi-IN"/>
              </w:rPr>
            </w:pPr>
            <w:r w:rsidRPr="00F979CF">
              <w:rPr>
                <w:rFonts w:ascii="Cambria" w:eastAsia="SimSun" w:hAnsi="Cambria" w:cs="Arial"/>
                <w:b/>
                <w:bCs/>
                <w:kern w:val="1"/>
                <w:lang w:eastAsia="hi-IN" w:bidi="hi-IN"/>
              </w:rPr>
              <w:t>Термін реалізації</w:t>
            </w:r>
          </w:p>
        </w:tc>
      </w:tr>
      <w:tr w:rsidR="00B36C19" w:rsidRPr="00F979CF" w14:paraId="566366B7" w14:textId="77777777" w:rsidTr="001C18DA">
        <w:trPr>
          <w:trHeight w:val="302"/>
          <w:jc w:val="center"/>
        </w:trPr>
        <w:tc>
          <w:tcPr>
            <w:tcW w:w="202" w:type="pct"/>
            <w:shd w:val="clear" w:color="auto" w:fill="E5DFEC" w:themeFill="accent4" w:themeFillTint="33"/>
          </w:tcPr>
          <w:p w14:paraId="28F24B8F" w14:textId="77777777" w:rsidR="00B36C19" w:rsidRPr="00F979CF" w:rsidRDefault="00B36C19" w:rsidP="001C18DA">
            <w:pPr>
              <w:widowControl w:val="0"/>
              <w:suppressAutoHyphens/>
              <w:snapToGrid w:val="0"/>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3.3.1</w:t>
            </w:r>
          </w:p>
        </w:tc>
        <w:tc>
          <w:tcPr>
            <w:tcW w:w="798" w:type="pct"/>
          </w:tcPr>
          <w:p w14:paraId="72497806" w14:textId="77777777" w:rsidR="00B36C19" w:rsidRPr="00F979CF" w:rsidRDefault="00B36C19" w:rsidP="001C18DA">
            <w:pPr>
              <w:pStyle w:val="Akapitzlist1"/>
              <w:snapToGrid w:val="0"/>
              <w:spacing w:before="20" w:after="60"/>
              <w:ind w:left="0"/>
              <w:rPr>
                <w:rFonts w:asciiTheme="minorHAnsi" w:eastAsia="SimSun" w:hAnsiTheme="minorHAnsi" w:cstheme="minorHAnsi"/>
                <w:sz w:val="20"/>
                <w:szCs w:val="20"/>
              </w:rPr>
            </w:pPr>
            <w:r w:rsidRPr="00F979CF">
              <w:rPr>
                <w:rFonts w:asciiTheme="minorHAnsi" w:eastAsia="SimSun" w:hAnsiTheme="minorHAnsi" w:cstheme="minorHAnsi"/>
                <w:sz w:val="20"/>
                <w:szCs w:val="20"/>
              </w:rPr>
              <w:t xml:space="preserve">Капітальний ремонт вільних приміщень </w:t>
            </w:r>
            <w:proofErr w:type="spellStart"/>
            <w:r w:rsidRPr="00F979CF">
              <w:rPr>
                <w:rFonts w:asciiTheme="minorHAnsi" w:eastAsia="SimSun" w:hAnsiTheme="minorHAnsi" w:cstheme="minorHAnsi"/>
                <w:sz w:val="20"/>
                <w:szCs w:val="20"/>
              </w:rPr>
              <w:t>Великокучурівської</w:t>
            </w:r>
            <w:proofErr w:type="spellEnd"/>
            <w:r w:rsidRPr="00F979CF">
              <w:rPr>
                <w:rFonts w:asciiTheme="minorHAnsi" w:eastAsia="SimSun" w:hAnsiTheme="minorHAnsi" w:cstheme="minorHAnsi"/>
                <w:sz w:val="20"/>
                <w:szCs w:val="20"/>
              </w:rPr>
              <w:t xml:space="preserve"> АЗПСМ для облаштування додаткових кабінетів</w:t>
            </w:r>
          </w:p>
        </w:tc>
        <w:tc>
          <w:tcPr>
            <w:tcW w:w="616" w:type="pct"/>
          </w:tcPr>
          <w:p w14:paraId="078E7E89" w14:textId="77777777" w:rsidR="00B36C19" w:rsidRPr="00F979CF" w:rsidRDefault="00B36C19" w:rsidP="001C18DA">
            <w:pPr>
              <w:snapToGrid w:val="0"/>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Введений в експлуатацію об’єкт</w:t>
            </w:r>
          </w:p>
        </w:tc>
        <w:tc>
          <w:tcPr>
            <w:tcW w:w="609" w:type="pct"/>
          </w:tcPr>
          <w:p w14:paraId="00990718"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Підвищення якості</w:t>
            </w:r>
          </w:p>
          <w:p w14:paraId="09B1D57A"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медичних послуг</w:t>
            </w:r>
          </w:p>
        </w:tc>
        <w:tc>
          <w:tcPr>
            <w:tcW w:w="613" w:type="pct"/>
          </w:tcPr>
          <w:p w14:paraId="06574DD1"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Рівень</w:t>
            </w:r>
            <w:r>
              <w:rPr>
                <w:rFonts w:asciiTheme="minorHAnsi" w:hAnsiTheme="minorHAnsi" w:cstheme="minorHAnsi"/>
              </w:rPr>
              <w:t xml:space="preserve"> </w:t>
            </w:r>
            <w:r w:rsidRPr="00F979CF">
              <w:rPr>
                <w:rFonts w:asciiTheme="minorHAnsi" w:hAnsiTheme="minorHAnsi" w:cstheme="minorHAnsi"/>
              </w:rPr>
              <w:t>задоволеності</w:t>
            </w:r>
            <w:r>
              <w:rPr>
                <w:rFonts w:asciiTheme="minorHAnsi" w:hAnsiTheme="minorHAnsi" w:cstheme="minorHAnsi"/>
              </w:rPr>
              <w:t xml:space="preserve"> </w:t>
            </w:r>
            <w:r w:rsidRPr="00F979CF">
              <w:rPr>
                <w:rFonts w:asciiTheme="minorHAnsi" w:hAnsiTheme="minorHAnsi" w:cstheme="minorHAnsi"/>
              </w:rPr>
              <w:t>мешканців якістю</w:t>
            </w:r>
            <w:r>
              <w:rPr>
                <w:rFonts w:asciiTheme="minorHAnsi" w:hAnsiTheme="minorHAnsi" w:cstheme="minorHAnsi"/>
              </w:rPr>
              <w:t xml:space="preserve"> </w:t>
            </w:r>
            <w:r w:rsidRPr="00F979CF">
              <w:rPr>
                <w:rFonts w:asciiTheme="minorHAnsi" w:hAnsiTheme="minorHAnsi" w:cstheme="minorHAnsi"/>
              </w:rPr>
              <w:t>надання медичних</w:t>
            </w:r>
            <w:r>
              <w:rPr>
                <w:rFonts w:asciiTheme="minorHAnsi" w:hAnsiTheme="minorHAnsi" w:cstheme="minorHAnsi"/>
              </w:rPr>
              <w:t xml:space="preserve"> </w:t>
            </w:r>
            <w:r w:rsidRPr="00F979CF">
              <w:rPr>
                <w:rFonts w:asciiTheme="minorHAnsi" w:hAnsiTheme="minorHAnsi" w:cstheme="minorHAnsi"/>
              </w:rPr>
              <w:t>послуг на</w:t>
            </w:r>
            <w:r>
              <w:rPr>
                <w:rFonts w:asciiTheme="minorHAnsi" w:hAnsiTheme="minorHAnsi" w:cstheme="minorHAnsi"/>
              </w:rPr>
              <w:t xml:space="preserve"> </w:t>
            </w:r>
            <w:r w:rsidRPr="00F979CF">
              <w:rPr>
                <w:rFonts w:asciiTheme="minorHAnsi" w:hAnsiTheme="minorHAnsi" w:cstheme="minorHAnsi"/>
              </w:rPr>
              <w:t>первинній</w:t>
            </w:r>
            <w:r>
              <w:rPr>
                <w:rFonts w:asciiTheme="minorHAnsi" w:hAnsiTheme="minorHAnsi" w:cstheme="minorHAnsi"/>
              </w:rPr>
              <w:t xml:space="preserve"> </w:t>
            </w:r>
            <w:r w:rsidRPr="00F979CF">
              <w:rPr>
                <w:rFonts w:asciiTheme="minorHAnsi" w:hAnsiTheme="minorHAnsi" w:cstheme="minorHAnsi"/>
              </w:rPr>
              <w:t>ланці</w:t>
            </w:r>
          </w:p>
        </w:tc>
        <w:tc>
          <w:tcPr>
            <w:tcW w:w="574" w:type="pct"/>
          </w:tcPr>
          <w:p w14:paraId="5E50F525"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Дослідження рівня</w:t>
            </w:r>
          </w:p>
          <w:p w14:paraId="62D9870F"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задоволеності</w:t>
            </w:r>
          </w:p>
          <w:p w14:paraId="4E1F4149"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якістю надання</w:t>
            </w:r>
          </w:p>
          <w:p w14:paraId="20186A82"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медичних послуг</w:t>
            </w:r>
          </w:p>
          <w:p w14:paraId="63BAC0A9"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w:t>
            </w:r>
            <w:proofErr w:type="spellStart"/>
            <w:r w:rsidRPr="00F979CF">
              <w:rPr>
                <w:rFonts w:asciiTheme="minorHAnsi" w:hAnsiTheme="minorHAnsi" w:cstheme="minorHAnsi"/>
              </w:rPr>
              <w:t>ı̈ı</w:t>
            </w:r>
            <w:proofErr w:type="spellEnd"/>
            <w:r w:rsidRPr="00F979CF">
              <w:rPr>
                <w:rFonts w:asciiTheme="minorHAnsi" w:hAnsiTheme="minorHAnsi" w:cstheme="minorHAnsi"/>
              </w:rPr>
              <w:t>̈ первинною</w:t>
            </w:r>
          </w:p>
          <w:p w14:paraId="0E7DFF85"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ланкою)</w:t>
            </w:r>
          </w:p>
        </w:tc>
        <w:tc>
          <w:tcPr>
            <w:tcW w:w="608" w:type="pct"/>
          </w:tcPr>
          <w:p w14:paraId="12C048EB" w14:textId="77777777" w:rsidR="00B36C19" w:rsidRPr="006545BA" w:rsidRDefault="00B36C19" w:rsidP="001C18DA">
            <w:pPr>
              <w:pStyle w:val="aff5"/>
              <w:rPr>
                <w:color w:val="000000"/>
                <w:lang w:eastAsia="pl-PL"/>
              </w:rPr>
            </w:pPr>
            <w:r w:rsidRPr="006545BA">
              <w:rPr>
                <w:rFonts w:asciiTheme="minorHAnsi" w:hAnsiTheme="minorHAnsi" w:cstheme="minorHAnsi"/>
                <w:color w:val="000000" w:themeColor="text1"/>
              </w:rPr>
              <w:t>Керівник АЗПСМ, сільська рада</w:t>
            </w:r>
          </w:p>
        </w:tc>
        <w:tc>
          <w:tcPr>
            <w:tcW w:w="534" w:type="pct"/>
          </w:tcPr>
          <w:p w14:paraId="75BA0A4D" w14:textId="77777777" w:rsidR="00B36C19" w:rsidRPr="006545BA" w:rsidRDefault="00B36C19" w:rsidP="001C18DA">
            <w:pPr>
              <w:pStyle w:val="aff5"/>
              <w:rPr>
                <w:color w:val="000000"/>
                <w:lang w:eastAsia="pl-PL"/>
              </w:rPr>
            </w:pPr>
            <w:r>
              <w:rPr>
                <w:rFonts w:asciiTheme="minorHAnsi" w:hAnsiTheme="minorHAnsi" w:cstheme="minorHAnsi"/>
                <w:color w:val="000000" w:themeColor="text1"/>
              </w:rPr>
              <w:t>Місцевий бюджет</w:t>
            </w:r>
            <w:r w:rsidRPr="006545BA">
              <w:rPr>
                <w:rFonts w:asciiTheme="minorHAnsi" w:hAnsiTheme="minorHAnsi" w:cstheme="minorHAnsi"/>
                <w:color w:val="000000" w:themeColor="text1"/>
              </w:rPr>
              <w:t xml:space="preserve">, </w:t>
            </w:r>
            <w:r>
              <w:rPr>
                <w:rFonts w:asciiTheme="minorHAnsi" w:hAnsiTheme="minorHAnsi" w:cstheme="minorHAnsi"/>
                <w:color w:val="000000" w:themeColor="text1"/>
              </w:rPr>
              <w:t>кошти міжнародних і державних програм МТД</w:t>
            </w:r>
          </w:p>
        </w:tc>
        <w:tc>
          <w:tcPr>
            <w:tcW w:w="447" w:type="pct"/>
          </w:tcPr>
          <w:p w14:paraId="7D2A2F3E" w14:textId="77777777" w:rsidR="00B36C19" w:rsidRPr="006545BA" w:rsidRDefault="00B36C19" w:rsidP="001C18DA">
            <w:pPr>
              <w:pStyle w:val="aff5"/>
              <w:rPr>
                <w:lang w:bidi="hi-IN"/>
              </w:rPr>
            </w:pPr>
            <w:r w:rsidRPr="006545BA">
              <w:rPr>
                <w:rFonts w:asciiTheme="minorHAnsi" w:hAnsiTheme="minorHAnsi" w:cstheme="minorHAnsi"/>
                <w:lang w:bidi="hi-IN"/>
              </w:rPr>
              <w:t>2022-2025</w:t>
            </w:r>
          </w:p>
        </w:tc>
      </w:tr>
      <w:tr w:rsidR="00B36C19" w:rsidRPr="00F979CF" w14:paraId="0E377C31" w14:textId="77777777" w:rsidTr="001C18DA">
        <w:trPr>
          <w:trHeight w:val="350"/>
          <w:jc w:val="center"/>
        </w:trPr>
        <w:tc>
          <w:tcPr>
            <w:tcW w:w="202" w:type="pct"/>
            <w:shd w:val="clear" w:color="auto" w:fill="E5DFEC" w:themeFill="accent4" w:themeFillTint="33"/>
          </w:tcPr>
          <w:p w14:paraId="3E686ACC" w14:textId="77777777" w:rsidR="00B36C19" w:rsidRPr="00F979CF" w:rsidRDefault="00B36C19" w:rsidP="001C18DA">
            <w:pPr>
              <w:widowControl w:val="0"/>
              <w:suppressAutoHyphens/>
              <w:snapToGrid w:val="0"/>
              <w:rPr>
                <w:rFonts w:asciiTheme="minorHAnsi" w:eastAsia="SimSun" w:hAnsiTheme="minorHAnsi" w:cstheme="minorHAnsi"/>
                <w:color w:val="5B9BD5"/>
                <w:kern w:val="1"/>
                <w:lang w:eastAsia="hi-IN" w:bidi="hi-IN"/>
              </w:rPr>
            </w:pPr>
            <w:r w:rsidRPr="00F979CF">
              <w:rPr>
                <w:rFonts w:asciiTheme="minorHAnsi" w:eastAsia="SimSun" w:hAnsiTheme="minorHAnsi" w:cstheme="minorHAnsi"/>
                <w:kern w:val="1"/>
                <w:lang w:eastAsia="hi-IN" w:bidi="hi-IN"/>
              </w:rPr>
              <w:t>3.3.2</w:t>
            </w:r>
          </w:p>
        </w:tc>
        <w:tc>
          <w:tcPr>
            <w:tcW w:w="798" w:type="pct"/>
          </w:tcPr>
          <w:p w14:paraId="46D5F8AA" w14:textId="77777777" w:rsidR="00B36C19" w:rsidRPr="00F979CF" w:rsidRDefault="00B36C19" w:rsidP="001C18DA">
            <w:pPr>
              <w:pStyle w:val="Akapitzlist1"/>
              <w:snapToGrid w:val="0"/>
              <w:spacing w:before="20" w:after="60"/>
              <w:ind w:left="0"/>
              <w:rPr>
                <w:rFonts w:asciiTheme="minorHAnsi" w:eastAsia="SimSun" w:hAnsiTheme="minorHAnsi" w:cstheme="minorHAnsi"/>
                <w:sz w:val="20"/>
                <w:szCs w:val="20"/>
              </w:rPr>
            </w:pPr>
            <w:r w:rsidRPr="00F979CF">
              <w:rPr>
                <w:rFonts w:asciiTheme="minorHAnsi" w:eastAsia="SimSun" w:hAnsiTheme="minorHAnsi" w:cstheme="minorHAnsi"/>
                <w:sz w:val="20"/>
                <w:szCs w:val="20"/>
              </w:rPr>
              <w:t>Придбання обладнання для АЗПСМ (УЗД, автомобіль для сімейного лікаря)</w:t>
            </w:r>
          </w:p>
        </w:tc>
        <w:tc>
          <w:tcPr>
            <w:tcW w:w="616" w:type="pct"/>
          </w:tcPr>
          <w:p w14:paraId="19B16275"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Придбане обладнання</w:t>
            </w:r>
          </w:p>
        </w:tc>
        <w:tc>
          <w:tcPr>
            <w:tcW w:w="609" w:type="pct"/>
          </w:tcPr>
          <w:p w14:paraId="451AEE08"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Підвищення якості</w:t>
            </w:r>
          </w:p>
          <w:p w14:paraId="352A8658"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медичних послуг</w:t>
            </w:r>
          </w:p>
        </w:tc>
        <w:tc>
          <w:tcPr>
            <w:tcW w:w="613" w:type="pct"/>
          </w:tcPr>
          <w:p w14:paraId="3B70A4DA"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Рівень</w:t>
            </w:r>
            <w:r>
              <w:rPr>
                <w:rFonts w:asciiTheme="minorHAnsi" w:hAnsiTheme="minorHAnsi" w:cstheme="minorHAnsi"/>
              </w:rPr>
              <w:t xml:space="preserve"> </w:t>
            </w:r>
            <w:r w:rsidRPr="00F979CF">
              <w:rPr>
                <w:rFonts w:asciiTheme="minorHAnsi" w:hAnsiTheme="minorHAnsi" w:cstheme="minorHAnsi"/>
              </w:rPr>
              <w:t>задоволеності</w:t>
            </w:r>
            <w:r>
              <w:rPr>
                <w:rFonts w:asciiTheme="minorHAnsi" w:hAnsiTheme="minorHAnsi" w:cstheme="minorHAnsi"/>
              </w:rPr>
              <w:t xml:space="preserve"> </w:t>
            </w:r>
            <w:r w:rsidRPr="00F979CF">
              <w:rPr>
                <w:rFonts w:asciiTheme="minorHAnsi" w:hAnsiTheme="minorHAnsi" w:cstheme="minorHAnsi"/>
              </w:rPr>
              <w:t>мешканців якістю</w:t>
            </w:r>
            <w:r>
              <w:rPr>
                <w:rFonts w:asciiTheme="minorHAnsi" w:hAnsiTheme="minorHAnsi" w:cstheme="minorHAnsi"/>
              </w:rPr>
              <w:t xml:space="preserve"> </w:t>
            </w:r>
            <w:r w:rsidRPr="00F979CF">
              <w:rPr>
                <w:rFonts w:asciiTheme="minorHAnsi" w:hAnsiTheme="minorHAnsi" w:cstheme="minorHAnsi"/>
              </w:rPr>
              <w:t>надання медичних</w:t>
            </w:r>
            <w:r>
              <w:rPr>
                <w:rFonts w:asciiTheme="minorHAnsi" w:hAnsiTheme="minorHAnsi" w:cstheme="minorHAnsi"/>
              </w:rPr>
              <w:t xml:space="preserve"> </w:t>
            </w:r>
            <w:r w:rsidRPr="00F979CF">
              <w:rPr>
                <w:rFonts w:asciiTheme="minorHAnsi" w:hAnsiTheme="minorHAnsi" w:cstheme="minorHAnsi"/>
              </w:rPr>
              <w:t>послуг на</w:t>
            </w:r>
            <w:r>
              <w:rPr>
                <w:rFonts w:asciiTheme="minorHAnsi" w:hAnsiTheme="minorHAnsi" w:cstheme="minorHAnsi"/>
              </w:rPr>
              <w:t xml:space="preserve"> </w:t>
            </w:r>
            <w:r w:rsidRPr="00F979CF">
              <w:rPr>
                <w:rFonts w:asciiTheme="minorHAnsi" w:hAnsiTheme="minorHAnsi" w:cstheme="minorHAnsi"/>
              </w:rPr>
              <w:t>первинній</w:t>
            </w:r>
            <w:r>
              <w:rPr>
                <w:rFonts w:asciiTheme="minorHAnsi" w:hAnsiTheme="minorHAnsi" w:cstheme="minorHAnsi"/>
              </w:rPr>
              <w:t xml:space="preserve"> </w:t>
            </w:r>
            <w:r w:rsidRPr="00F979CF">
              <w:rPr>
                <w:rFonts w:asciiTheme="minorHAnsi" w:hAnsiTheme="minorHAnsi" w:cstheme="minorHAnsi"/>
              </w:rPr>
              <w:t>ланці</w:t>
            </w:r>
          </w:p>
        </w:tc>
        <w:tc>
          <w:tcPr>
            <w:tcW w:w="574" w:type="pct"/>
          </w:tcPr>
          <w:p w14:paraId="6B711297"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Дослідження рівня</w:t>
            </w:r>
          </w:p>
          <w:p w14:paraId="6BE30B10"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задоволеності</w:t>
            </w:r>
          </w:p>
          <w:p w14:paraId="002C4759"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якістю надання</w:t>
            </w:r>
          </w:p>
          <w:p w14:paraId="3DB9CF6A"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медичних послуг</w:t>
            </w:r>
          </w:p>
          <w:p w14:paraId="1C56E430"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w:t>
            </w:r>
            <w:proofErr w:type="spellStart"/>
            <w:r w:rsidRPr="00F979CF">
              <w:rPr>
                <w:rFonts w:asciiTheme="minorHAnsi" w:hAnsiTheme="minorHAnsi" w:cstheme="minorHAnsi"/>
              </w:rPr>
              <w:t>ı̈ı</w:t>
            </w:r>
            <w:proofErr w:type="spellEnd"/>
            <w:r w:rsidRPr="00F979CF">
              <w:rPr>
                <w:rFonts w:asciiTheme="minorHAnsi" w:hAnsiTheme="minorHAnsi" w:cstheme="minorHAnsi"/>
              </w:rPr>
              <w:t>̈ первинною</w:t>
            </w:r>
          </w:p>
          <w:p w14:paraId="4C7CBCA9" w14:textId="77777777" w:rsidR="00B36C19" w:rsidRPr="00F979CF" w:rsidRDefault="00B36C19" w:rsidP="001C18DA">
            <w:pPr>
              <w:autoSpaceDE w:val="0"/>
              <w:autoSpaceDN w:val="0"/>
              <w:adjustRightInd w:val="0"/>
              <w:rPr>
                <w:rFonts w:asciiTheme="minorHAnsi" w:hAnsiTheme="minorHAnsi" w:cstheme="minorHAnsi"/>
              </w:rPr>
            </w:pPr>
            <w:r w:rsidRPr="00F979CF">
              <w:rPr>
                <w:rFonts w:asciiTheme="minorHAnsi" w:hAnsiTheme="minorHAnsi" w:cstheme="minorHAnsi"/>
              </w:rPr>
              <w:t>ланкою)</w:t>
            </w:r>
          </w:p>
        </w:tc>
        <w:tc>
          <w:tcPr>
            <w:tcW w:w="608" w:type="pct"/>
          </w:tcPr>
          <w:p w14:paraId="685E7436" w14:textId="77777777" w:rsidR="00B36C19" w:rsidRPr="006545BA" w:rsidRDefault="00B36C19" w:rsidP="001C18DA">
            <w:pPr>
              <w:pStyle w:val="aff5"/>
              <w:rPr>
                <w:color w:val="000000"/>
                <w:lang w:eastAsia="pl-PL"/>
              </w:rPr>
            </w:pPr>
            <w:r w:rsidRPr="006545BA">
              <w:rPr>
                <w:rFonts w:asciiTheme="minorHAnsi" w:hAnsiTheme="minorHAnsi" w:cstheme="minorHAnsi"/>
                <w:color w:val="000000" w:themeColor="text1"/>
              </w:rPr>
              <w:t>Керівник АЗПСМ, сільська рада</w:t>
            </w:r>
          </w:p>
        </w:tc>
        <w:tc>
          <w:tcPr>
            <w:tcW w:w="534" w:type="pct"/>
          </w:tcPr>
          <w:p w14:paraId="0A9D2D23" w14:textId="77777777" w:rsidR="00B36C19" w:rsidRPr="006545BA" w:rsidRDefault="00B36C19" w:rsidP="001C18DA">
            <w:pPr>
              <w:pStyle w:val="aff5"/>
              <w:rPr>
                <w:color w:val="000000"/>
                <w:lang w:eastAsia="pl-PL"/>
              </w:rPr>
            </w:pPr>
            <w:r>
              <w:rPr>
                <w:rFonts w:asciiTheme="minorHAnsi" w:hAnsiTheme="minorHAnsi" w:cstheme="minorHAnsi"/>
                <w:color w:val="000000" w:themeColor="text1"/>
              </w:rPr>
              <w:t>Місцевий бюджет</w:t>
            </w:r>
            <w:r w:rsidRPr="006545BA">
              <w:rPr>
                <w:rFonts w:asciiTheme="minorHAnsi" w:hAnsiTheme="minorHAnsi" w:cstheme="minorHAnsi"/>
                <w:color w:val="000000" w:themeColor="text1"/>
              </w:rPr>
              <w:t xml:space="preserve">, </w:t>
            </w:r>
            <w:r>
              <w:rPr>
                <w:rFonts w:asciiTheme="minorHAnsi" w:hAnsiTheme="minorHAnsi" w:cstheme="minorHAnsi"/>
                <w:color w:val="000000" w:themeColor="text1"/>
              </w:rPr>
              <w:t>кошти міжнародних і державних програм МТД</w:t>
            </w:r>
          </w:p>
        </w:tc>
        <w:tc>
          <w:tcPr>
            <w:tcW w:w="447" w:type="pct"/>
          </w:tcPr>
          <w:p w14:paraId="4AD9524F" w14:textId="77777777" w:rsidR="00B36C19" w:rsidRPr="006545BA" w:rsidRDefault="00B36C19" w:rsidP="001C18DA">
            <w:pPr>
              <w:pStyle w:val="aff5"/>
              <w:rPr>
                <w:lang w:bidi="hi-IN"/>
              </w:rPr>
            </w:pPr>
            <w:r w:rsidRPr="006545BA">
              <w:rPr>
                <w:rFonts w:asciiTheme="minorHAnsi" w:hAnsiTheme="minorHAnsi" w:cstheme="minorHAnsi"/>
                <w:lang w:bidi="hi-IN"/>
              </w:rPr>
              <w:t>2023-2025</w:t>
            </w:r>
          </w:p>
        </w:tc>
      </w:tr>
      <w:tr w:rsidR="00B36C19" w:rsidRPr="00F979CF" w14:paraId="0C33652B" w14:textId="77777777" w:rsidTr="001C18DA">
        <w:trPr>
          <w:trHeight w:val="350"/>
          <w:jc w:val="center"/>
        </w:trPr>
        <w:tc>
          <w:tcPr>
            <w:tcW w:w="202" w:type="pct"/>
            <w:shd w:val="clear" w:color="auto" w:fill="E5DFEC" w:themeFill="accent4" w:themeFillTint="33"/>
          </w:tcPr>
          <w:p w14:paraId="01A40EF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3.3.3</w:t>
            </w:r>
          </w:p>
        </w:tc>
        <w:tc>
          <w:tcPr>
            <w:tcW w:w="798" w:type="pct"/>
          </w:tcPr>
          <w:p w14:paraId="0DDEBED3"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Здача в оренду приміщення та обладнання УЗД</w:t>
            </w:r>
          </w:p>
        </w:tc>
        <w:tc>
          <w:tcPr>
            <w:tcW w:w="616" w:type="pct"/>
          </w:tcPr>
          <w:p w14:paraId="354B54C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Діючий договір оренди на визначений термін</w:t>
            </w:r>
          </w:p>
        </w:tc>
        <w:tc>
          <w:tcPr>
            <w:tcW w:w="609" w:type="pct"/>
          </w:tcPr>
          <w:p w14:paraId="25FF6CFC"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Підвищення ефективності використання можливостей місцевої системи охорони здоров’я</w:t>
            </w:r>
          </w:p>
        </w:tc>
        <w:tc>
          <w:tcPr>
            <w:tcW w:w="613" w:type="pct"/>
          </w:tcPr>
          <w:p w14:paraId="5304BADA"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 xml:space="preserve">Збільшення рівня дохідності </w:t>
            </w:r>
            <w:proofErr w:type="spellStart"/>
            <w:r w:rsidRPr="00F979CF">
              <w:rPr>
                <w:rFonts w:asciiTheme="minorHAnsi" w:hAnsiTheme="minorHAnsi" w:cstheme="minorHAnsi"/>
                <w:color w:val="000000" w:themeColor="text1"/>
              </w:rPr>
              <w:t>Великокучурівської</w:t>
            </w:r>
            <w:proofErr w:type="spellEnd"/>
            <w:r w:rsidRPr="00F979CF">
              <w:rPr>
                <w:rFonts w:asciiTheme="minorHAnsi" w:hAnsiTheme="minorHAnsi" w:cstheme="minorHAnsi"/>
                <w:color w:val="000000" w:themeColor="text1"/>
              </w:rPr>
              <w:t xml:space="preserve"> АЗПСМ</w:t>
            </w:r>
          </w:p>
        </w:tc>
        <w:tc>
          <w:tcPr>
            <w:tcW w:w="574" w:type="pct"/>
          </w:tcPr>
          <w:p w14:paraId="77812155"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 xml:space="preserve">Дані фінансової звітності </w:t>
            </w:r>
            <w:r w:rsidRPr="00F979CF">
              <w:rPr>
                <w:rFonts w:asciiTheme="minorHAnsi" w:hAnsiTheme="minorHAnsi" w:cstheme="minorHAnsi"/>
                <w:color w:val="000000" w:themeColor="text1"/>
              </w:rPr>
              <w:t>АЗПСМ</w:t>
            </w:r>
          </w:p>
        </w:tc>
        <w:tc>
          <w:tcPr>
            <w:tcW w:w="608" w:type="pct"/>
          </w:tcPr>
          <w:p w14:paraId="2FE8C43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hAnsiTheme="minorHAnsi" w:cstheme="minorHAnsi"/>
                <w:color w:val="000000" w:themeColor="text1"/>
              </w:rPr>
              <w:t>Керівник АЗПСМ, сільська рада</w:t>
            </w:r>
          </w:p>
        </w:tc>
        <w:tc>
          <w:tcPr>
            <w:tcW w:w="534" w:type="pct"/>
          </w:tcPr>
          <w:p w14:paraId="0FBB97FF" w14:textId="77777777" w:rsidR="00B36C19" w:rsidRPr="00F979CF" w:rsidRDefault="00B36C19" w:rsidP="001C18DA">
            <w:pPr>
              <w:widowControl w:val="0"/>
              <w:suppressAutoHyphens/>
              <w:jc w:val="center"/>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w:t>
            </w:r>
          </w:p>
        </w:tc>
        <w:tc>
          <w:tcPr>
            <w:tcW w:w="447" w:type="pct"/>
          </w:tcPr>
          <w:p w14:paraId="2AC2BF5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2022-постійно</w:t>
            </w:r>
          </w:p>
        </w:tc>
      </w:tr>
      <w:tr w:rsidR="00B36C19" w:rsidRPr="006545BA" w14:paraId="5D6EF6AD" w14:textId="77777777" w:rsidTr="001C18DA">
        <w:trPr>
          <w:trHeight w:val="350"/>
          <w:jc w:val="center"/>
        </w:trPr>
        <w:tc>
          <w:tcPr>
            <w:tcW w:w="202" w:type="pct"/>
            <w:shd w:val="clear" w:color="auto" w:fill="E5DFEC" w:themeFill="accent4" w:themeFillTint="33"/>
          </w:tcPr>
          <w:p w14:paraId="2ABCE010" w14:textId="77777777" w:rsidR="00B36C19" w:rsidRPr="006545BA" w:rsidRDefault="00B36C19" w:rsidP="001C18DA">
            <w:pPr>
              <w:rPr>
                <w:rStyle w:val="rvts0"/>
                <w:rFonts w:asciiTheme="minorHAnsi" w:hAnsiTheme="minorHAnsi" w:cstheme="minorHAnsi"/>
              </w:rPr>
            </w:pPr>
            <w:r>
              <w:rPr>
                <w:rStyle w:val="rvts0"/>
                <w:rFonts w:asciiTheme="minorHAnsi" w:hAnsiTheme="minorHAnsi" w:cstheme="minorHAnsi"/>
              </w:rPr>
              <w:t>3.3.4</w:t>
            </w:r>
          </w:p>
        </w:tc>
        <w:tc>
          <w:tcPr>
            <w:tcW w:w="798" w:type="pct"/>
          </w:tcPr>
          <w:p w14:paraId="2AEC9D8E" w14:textId="77777777" w:rsidR="00B36C19" w:rsidRPr="006545BA" w:rsidRDefault="00B36C19" w:rsidP="001C18DA">
            <w:pPr>
              <w:rPr>
                <w:rStyle w:val="rvts0"/>
                <w:rFonts w:asciiTheme="minorHAnsi" w:hAnsiTheme="minorHAnsi" w:cstheme="minorHAnsi"/>
              </w:rPr>
            </w:pPr>
            <w:r w:rsidRPr="006545BA">
              <w:rPr>
                <w:rFonts w:asciiTheme="minorHAnsi" w:hAnsiTheme="minorHAnsi" w:cstheme="minorHAnsi"/>
                <w:lang w:eastAsia="uk-UA"/>
              </w:rPr>
              <w:t xml:space="preserve">Створення мережі спеціалізованих служб підтримки осіб, які постраждали від домашнього насильства </w:t>
            </w:r>
            <w:r w:rsidRPr="006545BA">
              <w:rPr>
                <w:rFonts w:asciiTheme="minorHAnsi" w:hAnsiTheme="minorHAnsi" w:cstheme="minorHAnsi"/>
                <w:lang w:eastAsia="uk-UA"/>
              </w:rPr>
              <w:lastRenderedPageBreak/>
              <w:t>та/або насильства за ознакою статі</w:t>
            </w:r>
          </w:p>
        </w:tc>
        <w:tc>
          <w:tcPr>
            <w:tcW w:w="616" w:type="pct"/>
          </w:tcPr>
          <w:p w14:paraId="52651EF6" w14:textId="77777777" w:rsidR="00B36C19" w:rsidRPr="006545BA" w:rsidRDefault="00B36C19" w:rsidP="001C18DA">
            <w:pPr>
              <w:rPr>
                <w:rStyle w:val="rvts0"/>
                <w:rFonts w:asciiTheme="minorHAnsi" w:hAnsiTheme="minorHAnsi" w:cstheme="minorHAnsi"/>
              </w:rPr>
            </w:pPr>
            <w:r w:rsidRPr="006545BA">
              <w:rPr>
                <w:rStyle w:val="rvts0"/>
                <w:rFonts w:asciiTheme="minorHAnsi" w:hAnsiTheme="minorHAnsi" w:cstheme="minorHAnsi"/>
              </w:rPr>
              <w:lastRenderedPageBreak/>
              <w:t xml:space="preserve">Функціонування: </w:t>
            </w:r>
          </w:p>
          <w:p w14:paraId="0C619D0F" w14:textId="77777777" w:rsidR="00B36C19" w:rsidRPr="006545BA" w:rsidRDefault="00B36C19" w:rsidP="001C18DA">
            <w:pPr>
              <w:rPr>
                <w:rStyle w:val="rvts0"/>
                <w:rFonts w:asciiTheme="minorHAnsi" w:hAnsiTheme="minorHAnsi" w:cstheme="minorHAnsi"/>
              </w:rPr>
            </w:pPr>
            <w:r w:rsidRPr="006545BA">
              <w:rPr>
                <w:rStyle w:val="rvts0"/>
                <w:rFonts w:asciiTheme="minorHAnsi" w:hAnsiTheme="minorHAnsi" w:cstheme="minorHAnsi"/>
              </w:rPr>
              <w:t>- спеціалізованої служби первинного соціально-</w:t>
            </w:r>
            <w:r w:rsidRPr="006545BA">
              <w:rPr>
                <w:rStyle w:val="rvts0"/>
                <w:rFonts w:asciiTheme="minorHAnsi" w:hAnsiTheme="minorHAnsi" w:cstheme="minorHAnsi"/>
              </w:rPr>
              <w:lastRenderedPageBreak/>
              <w:t>психологічного консультування осіб, які постраждали від домашнього насильства та/або насильства за ознакою статі;</w:t>
            </w:r>
          </w:p>
          <w:p w14:paraId="17D30C30" w14:textId="77777777" w:rsidR="00B36C19" w:rsidRPr="006545BA" w:rsidRDefault="00B36C19" w:rsidP="001C18DA">
            <w:pPr>
              <w:rPr>
                <w:rFonts w:asciiTheme="minorHAnsi" w:hAnsiTheme="minorHAnsi" w:cstheme="minorHAnsi"/>
              </w:rPr>
            </w:pPr>
            <w:r w:rsidRPr="006545BA">
              <w:rPr>
                <w:rStyle w:val="rvts0"/>
                <w:rFonts w:asciiTheme="minorHAnsi" w:hAnsiTheme="minorHAnsi" w:cstheme="minorHAnsi"/>
              </w:rPr>
              <w:t xml:space="preserve">- мобільної бригади </w:t>
            </w:r>
            <w:proofErr w:type="spellStart"/>
            <w:r w:rsidRPr="006545BA">
              <w:rPr>
                <w:rStyle w:val="rvts0"/>
                <w:rFonts w:asciiTheme="minorHAnsi" w:hAnsiTheme="minorHAnsi" w:cstheme="minorHAnsi"/>
                <w:lang w:val="ru-MD"/>
              </w:rPr>
              <w:t>соціально-спихологічної</w:t>
            </w:r>
            <w:proofErr w:type="spellEnd"/>
            <w:r w:rsidRPr="006545BA">
              <w:rPr>
                <w:rStyle w:val="rvts0"/>
                <w:rFonts w:asciiTheme="minorHAnsi" w:hAnsiTheme="minorHAnsi" w:cstheme="minorHAnsi"/>
                <w:lang w:val="ru-MD"/>
              </w:rPr>
              <w:t xml:space="preserve"> </w:t>
            </w:r>
            <w:proofErr w:type="spellStart"/>
            <w:r w:rsidRPr="006545BA">
              <w:rPr>
                <w:rStyle w:val="rvts0"/>
                <w:rFonts w:asciiTheme="minorHAnsi" w:hAnsiTheme="minorHAnsi" w:cstheme="minorHAnsi"/>
                <w:lang w:val="ru-MD"/>
              </w:rPr>
              <w:t>допомоги</w:t>
            </w:r>
            <w:proofErr w:type="spellEnd"/>
            <w:r w:rsidRPr="006545BA">
              <w:rPr>
                <w:rStyle w:val="rvts0"/>
                <w:rFonts w:asciiTheme="minorHAnsi" w:hAnsiTheme="minorHAnsi" w:cstheme="minorHAnsi"/>
                <w:lang w:val="ru-MD"/>
              </w:rPr>
              <w:t xml:space="preserve"> </w:t>
            </w:r>
            <w:proofErr w:type="spellStart"/>
            <w:r w:rsidRPr="006545BA">
              <w:rPr>
                <w:rStyle w:val="rvts0"/>
                <w:rFonts w:asciiTheme="minorHAnsi" w:hAnsiTheme="minorHAnsi" w:cstheme="minorHAnsi"/>
                <w:lang w:val="ru-MD"/>
              </w:rPr>
              <w:t>особам,які</w:t>
            </w:r>
            <w:proofErr w:type="spellEnd"/>
            <w:r w:rsidRPr="006545BA">
              <w:rPr>
                <w:rStyle w:val="rvts0"/>
                <w:rFonts w:asciiTheme="minorHAnsi" w:hAnsiTheme="minorHAnsi" w:cstheme="minorHAnsi"/>
                <w:lang w:val="ru-MD"/>
              </w:rPr>
              <w:t xml:space="preserve"> </w:t>
            </w:r>
            <w:proofErr w:type="spellStart"/>
            <w:r w:rsidRPr="006545BA">
              <w:rPr>
                <w:rStyle w:val="rvts0"/>
                <w:rFonts w:asciiTheme="minorHAnsi" w:hAnsiTheme="minorHAnsi" w:cstheme="minorHAnsi"/>
                <w:lang w:val="ru-MD"/>
              </w:rPr>
              <w:t>постраждали</w:t>
            </w:r>
            <w:proofErr w:type="spellEnd"/>
            <w:r w:rsidRPr="006545BA">
              <w:rPr>
                <w:rStyle w:val="rvts0"/>
                <w:rFonts w:asciiTheme="minorHAnsi" w:hAnsiTheme="minorHAnsi" w:cstheme="minorHAnsi"/>
                <w:lang w:val="ru-MD"/>
              </w:rPr>
              <w:t xml:space="preserve"> </w:t>
            </w:r>
            <w:r w:rsidRPr="006545BA">
              <w:rPr>
                <w:rStyle w:val="rvts0"/>
                <w:rFonts w:asciiTheme="minorHAnsi" w:hAnsiTheme="minorHAnsi" w:cstheme="minorHAnsi"/>
              </w:rPr>
              <w:t>від домашнього насильства та/або насильства за ознакою статі</w:t>
            </w:r>
          </w:p>
        </w:tc>
        <w:tc>
          <w:tcPr>
            <w:tcW w:w="609" w:type="pct"/>
          </w:tcPr>
          <w:p w14:paraId="168748B5" w14:textId="77777777" w:rsidR="00B36C19" w:rsidRPr="006545BA" w:rsidRDefault="00B36C19" w:rsidP="001C18DA">
            <w:pPr>
              <w:spacing w:before="20" w:after="40"/>
              <w:rPr>
                <w:rFonts w:asciiTheme="minorHAnsi" w:hAnsiTheme="minorHAnsi" w:cstheme="minorHAnsi"/>
                <w:color w:val="000000"/>
              </w:rPr>
            </w:pPr>
            <w:r w:rsidRPr="006545BA">
              <w:rPr>
                <w:rFonts w:asciiTheme="minorHAnsi" w:hAnsiTheme="minorHAnsi" w:cstheme="minorHAnsi"/>
                <w:color w:val="000000"/>
              </w:rPr>
              <w:lastRenderedPageBreak/>
              <w:t>Підвищення рівня захисту осіб, постраждалих від домашнього насильства</w:t>
            </w:r>
            <w:r w:rsidRPr="006545BA">
              <w:rPr>
                <w:rFonts w:asciiTheme="minorHAnsi" w:hAnsiTheme="minorHAnsi" w:cstheme="minorHAnsi"/>
              </w:rPr>
              <w:t xml:space="preserve"> </w:t>
            </w:r>
            <w:r w:rsidRPr="006545BA">
              <w:rPr>
                <w:rFonts w:asciiTheme="minorHAnsi" w:hAnsiTheme="minorHAnsi" w:cstheme="minorHAnsi"/>
                <w:color w:val="000000"/>
              </w:rPr>
              <w:t xml:space="preserve">та/або </w:t>
            </w:r>
            <w:r w:rsidRPr="006545BA">
              <w:rPr>
                <w:rFonts w:asciiTheme="minorHAnsi" w:hAnsiTheme="minorHAnsi" w:cstheme="minorHAnsi"/>
                <w:color w:val="000000"/>
              </w:rPr>
              <w:lastRenderedPageBreak/>
              <w:t>насильства за ознакою статі</w:t>
            </w:r>
          </w:p>
        </w:tc>
        <w:tc>
          <w:tcPr>
            <w:tcW w:w="613" w:type="pct"/>
          </w:tcPr>
          <w:p w14:paraId="5EFD153A" w14:textId="77777777" w:rsidR="00B36C19" w:rsidRPr="006545BA" w:rsidRDefault="00B36C19" w:rsidP="001C18DA">
            <w:pPr>
              <w:spacing w:before="20" w:after="40"/>
              <w:rPr>
                <w:rFonts w:asciiTheme="minorHAnsi" w:hAnsiTheme="minorHAnsi" w:cstheme="minorHAnsi"/>
                <w:color w:val="000000"/>
              </w:rPr>
            </w:pPr>
            <w:r w:rsidRPr="006545BA">
              <w:rPr>
                <w:rFonts w:asciiTheme="minorHAnsi" w:hAnsiTheme="minorHAnsi" w:cstheme="minorHAnsi"/>
                <w:color w:val="000000"/>
              </w:rPr>
              <w:lastRenderedPageBreak/>
              <w:t xml:space="preserve">Зменшення кількості ситуацій вчинення домашнього насильства та/або </w:t>
            </w:r>
            <w:r w:rsidRPr="006545BA">
              <w:rPr>
                <w:rFonts w:asciiTheme="minorHAnsi" w:hAnsiTheme="minorHAnsi" w:cstheme="minorHAnsi"/>
                <w:color w:val="000000"/>
              </w:rPr>
              <w:lastRenderedPageBreak/>
              <w:t xml:space="preserve">насильства за ознакою статі </w:t>
            </w:r>
          </w:p>
        </w:tc>
        <w:tc>
          <w:tcPr>
            <w:tcW w:w="574" w:type="pct"/>
          </w:tcPr>
          <w:p w14:paraId="2E244B3B" w14:textId="77777777" w:rsidR="00B36C19" w:rsidRPr="006545BA" w:rsidRDefault="00B36C19" w:rsidP="001C18DA">
            <w:pPr>
              <w:widowControl w:val="0"/>
              <w:suppressAutoHyphens/>
              <w:rPr>
                <w:rFonts w:asciiTheme="minorHAnsi" w:eastAsia="SimSun" w:hAnsiTheme="minorHAnsi" w:cstheme="minorHAnsi"/>
                <w:kern w:val="1"/>
                <w:lang w:eastAsia="hi-IN" w:bidi="hi-IN"/>
              </w:rPr>
            </w:pPr>
            <w:r w:rsidRPr="006545BA">
              <w:rPr>
                <w:rFonts w:asciiTheme="minorHAnsi" w:eastAsia="SimSun" w:hAnsiTheme="minorHAnsi" w:cstheme="minorHAnsi"/>
                <w:kern w:val="1"/>
                <w:lang w:eastAsia="hi-IN" w:bidi="hi-IN"/>
              </w:rPr>
              <w:lastRenderedPageBreak/>
              <w:t>Дані КУ «Центр надання соціальних послуг»</w:t>
            </w:r>
          </w:p>
        </w:tc>
        <w:tc>
          <w:tcPr>
            <w:tcW w:w="608" w:type="pct"/>
          </w:tcPr>
          <w:p w14:paraId="4166E542" w14:textId="77777777" w:rsidR="00B36C19" w:rsidRPr="006545BA" w:rsidRDefault="00B36C19" w:rsidP="001C18DA">
            <w:pPr>
              <w:widowControl w:val="0"/>
              <w:suppressAutoHyphens/>
              <w:rPr>
                <w:rFonts w:asciiTheme="minorHAnsi" w:eastAsia="SimSun" w:hAnsiTheme="minorHAnsi" w:cstheme="minorHAnsi"/>
                <w:kern w:val="1"/>
                <w:lang w:eastAsia="hi-IN" w:bidi="hi-IN"/>
              </w:rPr>
            </w:pPr>
            <w:r w:rsidRPr="006545BA">
              <w:rPr>
                <w:rFonts w:asciiTheme="minorHAnsi" w:eastAsia="SimSun" w:hAnsiTheme="minorHAnsi" w:cstheme="minorHAnsi"/>
                <w:kern w:val="1"/>
                <w:lang w:eastAsia="hi-IN" w:bidi="hi-IN"/>
              </w:rPr>
              <w:t>Директор КУ «Центр надання соціальних послуг»</w:t>
            </w:r>
          </w:p>
        </w:tc>
        <w:tc>
          <w:tcPr>
            <w:tcW w:w="534" w:type="pct"/>
          </w:tcPr>
          <w:p w14:paraId="2375F21D" w14:textId="77777777" w:rsidR="00B36C19" w:rsidRPr="006545BA" w:rsidRDefault="00B36C19" w:rsidP="001C18DA">
            <w:pPr>
              <w:widowControl w:val="0"/>
              <w:suppressAutoHyphens/>
              <w:rPr>
                <w:rFonts w:asciiTheme="minorHAnsi" w:eastAsia="SimSun" w:hAnsiTheme="minorHAnsi" w:cstheme="minorHAnsi"/>
                <w:kern w:val="1"/>
                <w:lang w:eastAsia="hi-IN" w:bidi="hi-IN"/>
              </w:rPr>
            </w:pPr>
            <w:r w:rsidRPr="006545BA">
              <w:rPr>
                <w:rFonts w:asciiTheme="minorHAnsi" w:eastAsia="SimSun" w:hAnsiTheme="minorHAnsi" w:cstheme="minorHAnsi"/>
                <w:kern w:val="1"/>
                <w:lang w:eastAsia="hi-IN" w:bidi="hi-IN"/>
              </w:rPr>
              <w:t xml:space="preserve">Субвенція з державного бюджету, місцевий бюджет, </w:t>
            </w:r>
            <w:r w:rsidRPr="006545BA">
              <w:rPr>
                <w:rFonts w:asciiTheme="minorHAnsi" w:eastAsia="SimSun" w:hAnsiTheme="minorHAnsi" w:cstheme="minorHAnsi"/>
                <w:kern w:val="1"/>
                <w:lang w:eastAsia="hi-IN" w:bidi="hi-IN"/>
              </w:rPr>
              <w:lastRenderedPageBreak/>
              <w:t>грантові кошти</w:t>
            </w:r>
          </w:p>
        </w:tc>
        <w:tc>
          <w:tcPr>
            <w:tcW w:w="447" w:type="pct"/>
          </w:tcPr>
          <w:p w14:paraId="7ED613E7" w14:textId="77777777" w:rsidR="00B36C19" w:rsidRPr="006545BA" w:rsidRDefault="00B36C19" w:rsidP="001C18DA">
            <w:pPr>
              <w:widowControl w:val="0"/>
              <w:suppressAutoHyphens/>
              <w:rPr>
                <w:rFonts w:asciiTheme="minorHAnsi" w:eastAsia="SimSun" w:hAnsiTheme="minorHAnsi" w:cstheme="minorHAnsi"/>
                <w:kern w:val="1"/>
                <w:lang w:eastAsia="hi-IN" w:bidi="hi-IN"/>
              </w:rPr>
            </w:pPr>
            <w:r w:rsidRPr="006545BA">
              <w:rPr>
                <w:rFonts w:asciiTheme="minorHAnsi" w:eastAsia="SimSun" w:hAnsiTheme="minorHAnsi" w:cstheme="minorHAnsi"/>
                <w:kern w:val="1"/>
                <w:lang w:eastAsia="hi-IN" w:bidi="hi-IN"/>
              </w:rPr>
              <w:lastRenderedPageBreak/>
              <w:t>2021-</w:t>
            </w:r>
            <w:r>
              <w:rPr>
                <w:rFonts w:asciiTheme="minorHAnsi" w:eastAsia="SimSun" w:hAnsiTheme="minorHAnsi" w:cstheme="minorHAnsi"/>
                <w:kern w:val="1"/>
                <w:lang w:eastAsia="hi-IN" w:bidi="hi-IN"/>
              </w:rPr>
              <w:t>постійно</w:t>
            </w:r>
          </w:p>
          <w:p w14:paraId="75C68F28" w14:textId="77777777" w:rsidR="00B36C19" w:rsidRPr="006545BA" w:rsidRDefault="00B36C19" w:rsidP="001C18DA">
            <w:pPr>
              <w:widowControl w:val="0"/>
              <w:suppressAutoHyphens/>
              <w:rPr>
                <w:rFonts w:asciiTheme="minorHAnsi" w:eastAsia="SimSun" w:hAnsiTheme="minorHAnsi" w:cstheme="minorHAnsi"/>
                <w:kern w:val="1"/>
                <w:lang w:eastAsia="hi-IN" w:bidi="hi-IN"/>
              </w:rPr>
            </w:pPr>
          </w:p>
        </w:tc>
      </w:tr>
      <w:tr w:rsidR="00B36C19" w:rsidRPr="00F979CF" w14:paraId="2ACA0A60" w14:textId="77777777" w:rsidTr="001C18DA">
        <w:trPr>
          <w:trHeight w:val="350"/>
          <w:jc w:val="center"/>
        </w:trPr>
        <w:tc>
          <w:tcPr>
            <w:tcW w:w="202" w:type="pct"/>
            <w:shd w:val="clear" w:color="auto" w:fill="E5DFEC" w:themeFill="accent4" w:themeFillTint="33"/>
          </w:tcPr>
          <w:p w14:paraId="04FA428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3.3.5</w:t>
            </w:r>
          </w:p>
        </w:tc>
        <w:tc>
          <w:tcPr>
            <w:tcW w:w="798" w:type="pct"/>
          </w:tcPr>
          <w:p w14:paraId="0FD65224"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Заснування «Школи відповідального батьківства»</w:t>
            </w:r>
          </w:p>
        </w:tc>
        <w:tc>
          <w:tcPr>
            <w:tcW w:w="616" w:type="pct"/>
          </w:tcPr>
          <w:p w14:paraId="2C19EB8C"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Кількість осіб, які  пройшли навчання</w:t>
            </w:r>
          </w:p>
        </w:tc>
        <w:tc>
          <w:tcPr>
            <w:tcW w:w="609" w:type="pct"/>
          </w:tcPr>
          <w:p w14:paraId="796E23BC"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Зменшення кількості неблагополучних сімей</w:t>
            </w:r>
          </w:p>
          <w:p w14:paraId="115DE740" w14:textId="77777777" w:rsidR="00B36C19" w:rsidRPr="00F979CF" w:rsidRDefault="00B36C19" w:rsidP="001C18DA">
            <w:pPr>
              <w:spacing w:before="20" w:after="40"/>
              <w:rPr>
                <w:rFonts w:asciiTheme="minorHAnsi" w:hAnsiTheme="minorHAnsi" w:cstheme="minorHAnsi"/>
                <w:color w:val="000000" w:themeColor="text1"/>
              </w:rPr>
            </w:pPr>
          </w:p>
        </w:tc>
        <w:tc>
          <w:tcPr>
            <w:tcW w:w="613" w:type="pct"/>
          </w:tcPr>
          <w:p w14:paraId="5A7D30C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hAnsiTheme="minorHAnsi" w:cstheme="minorHAnsi"/>
                <w:color w:val="000000" w:themeColor="text1"/>
              </w:rPr>
              <w:t>Зменшення кількості інтервенції соціальних служб з питань, пов’язаних з опікою за дітьми</w:t>
            </w:r>
          </w:p>
        </w:tc>
        <w:tc>
          <w:tcPr>
            <w:tcW w:w="574" w:type="pct"/>
          </w:tcPr>
          <w:p w14:paraId="0FC53AC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Дані Центру надання соціальних послуг</w:t>
            </w:r>
          </w:p>
        </w:tc>
        <w:tc>
          <w:tcPr>
            <w:tcW w:w="608" w:type="pct"/>
          </w:tcPr>
          <w:p w14:paraId="1C6CC12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Начальник Центру надання соціальних послуг</w:t>
            </w:r>
          </w:p>
        </w:tc>
        <w:tc>
          <w:tcPr>
            <w:tcW w:w="534" w:type="pct"/>
          </w:tcPr>
          <w:p w14:paraId="1339EADA"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грантові кошти</w:t>
            </w:r>
          </w:p>
        </w:tc>
        <w:tc>
          <w:tcPr>
            <w:tcW w:w="447" w:type="pct"/>
          </w:tcPr>
          <w:p w14:paraId="2FF37B32"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2022-2023</w:t>
            </w:r>
          </w:p>
        </w:tc>
      </w:tr>
      <w:tr w:rsidR="00B36C19" w:rsidRPr="00F979CF" w14:paraId="786599E4" w14:textId="77777777" w:rsidTr="001C18DA">
        <w:trPr>
          <w:trHeight w:val="350"/>
          <w:jc w:val="center"/>
        </w:trPr>
        <w:tc>
          <w:tcPr>
            <w:tcW w:w="202" w:type="pct"/>
            <w:shd w:val="clear" w:color="auto" w:fill="E5DFEC" w:themeFill="accent4" w:themeFillTint="33"/>
          </w:tcPr>
          <w:p w14:paraId="23FCDD38"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3.3.6</w:t>
            </w:r>
          </w:p>
        </w:tc>
        <w:tc>
          <w:tcPr>
            <w:tcW w:w="798" w:type="pct"/>
          </w:tcPr>
          <w:p w14:paraId="36BF66BD"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 xml:space="preserve">Забезпечення </w:t>
            </w:r>
            <w:proofErr w:type="spellStart"/>
            <w:r w:rsidRPr="00F979CF">
              <w:rPr>
                <w:rFonts w:asciiTheme="minorHAnsi" w:hAnsiTheme="minorHAnsi" w:cstheme="minorHAnsi"/>
              </w:rPr>
              <w:t>безбар’єрного</w:t>
            </w:r>
            <w:proofErr w:type="spellEnd"/>
            <w:r w:rsidRPr="00F979CF">
              <w:rPr>
                <w:rFonts w:asciiTheme="minorHAnsi" w:hAnsiTheme="minorHAnsi" w:cstheme="minorHAnsi"/>
              </w:rPr>
              <w:t xml:space="preserve"> доступу для </w:t>
            </w:r>
            <w:proofErr w:type="spellStart"/>
            <w:r w:rsidRPr="00F979CF">
              <w:rPr>
                <w:rFonts w:asciiTheme="minorHAnsi" w:hAnsiTheme="minorHAnsi" w:cstheme="minorHAnsi"/>
              </w:rPr>
              <w:t>маломобільних</w:t>
            </w:r>
            <w:proofErr w:type="spellEnd"/>
            <w:r w:rsidRPr="00F979CF">
              <w:rPr>
                <w:rFonts w:asciiTheme="minorHAnsi" w:hAnsiTheme="minorHAnsi" w:cstheme="minorHAnsi"/>
              </w:rPr>
              <w:t xml:space="preserve"> груп </w:t>
            </w:r>
          </w:p>
        </w:tc>
        <w:tc>
          <w:tcPr>
            <w:tcW w:w="616" w:type="pct"/>
          </w:tcPr>
          <w:p w14:paraId="67D53FBE" w14:textId="77777777" w:rsidR="00B36C19" w:rsidRPr="00F979CF" w:rsidRDefault="00B36C19" w:rsidP="001C18DA">
            <w:pPr>
              <w:pStyle w:val="Default"/>
              <w:rPr>
                <w:rFonts w:asciiTheme="minorHAnsi" w:eastAsia="SimSun" w:hAnsiTheme="minorHAnsi" w:cstheme="minorHAnsi"/>
                <w:kern w:val="1"/>
                <w:lang w:eastAsia="hi-IN" w:bidi="hi-IN"/>
              </w:rPr>
            </w:pPr>
            <w:r w:rsidRPr="00F979CF">
              <w:rPr>
                <w:sz w:val="20"/>
                <w:szCs w:val="20"/>
              </w:rPr>
              <w:t xml:space="preserve">Кількість місць/ об’єктів з можливістю вільного пересування/ доступу особам з обмеженою мобільністю (пандуси, об’єкти придорожньої </w:t>
            </w:r>
            <w:r w:rsidRPr="00F979CF">
              <w:rPr>
                <w:sz w:val="20"/>
                <w:szCs w:val="20"/>
              </w:rPr>
              <w:lastRenderedPageBreak/>
              <w:t>інфраструктури, пристосовані до пересування особам на інвалідному візку тощо)</w:t>
            </w:r>
          </w:p>
        </w:tc>
        <w:tc>
          <w:tcPr>
            <w:tcW w:w="609" w:type="pct"/>
          </w:tcPr>
          <w:p w14:paraId="7AFB491E" w14:textId="77777777" w:rsidR="00B36C19" w:rsidRPr="00F979CF" w:rsidRDefault="00B36C19" w:rsidP="001C18DA">
            <w:pPr>
              <w:pStyle w:val="Default"/>
              <w:rPr>
                <w:sz w:val="20"/>
                <w:szCs w:val="20"/>
              </w:rPr>
            </w:pPr>
            <w:r w:rsidRPr="00F979CF">
              <w:rPr>
                <w:sz w:val="20"/>
                <w:szCs w:val="20"/>
              </w:rPr>
              <w:lastRenderedPageBreak/>
              <w:t>Підвищення рівня мобільності осіб, що пересуваються на інвалідних візках та сімей з малими дітьми</w:t>
            </w:r>
          </w:p>
        </w:tc>
        <w:tc>
          <w:tcPr>
            <w:tcW w:w="613" w:type="pct"/>
          </w:tcPr>
          <w:p w14:paraId="1530EFB9" w14:textId="77777777" w:rsidR="00B36C19" w:rsidRPr="00F979CF" w:rsidRDefault="00B36C19" w:rsidP="001C18DA">
            <w:pPr>
              <w:pStyle w:val="Default"/>
              <w:rPr>
                <w:sz w:val="20"/>
                <w:szCs w:val="20"/>
              </w:rPr>
            </w:pPr>
            <w:r w:rsidRPr="00F979CF">
              <w:rPr>
                <w:sz w:val="20"/>
                <w:szCs w:val="20"/>
              </w:rPr>
              <w:t xml:space="preserve">Рівень доступності місць/ об’єктів громадського користування для вказаних категорій мешканців </w:t>
            </w:r>
          </w:p>
        </w:tc>
        <w:tc>
          <w:tcPr>
            <w:tcW w:w="574" w:type="pct"/>
          </w:tcPr>
          <w:p w14:paraId="11694E5F" w14:textId="77777777" w:rsidR="00B36C19" w:rsidRPr="00F979CF" w:rsidRDefault="00B36C19" w:rsidP="001C18DA">
            <w:pPr>
              <w:pStyle w:val="Default"/>
              <w:rPr>
                <w:rFonts w:asciiTheme="minorHAnsi" w:eastAsia="SimSun" w:hAnsiTheme="minorHAnsi" w:cstheme="minorHAnsi"/>
                <w:kern w:val="1"/>
                <w:lang w:eastAsia="hi-IN" w:bidi="hi-IN"/>
              </w:rPr>
            </w:pPr>
            <w:r w:rsidRPr="00F979CF">
              <w:rPr>
                <w:sz w:val="20"/>
                <w:szCs w:val="20"/>
              </w:rPr>
              <w:t xml:space="preserve">Звіт за результатами щорічного моніторингу </w:t>
            </w:r>
          </w:p>
        </w:tc>
        <w:tc>
          <w:tcPr>
            <w:tcW w:w="608" w:type="pct"/>
          </w:tcPr>
          <w:p w14:paraId="0FF054E7"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 xml:space="preserve">Заступних сільського голови з питань ЖКГ, </w:t>
            </w:r>
            <w:r w:rsidRPr="00F979CF">
              <w:rPr>
                <w:rFonts w:asciiTheme="minorHAnsi" w:hAnsiTheme="minorHAnsi" w:cstheme="minorHAnsi"/>
                <w:color w:val="000000" w:themeColor="text1"/>
              </w:rPr>
              <w:t>Керівник АЗПСМ</w:t>
            </w:r>
          </w:p>
        </w:tc>
        <w:tc>
          <w:tcPr>
            <w:tcW w:w="534" w:type="pct"/>
          </w:tcPr>
          <w:p w14:paraId="11F5D2D9"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w:t>
            </w:r>
          </w:p>
        </w:tc>
        <w:tc>
          <w:tcPr>
            <w:tcW w:w="447" w:type="pct"/>
          </w:tcPr>
          <w:p w14:paraId="1EA699C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2021-2025</w:t>
            </w:r>
          </w:p>
        </w:tc>
      </w:tr>
      <w:tr w:rsidR="00B36C19" w:rsidRPr="00E91E2D" w14:paraId="7CB67A55" w14:textId="77777777" w:rsidTr="001C18DA">
        <w:trPr>
          <w:trHeight w:val="350"/>
          <w:jc w:val="center"/>
        </w:trPr>
        <w:tc>
          <w:tcPr>
            <w:tcW w:w="202" w:type="pct"/>
            <w:shd w:val="clear" w:color="auto" w:fill="E5DFEC" w:themeFill="accent4" w:themeFillTint="33"/>
          </w:tcPr>
          <w:p w14:paraId="6CCDA7AD"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3.3.7</w:t>
            </w:r>
          </w:p>
        </w:tc>
        <w:tc>
          <w:tcPr>
            <w:tcW w:w="798" w:type="pct"/>
          </w:tcPr>
          <w:p w14:paraId="28A68EC3" w14:textId="77777777" w:rsidR="00B36C19" w:rsidRPr="00E91E2D" w:rsidRDefault="00B36C19" w:rsidP="001C18DA">
            <w:pPr>
              <w:rPr>
                <w:rFonts w:asciiTheme="minorHAnsi" w:hAnsiTheme="minorHAnsi" w:cstheme="minorHAnsi"/>
              </w:rPr>
            </w:pPr>
            <w:r w:rsidRPr="00E91E2D">
              <w:rPr>
                <w:rFonts w:asciiTheme="minorHAnsi" w:hAnsiTheme="minorHAnsi" w:cstheme="minorHAnsi"/>
              </w:rPr>
              <w:t>Забезпечення надання безоплатної первинної правової допомоги населенню громади</w:t>
            </w:r>
          </w:p>
        </w:tc>
        <w:tc>
          <w:tcPr>
            <w:tcW w:w="616" w:type="pct"/>
          </w:tcPr>
          <w:p w14:paraId="18BF8C82"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Кількість консультацій, яким надано безоплатно первинну правову допомогу</w:t>
            </w:r>
          </w:p>
        </w:tc>
        <w:tc>
          <w:tcPr>
            <w:tcW w:w="609" w:type="pct"/>
          </w:tcPr>
          <w:p w14:paraId="077E1D83" w14:textId="77777777" w:rsidR="00B36C19" w:rsidRPr="00E91E2D" w:rsidRDefault="00B36C19" w:rsidP="001C18DA">
            <w:pPr>
              <w:spacing w:before="20" w:after="40"/>
              <w:rPr>
                <w:rFonts w:asciiTheme="minorHAnsi" w:hAnsiTheme="minorHAnsi" w:cstheme="minorHAnsi"/>
                <w:color w:val="000000"/>
              </w:rPr>
            </w:pPr>
            <w:r w:rsidRPr="00E91E2D">
              <w:rPr>
                <w:rFonts w:asciiTheme="minorHAnsi" w:hAnsiTheme="minorHAnsi" w:cstheme="minorHAnsi"/>
                <w:color w:val="000000"/>
              </w:rPr>
              <w:t>Підвищення рівня правової захищеності мешканців</w:t>
            </w:r>
          </w:p>
        </w:tc>
        <w:tc>
          <w:tcPr>
            <w:tcW w:w="613" w:type="pct"/>
          </w:tcPr>
          <w:p w14:paraId="0C3EEC9B" w14:textId="77777777" w:rsidR="00B36C19" w:rsidRPr="00E91E2D" w:rsidRDefault="00B36C19" w:rsidP="001C18DA">
            <w:pPr>
              <w:spacing w:before="20" w:after="40"/>
              <w:rPr>
                <w:rFonts w:asciiTheme="minorHAnsi" w:hAnsiTheme="minorHAnsi" w:cstheme="minorHAnsi"/>
                <w:color w:val="000000"/>
              </w:rPr>
            </w:pPr>
            <w:r w:rsidRPr="00E91E2D">
              <w:rPr>
                <w:rFonts w:asciiTheme="minorHAnsi" w:hAnsiTheme="minorHAnsi" w:cstheme="minorHAnsi"/>
                <w:color w:val="000000"/>
              </w:rPr>
              <w:t xml:space="preserve">Зменшення матеріальної/ моральної шкоди населенню від неправомірних дій третіх осіб </w:t>
            </w:r>
          </w:p>
        </w:tc>
        <w:tc>
          <w:tcPr>
            <w:tcW w:w="574" w:type="pct"/>
          </w:tcPr>
          <w:p w14:paraId="6507AAC2"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Дані КУ «Центр надання соціальних послуг»</w:t>
            </w:r>
          </w:p>
        </w:tc>
        <w:tc>
          <w:tcPr>
            <w:tcW w:w="608" w:type="pct"/>
          </w:tcPr>
          <w:p w14:paraId="722EB402"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Сільська рада, КУ «Центр надання соціальних послуг сільської ради»</w:t>
            </w:r>
          </w:p>
        </w:tc>
        <w:tc>
          <w:tcPr>
            <w:tcW w:w="534" w:type="pct"/>
          </w:tcPr>
          <w:p w14:paraId="04BCA146"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Місцевий бюджет, кошти міжнародних програм МТД</w:t>
            </w:r>
          </w:p>
        </w:tc>
        <w:tc>
          <w:tcPr>
            <w:tcW w:w="447" w:type="pct"/>
          </w:tcPr>
          <w:p w14:paraId="5383A750" w14:textId="77777777" w:rsidR="00B36C19" w:rsidRPr="00E91E2D" w:rsidRDefault="00B36C19" w:rsidP="001C18DA">
            <w:pPr>
              <w:widowControl w:val="0"/>
              <w:suppressAutoHyphens/>
              <w:rPr>
                <w:rFonts w:asciiTheme="minorHAnsi" w:eastAsia="SimSun" w:hAnsiTheme="minorHAnsi" w:cstheme="minorHAnsi"/>
                <w:kern w:val="1"/>
                <w:lang w:eastAsia="hi-IN" w:bidi="hi-IN"/>
              </w:rPr>
            </w:pPr>
            <w:r w:rsidRPr="00E91E2D">
              <w:rPr>
                <w:rFonts w:asciiTheme="minorHAnsi" w:eastAsia="SimSun" w:hAnsiTheme="minorHAnsi" w:cstheme="minorHAnsi"/>
                <w:kern w:val="1"/>
                <w:lang w:eastAsia="hi-IN" w:bidi="hi-IN"/>
              </w:rPr>
              <w:t>2023-постійно</w:t>
            </w:r>
          </w:p>
        </w:tc>
      </w:tr>
      <w:tr w:rsidR="00B36C19" w:rsidRPr="00F979CF" w14:paraId="32A00F7D" w14:textId="77777777" w:rsidTr="001C18DA">
        <w:trPr>
          <w:trHeight w:val="350"/>
          <w:jc w:val="center"/>
        </w:trPr>
        <w:tc>
          <w:tcPr>
            <w:tcW w:w="202" w:type="pct"/>
            <w:shd w:val="clear" w:color="auto" w:fill="E5DFEC" w:themeFill="accent4" w:themeFillTint="33"/>
          </w:tcPr>
          <w:p w14:paraId="7F7FF9A6"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3.3.8</w:t>
            </w:r>
          </w:p>
        </w:tc>
        <w:tc>
          <w:tcPr>
            <w:tcW w:w="798" w:type="pct"/>
          </w:tcPr>
          <w:p w14:paraId="6B994F5C" w14:textId="77777777" w:rsidR="00B36C19" w:rsidRPr="00F979CF" w:rsidRDefault="00B36C19" w:rsidP="001C18DA">
            <w:pPr>
              <w:rPr>
                <w:rFonts w:asciiTheme="minorHAnsi" w:hAnsiTheme="minorHAnsi" w:cstheme="minorHAnsi"/>
              </w:rPr>
            </w:pPr>
            <w:r w:rsidRPr="00F979CF">
              <w:rPr>
                <w:rFonts w:asciiTheme="minorHAnsi" w:hAnsiTheme="minorHAnsi" w:cstheme="minorHAnsi"/>
              </w:rPr>
              <w:t>Відкриття Центру денного перебування дітей з інвалідністю</w:t>
            </w:r>
          </w:p>
        </w:tc>
        <w:tc>
          <w:tcPr>
            <w:tcW w:w="616" w:type="pct"/>
          </w:tcPr>
          <w:p w14:paraId="7386789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DD409C">
              <w:rPr>
                <w:rFonts w:asciiTheme="minorHAnsi" w:eastAsia="SimSun" w:hAnsiTheme="minorHAnsi" w:cstheme="minorHAnsi"/>
                <w:kern w:val="1"/>
                <w:lang w:eastAsia="hi-IN" w:bidi="hi-IN"/>
              </w:rPr>
              <w:t>Створено в громаді соціальна послуга денного догляду для дітей з інвалідністю, організації/групи підтримки батьків дітей з інвалідністю</w:t>
            </w:r>
          </w:p>
        </w:tc>
        <w:tc>
          <w:tcPr>
            <w:tcW w:w="609" w:type="pct"/>
          </w:tcPr>
          <w:p w14:paraId="08CC9EDC"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Забезпечення належного рівня обслуговування дітей з особливими потребами</w:t>
            </w:r>
          </w:p>
        </w:tc>
        <w:tc>
          <w:tcPr>
            <w:tcW w:w="613" w:type="pct"/>
          </w:tcPr>
          <w:p w14:paraId="2CF7105A" w14:textId="77777777" w:rsidR="00B36C19" w:rsidRPr="00F979CF" w:rsidRDefault="00B36C19" w:rsidP="001C18DA">
            <w:pPr>
              <w:spacing w:before="20" w:after="40"/>
              <w:rPr>
                <w:rFonts w:asciiTheme="minorHAnsi" w:hAnsiTheme="minorHAnsi" w:cstheme="minorHAnsi"/>
                <w:color w:val="000000" w:themeColor="text1"/>
              </w:rPr>
            </w:pPr>
            <w:r w:rsidRPr="00F979CF">
              <w:rPr>
                <w:rFonts w:asciiTheme="minorHAnsi" w:hAnsiTheme="minorHAnsi" w:cstheme="minorHAnsi"/>
                <w:color w:val="000000" w:themeColor="text1"/>
              </w:rPr>
              <w:t>Кількість дітей з особливими потребами, які постійно відвідують Центр</w:t>
            </w:r>
          </w:p>
        </w:tc>
        <w:tc>
          <w:tcPr>
            <w:tcW w:w="574" w:type="pct"/>
          </w:tcPr>
          <w:p w14:paraId="1D3B098A" w14:textId="77777777" w:rsidR="00B36C19" w:rsidRPr="00DD409C" w:rsidRDefault="00B36C19" w:rsidP="001C18DA">
            <w:pPr>
              <w:widowControl w:val="0"/>
              <w:suppressAutoHyphens/>
              <w:rPr>
                <w:rFonts w:asciiTheme="minorHAnsi" w:eastAsia="SimSun" w:hAnsiTheme="minorHAnsi" w:cstheme="minorHAnsi"/>
                <w:kern w:val="1"/>
                <w:lang w:eastAsia="hi-IN" w:bidi="hi-IN"/>
              </w:rPr>
            </w:pPr>
            <w:r w:rsidRPr="00DD409C">
              <w:rPr>
                <w:rFonts w:asciiTheme="minorHAnsi" w:eastAsia="SimSun" w:hAnsiTheme="minorHAnsi" w:cstheme="minorHAnsi"/>
                <w:kern w:val="1"/>
                <w:lang w:eastAsia="hi-IN" w:bidi="hi-IN"/>
              </w:rPr>
              <w:t>Дані КУ «Центр надання соціальних послуг»</w:t>
            </w:r>
          </w:p>
        </w:tc>
        <w:tc>
          <w:tcPr>
            <w:tcW w:w="608" w:type="pct"/>
          </w:tcPr>
          <w:p w14:paraId="7CE9B97D"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DD409C">
              <w:rPr>
                <w:rFonts w:asciiTheme="minorHAnsi" w:eastAsia="SimSun" w:hAnsiTheme="minorHAnsi" w:cstheme="minorHAnsi"/>
                <w:kern w:val="1"/>
                <w:lang w:eastAsia="hi-IN" w:bidi="hi-IN"/>
              </w:rPr>
              <w:t>КУ «Центр надання соціальних послуг»</w:t>
            </w:r>
          </w:p>
        </w:tc>
        <w:tc>
          <w:tcPr>
            <w:tcW w:w="534" w:type="pct"/>
          </w:tcPr>
          <w:p w14:paraId="2D7DDFC1"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кошти державних та міжнародних програм МТД</w:t>
            </w:r>
          </w:p>
        </w:tc>
        <w:tc>
          <w:tcPr>
            <w:tcW w:w="447" w:type="pct"/>
          </w:tcPr>
          <w:p w14:paraId="50FDC5F4"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w:t>
            </w:r>
            <w:r w:rsidRPr="00F979CF">
              <w:rPr>
                <w:rFonts w:asciiTheme="minorHAnsi" w:eastAsia="SimSun" w:hAnsiTheme="minorHAnsi" w:cstheme="minorHAnsi"/>
                <w:kern w:val="1"/>
                <w:lang w:eastAsia="hi-IN" w:bidi="hi-IN"/>
              </w:rPr>
              <w:t>2024</w:t>
            </w:r>
          </w:p>
        </w:tc>
      </w:tr>
      <w:tr w:rsidR="00B36C19" w:rsidRPr="00F979CF" w14:paraId="232DDD4C" w14:textId="77777777" w:rsidTr="001C18DA">
        <w:trPr>
          <w:trHeight w:val="350"/>
          <w:jc w:val="center"/>
        </w:trPr>
        <w:tc>
          <w:tcPr>
            <w:tcW w:w="202" w:type="pct"/>
            <w:shd w:val="clear" w:color="auto" w:fill="E5DFEC" w:themeFill="accent4" w:themeFillTint="33"/>
          </w:tcPr>
          <w:p w14:paraId="417EECD3"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3.3.9</w:t>
            </w:r>
          </w:p>
        </w:tc>
        <w:tc>
          <w:tcPr>
            <w:tcW w:w="798" w:type="pct"/>
          </w:tcPr>
          <w:p w14:paraId="3D504041" w14:textId="77777777" w:rsidR="00B36C19" w:rsidRPr="00EE26ED" w:rsidRDefault="00B36C19" w:rsidP="001C18DA">
            <w:pPr>
              <w:rPr>
                <w:rFonts w:asciiTheme="minorHAnsi" w:hAnsiTheme="minorHAnsi" w:cstheme="minorHAnsi"/>
              </w:rPr>
            </w:pPr>
            <w:r w:rsidRPr="00EE26ED">
              <w:rPr>
                <w:rFonts w:asciiTheme="minorHAnsi" w:hAnsiTheme="minorHAnsi" w:cstheme="minorHAnsi"/>
              </w:rPr>
              <w:t>Розширення надання соціальних послуг одиноким непрацездатним, особам з інвалідністю та особам похилого віку</w:t>
            </w:r>
          </w:p>
        </w:tc>
        <w:tc>
          <w:tcPr>
            <w:tcW w:w="616" w:type="pct"/>
          </w:tcPr>
          <w:p w14:paraId="4ABDE324" w14:textId="77777777" w:rsidR="00B36C19" w:rsidRPr="00EE26ED" w:rsidRDefault="00B36C19" w:rsidP="001C18DA">
            <w:pPr>
              <w:widowControl w:val="0"/>
              <w:suppressAutoHyphens/>
              <w:rPr>
                <w:rFonts w:asciiTheme="minorHAnsi" w:eastAsia="SimSun" w:hAnsiTheme="minorHAnsi" w:cstheme="minorHAnsi"/>
                <w:kern w:val="1"/>
                <w:lang w:eastAsia="hi-IN" w:bidi="hi-IN"/>
              </w:rPr>
            </w:pPr>
            <w:r w:rsidRPr="00EE26ED">
              <w:rPr>
                <w:rFonts w:asciiTheme="minorHAnsi" w:eastAsia="SimSun" w:hAnsiTheme="minorHAnsi" w:cstheme="minorHAnsi"/>
                <w:kern w:val="1"/>
                <w:lang w:eastAsia="hi-IN" w:bidi="hi-IN"/>
              </w:rPr>
              <w:t>Зростання кількості наданих соціальних послуг, % до попереднього періоду</w:t>
            </w:r>
          </w:p>
        </w:tc>
        <w:tc>
          <w:tcPr>
            <w:tcW w:w="609" w:type="pct"/>
          </w:tcPr>
          <w:p w14:paraId="71BFBAA3" w14:textId="77777777" w:rsidR="00B36C19" w:rsidRPr="00EE26ED" w:rsidRDefault="00B36C19" w:rsidP="001C18DA">
            <w:pPr>
              <w:spacing w:before="20" w:after="40"/>
              <w:rPr>
                <w:rFonts w:asciiTheme="minorHAnsi" w:hAnsiTheme="minorHAnsi" w:cstheme="minorHAnsi"/>
                <w:color w:val="000000"/>
              </w:rPr>
            </w:pPr>
            <w:r w:rsidRPr="00EE26ED">
              <w:rPr>
                <w:rFonts w:asciiTheme="minorHAnsi" w:hAnsiTheme="minorHAnsi" w:cstheme="minorHAnsi"/>
                <w:color w:val="000000"/>
              </w:rPr>
              <w:t xml:space="preserve">Забезпечення належного рівня соціального захисту </w:t>
            </w:r>
            <w:r w:rsidRPr="00EE26ED">
              <w:rPr>
                <w:rFonts w:asciiTheme="minorHAnsi" w:hAnsiTheme="minorHAnsi" w:cstheme="minorHAnsi"/>
              </w:rPr>
              <w:t xml:space="preserve">одиноких </w:t>
            </w:r>
            <w:r w:rsidRPr="00EE26ED">
              <w:rPr>
                <w:rFonts w:asciiTheme="minorHAnsi" w:eastAsia="SimSun" w:hAnsiTheme="minorHAnsi" w:cstheme="minorHAnsi"/>
                <w:kern w:val="1"/>
                <w:lang w:eastAsia="hi-IN" w:bidi="hi-IN"/>
              </w:rPr>
              <w:t>, осіб з інвалідністю,</w:t>
            </w:r>
            <w:r w:rsidRPr="00EE26ED">
              <w:rPr>
                <w:rFonts w:asciiTheme="minorHAnsi" w:hAnsiTheme="minorHAnsi" w:cstheme="minorHAnsi"/>
              </w:rPr>
              <w:t xml:space="preserve"> непрацездатних та осіб похилого віку</w:t>
            </w:r>
          </w:p>
        </w:tc>
        <w:tc>
          <w:tcPr>
            <w:tcW w:w="613" w:type="pct"/>
          </w:tcPr>
          <w:p w14:paraId="6367E1E5" w14:textId="77777777" w:rsidR="00B36C19" w:rsidRPr="00EE26ED" w:rsidRDefault="00B36C19" w:rsidP="001C18DA">
            <w:pPr>
              <w:autoSpaceDE w:val="0"/>
              <w:autoSpaceDN w:val="0"/>
              <w:adjustRightInd w:val="0"/>
              <w:rPr>
                <w:rFonts w:asciiTheme="minorHAnsi" w:hAnsiTheme="minorHAnsi" w:cstheme="minorHAnsi"/>
                <w:color w:val="000000"/>
              </w:rPr>
            </w:pPr>
            <w:r w:rsidRPr="00EE26ED">
              <w:rPr>
                <w:rFonts w:asciiTheme="minorHAnsi" w:hAnsiTheme="minorHAnsi" w:cstheme="minorHAnsi"/>
              </w:rPr>
              <w:t>Рівень задоволеності</w:t>
            </w:r>
            <w:r>
              <w:rPr>
                <w:rFonts w:asciiTheme="minorHAnsi" w:hAnsiTheme="minorHAnsi" w:cstheme="minorHAnsi"/>
              </w:rPr>
              <w:t xml:space="preserve"> </w:t>
            </w:r>
            <w:r w:rsidRPr="00EE26ED">
              <w:rPr>
                <w:rFonts w:asciiTheme="minorHAnsi" w:hAnsiTheme="minorHAnsi" w:cstheme="minorHAnsi"/>
              </w:rPr>
              <w:t>мешканців</w:t>
            </w:r>
            <w:r>
              <w:rPr>
                <w:rFonts w:asciiTheme="minorHAnsi" w:hAnsiTheme="minorHAnsi" w:cstheme="minorHAnsi"/>
              </w:rPr>
              <w:t xml:space="preserve"> </w:t>
            </w:r>
            <w:r w:rsidRPr="00EE26ED">
              <w:rPr>
                <w:rFonts w:asciiTheme="minorHAnsi" w:hAnsiTheme="minorHAnsi" w:cstheme="minorHAnsi"/>
              </w:rPr>
              <w:t>соціальними послугами</w:t>
            </w:r>
          </w:p>
        </w:tc>
        <w:tc>
          <w:tcPr>
            <w:tcW w:w="574" w:type="pct"/>
          </w:tcPr>
          <w:p w14:paraId="2351F093" w14:textId="77777777" w:rsidR="00B36C19" w:rsidRPr="00EE26ED" w:rsidRDefault="00B36C19" w:rsidP="001C18DA">
            <w:pPr>
              <w:widowControl w:val="0"/>
              <w:suppressAutoHyphens/>
              <w:rPr>
                <w:rFonts w:asciiTheme="minorHAnsi" w:eastAsia="SimSun" w:hAnsiTheme="minorHAnsi" w:cstheme="minorHAnsi"/>
                <w:kern w:val="1"/>
                <w:lang w:eastAsia="hi-IN" w:bidi="hi-IN"/>
              </w:rPr>
            </w:pPr>
            <w:r w:rsidRPr="00EE26ED">
              <w:rPr>
                <w:rFonts w:asciiTheme="minorHAnsi" w:hAnsiTheme="minorHAnsi" w:cstheme="minorHAnsi"/>
              </w:rPr>
              <w:t>Дослідження умов проживання та якості публічних послуг</w:t>
            </w:r>
          </w:p>
        </w:tc>
        <w:tc>
          <w:tcPr>
            <w:tcW w:w="608" w:type="pct"/>
          </w:tcPr>
          <w:p w14:paraId="1986FDD6"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DD409C">
              <w:rPr>
                <w:rFonts w:asciiTheme="minorHAnsi" w:eastAsia="SimSun" w:hAnsiTheme="minorHAnsi" w:cstheme="minorHAnsi"/>
                <w:kern w:val="1"/>
                <w:lang w:eastAsia="hi-IN" w:bidi="hi-IN"/>
              </w:rPr>
              <w:t>КУ «Центр надання соціальних послуг»</w:t>
            </w:r>
          </w:p>
        </w:tc>
        <w:tc>
          <w:tcPr>
            <w:tcW w:w="534" w:type="pct"/>
          </w:tcPr>
          <w:p w14:paraId="6AC4CAB0"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sidRPr="00F979CF">
              <w:rPr>
                <w:rFonts w:asciiTheme="minorHAnsi" w:eastAsia="SimSun" w:hAnsiTheme="minorHAnsi" w:cstheme="minorHAnsi"/>
                <w:kern w:val="1"/>
                <w:lang w:eastAsia="hi-IN" w:bidi="hi-IN"/>
              </w:rPr>
              <w:t>Місцевий бюджет, кошти державних та міжнародних програм МТД</w:t>
            </w:r>
          </w:p>
        </w:tc>
        <w:tc>
          <w:tcPr>
            <w:tcW w:w="447" w:type="pct"/>
          </w:tcPr>
          <w:p w14:paraId="1AA0BAE0" w14:textId="77777777" w:rsidR="00B36C19" w:rsidRPr="00F979CF"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2022-2027</w:t>
            </w:r>
          </w:p>
        </w:tc>
      </w:tr>
      <w:tr w:rsidR="00B36C19" w:rsidRPr="005545D7" w14:paraId="7EE8C106" w14:textId="77777777" w:rsidTr="001C18DA">
        <w:trPr>
          <w:trHeight w:val="350"/>
          <w:jc w:val="center"/>
        </w:trPr>
        <w:tc>
          <w:tcPr>
            <w:tcW w:w="202" w:type="pct"/>
            <w:shd w:val="clear" w:color="auto" w:fill="E5DFEC" w:themeFill="accent4" w:themeFillTint="33"/>
          </w:tcPr>
          <w:p w14:paraId="318F6FBF"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3.3.10</w:t>
            </w:r>
          </w:p>
        </w:tc>
        <w:tc>
          <w:tcPr>
            <w:tcW w:w="798" w:type="pct"/>
          </w:tcPr>
          <w:p w14:paraId="66BEC2A2" w14:textId="77777777" w:rsidR="00B36C19" w:rsidRPr="005545D7" w:rsidRDefault="00B36C19" w:rsidP="001C18DA">
            <w:pPr>
              <w:rPr>
                <w:rFonts w:asciiTheme="minorHAnsi" w:hAnsiTheme="minorHAnsi" w:cstheme="minorHAnsi"/>
              </w:rPr>
            </w:pPr>
            <w:r w:rsidRPr="005545D7">
              <w:rPr>
                <w:rFonts w:asciiTheme="minorHAnsi" w:hAnsiTheme="minorHAnsi" w:cstheme="minorHAnsi"/>
              </w:rPr>
              <w:t>Опрацювання концепції надання соціальних послуг особам, що потребують додаткової уваги</w:t>
            </w:r>
          </w:p>
        </w:tc>
        <w:tc>
          <w:tcPr>
            <w:tcW w:w="616" w:type="pct"/>
          </w:tcPr>
          <w:p w14:paraId="3F3DAF4C"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Опрацьований та затверджений сесією сільської ради  документ</w:t>
            </w:r>
          </w:p>
        </w:tc>
        <w:tc>
          <w:tcPr>
            <w:tcW w:w="609" w:type="pct"/>
          </w:tcPr>
          <w:p w14:paraId="3C7AC669" w14:textId="77777777" w:rsidR="00B36C19" w:rsidRPr="005545D7" w:rsidRDefault="00B36C19" w:rsidP="001C18DA">
            <w:pPr>
              <w:spacing w:before="20" w:after="40"/>
              <w:rPr>
                <w:rFonts w:asciiTheme="minorHAnsi" w:hAnsiTheme="minorHAnsi" w:cstheme="minorHAnsi"/>
              </w:rPr>
            </w:pPr>
            <w:r w:rsidRPr="005545D7">
              <w:rPr>
                <w:rFonts w:asciiTheme="minorHAnsi" w:hAnsiTheme="minorHAnsi" w:cstheme="minorHAnsi"/>
              </w:rPr>
              <w:t xml:space="preserve">Забезпечення належного рівня соціального захисту одиноких </w:t>
            </w:r>
            <w:r w:rsidRPr="005545D7">
              <w:rPr>
                <w:rFonts w:asciiTheme="minorHAnsi" w:hAnsiTheme="minorHAnsi" w:cstheme="minorHAnsi"/>
              </w:rPr>
              <w:lastRenderedPageBreak/>
              <w:t>непрацездатних та осіб похилого віку</w:t>
            </w:r>
          </w:p>
        </w:tc>
        <w:tc>
          <w:tcPr>
            <w:tcW w:w="613" w:type="pct"/>
          </w:tcPr>
          <w:p w14:paraId="4D1A6EC7" w14:textId="77777777" w:rsidR="00B36C19" w:rsidRPr="005545D7" w:rsidRDefault="00B36C19" w:rsidP="001C18DA">
            <w:pPr>
              <w:autoSpaceDE w:val="0"/>
              <w:autoSpaceDN w:val="0"/>
              <w:adjustRightInd w:val="0"/>
              <w:rPr>
                <w:rFonts w:asciiTheme="minorHAnsi" w:hAnsiTheme="minorHAnsi" w:cstheme="minorHAnsi"/>
              </w:rPr>
            </w:pPr>
            <w:r w:rsidRPr="005545D7">
              <w:rPr>
                <w:rFonts w:asciiTheme="minorHAnsi" w:hAnsiTheme="minorHAnsi" w:cstheme="minorHAnsi"/>
              </w:rPr>
              <w:lastRenderedPageBreak/>
              <w:t>Рівень задоволеності</w:t>
            </w:r>
          </w:p>
          <w:p w14:paraId="0A18B0D2" w14:textId="77777777" w:rsidR="00B36C19" w:rsidRPr="005545D7" w:rsidRDefault="00B36C19" w:rsidP="001C18DA">
            <w:pPr>
              <w:autoSpaceDE w:val="0"/>
              <w:autoSpaceDN w:val="0"/>
              <w:adjustRightInd w:val="0"/>
              <w:rPr>
                <w:rFonts w:asciiTheme="minorHAnsi" w:hAnsiTheme="minorHAnsi" w:cstheme="minorHAnsi"/>
              </w:rPr>
            </w:pPr>
            <w:r w:rsidRPr="005545D7">
              <w:rPr>
                <w:rFonts w:asciiTheme="minorHAnsi" w:hAnsiTheme="minorHAnsi" w:cstheme="minorHAnsi"/>
              </w:rPr>
              <w:t>мешканців соціальними послугами</w:t>
            </w:r>
          </w:p>
        </w:tc>
        <w:tc>
          <w:tcPr>
            <w:tcW w:w="574" w:type="pct"/>
          </w:tcPr>
          <w:p w14:paraId="70442AAC"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hAnsiTheme="minorHAnsi" w:cstheme="minorHAnsi"/>
              </w:rPr>
              <w:t>Дослідження умов проживання та якості публічних послуг</w:t>
            </w:r>
          </w:p>
        </w:tc>
        <w:tc>
          <w:tcPr>
            <w:tcW w:w="608" w:type="pct"/>
          </w:tcPr>
          <w:p w14:paraId="02260625"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КУ «Центр надання соціальних послуг»</w:t>
            </w:r>
          </w:p>
        </w:tc>
        <w:tc>
          <w:tcPr>
            <w:tcW w:w="534" w:type="pct"/>
          </w:tcPr>
          <w:p w14:paraId="07C65E16"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Місцевий бюджет, кошти державних та міжнародних програм МТД</w:t>
            </w:r>
          </w:p>
        </w:tc>
        <w:tc>
          <w:tcPr>
            <w:tcW w:w="447" w:type="pct"/>
          </w:tcPr>
          <w:p w14:paraId="60141EA6"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2022</w:t>
            </w:r>
          </w:p>
        </w:tc>
      </w:tr>
      <w:tr w:rsidR="00B36C19" w:rsidRPr="005545D7" w14:paraId="5A800B9C" w14:textId="77777777" w:rsidTr="001C18DA">
        <w:trPr>
          <w:trHeight w:val="350"/>
          <w:jc w:val="center"/>
        </w:trPr>
        <w:tc>
          <w:tcPr>
            <w:tcW w:w="202" w:type="pct"/>
            <w:shd w:val="clear" w:color="auto" w:fill="E5DFEC" w:themeFill="accent4" w:themeFillTint="33"/>
          </w:tcPr>
          <w:p w14:paraId="42420854"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3.3.11</w:t>
            </w:r>
          </w:p>
        </w:tc>
        <w:tc>
          <w:tcPr>
            <w:tcW w:w="798" w:type="pct"/>
          </w:tcPr>
          <w:p w14:paraId="7A464FCF" w14:textId="77777777" w:rsidR="00B36C19" w:rsidRPr="005545D7" w:rsidRDefault="00B36C19" w:rsidP="001C18DA">
            <w:pPr>
              <w:pStyle w:val="aff5"/>
              <w:ind w:right="113"/>
              <w:rPr>
                <w:rFonts w:asciiTheme="minorHAnsi" w:hAnsiTheme="minorHAnsi" w:cstheme="minorHAnsi"/>
              </w:rPr>
            </w:pPr>
            <w:r w:rsidRPr="005545D7">
              <w:rPr>
                <w:rFonts w:asciiTheme="minorHAnsi" w:hAnsiTheme="minorHAnsi" w:cstheme="minorHAnsi"/>
              </w:rPr>
              <w:t xml:space="preserve">Проведення інформаційної кампанії по боротьбі з </w:t>
            </w:r>
            <w:r w:rsidRPr="005545D7">
              <w:rPr>
                <w:rFonts w:asciiTheme="minorHAnsi" w:hAnsiTheme="minorHAnsi" w:cstheme="minorHAnsi"/>
                <w:shd w:val="clear" w:color="auto" w:fill="FFFFFF"/>
              </w:rPr>
              <w:t>ґендер</w:t>
            </w:r>
            <w:r w:rsidRPr="005545D7">
              <w:rPr>
                <w:rFonts w:asciiTheme="minorHAnsi" w:hAnsiTheme="minorHAnsi" w:cstheme="minorHAnsi"/>
              </w:rPr>
              <w:t>ним та іншими стереотипами, що породжують дискримінацію</w:t>
            </w:r>
            <w:r>
              <w:rPr>
                <w:rFonts w:asciiTheme="minorHAnsi" w:hAnsiTheme="minorHAnsi" w:cstheme="minorHAnsi"/>
              </w:rPr>
              <w:t xml:space="preserve"> за різними ознаками</w:t>
            </w:r>
          </w:p>
        </w:tc>
        <w:tc>
          <w:tcPr>
            <w:tcW w:w="616" w:type="pct"/>
          </w:tcPr>
          <w:p w14:paraId="7670BB78"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Кількість проведених інформаційних кампаній</w:t>
            </w:r>
          </w:p>
        </w:tc>
        <w:tc>
          <w:tcPr>
            <w:tcW w:w="609" w:type="pct"/>
          </w:tcPr>
          <w:p w14:paraId="5DD4F3C9" w14:textId="77777777" w:rsidR="00B36C19" w:rsidRPr="005545D7" w:rsidRDefault="00B36C19" w:rsidP="001C18DA">
            <w:pPr>
              <w:spacing w:before="20" w:after="40"/>
              <w:rPr>
                <w:rFonts w:asciiTheme="minorHAnsi" w:hAnsiTheme="minorHAnsi" w:cstheme="minorHAnsi"/>
              </w:rPr>
            </w:pPr>
            <w:r w:rsidRPr="005545D7">
              <w:rPr>
                <w:rFonts w:asciiTheme="minorHAnsi" w:hAnsiTheme="minorHAnsi" w:cstheme="minorHAnsi"/>
              </w:rPr>
              <w:t xml:space="preserve">Мінімізація проявів дискримінації </w:t>
            </w:r>
          </w:p>
        </w:tc>
        <w:tc>
          <w:tcPr>
            <w:tcW w:w="613" w:type="pct"/>
          </w:tcPr>
          <w:p w14:paraId="4D995656" w14:textId="77777777" w:rsidR="00B36C19" w:rsidRPr="005545D7" w:rsidRDefault="00B36C19" w:rsidP="001C18DA">
            <w:pPr>
              <w:autoSpaceDE w:val="0"/>
              <w:autoSpaceDN w:val="0"/>
              <w:adjustRightInd w:val="0"/>
              <w:rPr>
                <w:rFonts w:asciiTheme="minorHAnsi" w:hAnsiTheme="minorHAnsi" w:cstheme="minorHAnsi"/>
              </w:rPr>
            </w:pPr>
            <w:r w:rsidRPr="005545D7">
              <w:rPr>
                <w:rFonts w:asciiTheme="minorHAnsi" w:hAnsiTheme="minorHAnsi" w:cstheme="minorHAnsi"/>
              </w:rPr>
              <w:t xml:space="preserve">Кількість застосованих </w:t>
            </w:r>
            <w:proofErr w:type="spellStart"/>
            <w:r w:rsidRPr="005545D7">
              <w:rPr>
                <w:rFonts w:asciiTheme="minorHAnsi" w:hAnsiTheme="minorHAnsi" w:cstheme="minorHAnsi"/>
                <w:shd w:val="clear" w:color="auto" w:fill="FFFFFF"/>
              </w:rPr>
              <w:t>ґендер</w:t>
            </w:r>
            <w:r w:rsidRPr="005545D7">
              <w:rPr>
                <w:rFonts w:asciiTheme="minorHAnsi" w:hAnsiTheme="minorHAnsi" w:cstheme="minorHAnsi"/>
              </w:rPr>
              <w:t>но</w:t>
            </w:r>
            <w:proofErr w:type="spellEnd"/>
            <w:r w:rsidRPr="005545D7">
              <w:rPr>
                <w:rFonts w:asciiTheme="minorHAnsi" w:hAnsiTheme="minorHAnsi" w:cstheme="minorHAnsi"/>
              </w:rPr>
              <w:t>-чутливих соціальних послуг</w:t>
            </w:r>
          </w:p>
        </w:tc>
        <w:tc>
          <w:tcPr>
            <w:tcW w:w="574" w:type="pct"/>
          </w:tcPr>
          <w:p w14:paraId="0E9205CD" w14:textId="77777777" w:rsidR="00B36C19" w:rsidRPr="005545D7" w:rsidRDefault="00B36C19" w:rsidP="001C18DA">
            <w:pPr>
              <w:widowControl w:val="0"/>
              <w:suppressAutoHyphens/>
              <w:rPr>
                <w:rFonts w:asciiTheme="minorHAnsi" w:hAnsiTheme="minorHAnsi" w:cstheme="minorHAnsi"/>
              </w:rPr>
            </w:pPr>
            <w:r w:rsidRPr="005545D7">
              <w:rPr>
                <w:rFonts w:asciiTheme="minorHAnsi" w:hAnsiTheme="minorHAnsi" w:cstheme="minorHAnsi"/>
              </w:rPr>
              <w:t>Дані внутрішнього моніторингу</w:t>
            </w:r>
          </w:p>
        </w:tc>
        <w:tc>
          <w:tcPr>
            <w:tcW w:w="608" w:type="pct"/>
          </w:tcPr>
          <w:p w14:paraId="12F533CF"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КУ «Центр надання соціальних послуг»</w:t>
            </w:r>
          </w:p>
        </w:tc>
        <w:tc>
          <w:tcPr>
            <w:tcW w:w="534" w:type="pct"/>
          </w:tcPr>
          <w:p w14:paraId="63D157BA"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Місцевий бюджет, кошти державних та міжнародних програм МТД, інші джерела не заборонені законодавством.</w:t>
            </w:r>
          </w:p>
        </w:tc>
        <w:tc>
          <w:tcPr>
            <w:tcW w:w="447" w:type="pct"/>
          </w:tcPr>
          <w:p w14:paraId="711F5801"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2021-</w:t>
            </w:r>
            <w:r>
              <w:rPr>
                <w:rFonts w:asciiTheme="minorHAnsi" w:eastAsia="SimSun" w:hAnsiTheme="minorHAnsi" w:cstheme="minorHAnsi"/>
                <w:kern w:val="1"/>
                <w:lang w:eastAsia="hi-IN" w:bidi="hi-IN"/>
              </w:rPr>
              <w:t>періодично</w:t>
            </w:r>
          </w:p>
        </w:tc>
      </w:tr>
      <w:tr w:rsidR="00B36C19" w:rsidRPr="005545D7" w14:paraId="73A9DD71" w14:textId="77777777" w:rsidTr="001C18DA">
        <w:trPr>
          <w:trHeight w:val="350"/>
          <w:jc w:val="center"/>
        </w:trPr>
        <w:tc>
          <w:tcPr>
            <w:tcW w:w="202" w:type="pct"/>
            <w:shd w:val="clear" w:color="auto" w:fill="E5DFEC" w:themeFill="accent4" w:themeFillTint="33"/>
          </w:tcPr>
          <w:p w14:paraId="7D4A3337"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3.3.12</w:t>
            </w:r>
          </w:p>
        </w:tc>
        <w:tc>
          <w:tcPr>
            <w:tcW w:w="798" w:type="pct"/>
          </w:tcPr>
          <w:p w14:paraId="229BB321" w14:textId="77777777" w:rsidR="00B36C19" w:rsidRPr="005545D7" w:rsidRDefault="00B36C19" w:rsidP="001C18DA">
            <w:pPr>
              <w:pStyle w:val="aff5"/>
              <w:rPr>
                <w:rFonts w:asciiTheme="minorHAnsi" w:hAnsiTheme="minorHAnsi" w:cstheme="minorHAnsi"/>
                <w:bCs/>
                <w:iCs/>
              </w:rPr>
            </w:pPr>
            <w:r w:rsidRPr="005545D7">
              <w:rPr>
                <w:rFonts w:asciiTheme="minorHAnsi" w:hAnsiTheme="minorHAnsi" w:cstheme="minorHAnsi"/>
                <w:bCs/>
                <w:iCs/>
              </w:rPr>
              <w:t>Запровадження практики залучення недержавних провайдерів до надання соціальних послуг жителям громади</w:t>
            </w:r>
          </w:p>
        </w:tc>
        <w:tc>
          <w:tcPr>
            <w:tcW w:w="616" w:type="pct"/>
          </w:tcPr>
          <w:p w14:paraId="4A33AD10" w14:textId="77777777" w:rsidR="00B36C19" w:rsidRPr="005545D7" w:rsidRDefault="00B36C19" w:rsidP="001C18DA">
            <w:pPr>
              <w:pStyle w:val="aff5"/>
              <w:rPr>
                <w:rFonts w:asciiTheme="minorHAnsi" w:hAnsiTheme="minorHAnsi" w:cstheme="minorHAnsi"/>
              </w:rPr>
            </w:pPr>
            <w:r w:rsidRPr="005545D7">
              <w:rPr>
                <w:rFonts w:asciiTheme="minorHAnsi" w:hAnsiTheme="minorHAnsi" w:cstheme="minorHAnsi"/>
              </w:rPr>
              <w:t xml:space="preserve">Кількість </w:t>
            </w:r>
            <w:r w:rsidRPr="005545D7">
              <w:rPr>
                <w:rFonts w:asciiTheme="minorHAnsi" w:hAnsiTheme="minorHAnsi" w:cstheme="minorHAnsi"/>
                <w:bCs/>
                <w:iCs/>
              </w:rPr>
              <w:t>недержавних провайдерів, які залученні  до надання соціальних послуг жителям громади</w:t>
            </w:r>
          </w:p>
        </w:tc>
        <w:tc>
          <w:tcPr>
            <w:tcW w:w="609" w:type="pct"/>
          </w:tcPr>
          <w:p w14:paraId="3B8321DE" w14:textId="77777777" w:rsidR="00B36C19" w:rsidRPr="005545D7" w:rsidRDefault="00B36C19" w:rsidP="001C18DA">
            <w:pPr>
              <w:spacing w:before="20" w:after="40"/>
              <w:rPr>
                <w:rFonts w:asciiTheme="minorHAnsi" w:hAnsiTheme="minorHAnsi" w:cstheme="minorHAnsi"/>
              </w:rPr>
            </w:pPr>
            <w:r w:rsidRPr="005545D7">
              <w:rPr>
                <w:rFonts w:asciiTheme="minorHAnsi" w:hAnsiTheme="minorHAnsi" w:cstheme="minorHAnsi"/>
              </w:rPr>
              <w:t>Збільшення надавачів соціальних послуг жителям громади</w:t>
            </w:r>
          </w:p>
        </w:tc>
        <w:tc>
          <w:tcPr>
            <w:tcW w:w="613" w:type="pct"/>
          </w:tcPr>
          <w:p w14:paraId="30B7206F" w14:textId="77777777" w:rsidR="00B36C19" w:rsidRPr="005545D7" w:rsidRDefault="00B36C19" w:rsidP="001C18DA">
            <w:pPr>
              <w:autoSpaceDE w:val="0"/>
              <w:autoSpaceDN w:val="0"/>
              <w:adjustRightInd w:val="0"/>
              <w:rPr>
                <w:rFonts w:asciiTheme="minorHAnsi" w:hAnsiTheme="minorHAnsi" w:cstheme="minorHAnsi"/>
              </w:rPr>
            </w:pPr>
            <w:r w:rsidRPr="005545D7">
              <w:rPr>
                <w:rFonts w:asciiTheme="minorHAnsi" w:hAnsiTheme="minorHAnsi" w:cstheme="minorHAnsi"/>
              </w:rPr>
              <w:t>Збільшення кількості жителів охоплених соціальними послугами та розширення сфери надання соціальних послуг.</w:t>
            </w:r>
          </w:p>
        </w:tc>
        <w:tc>
          <w:tcPr>
            <w:tcW w:w="574" w:type="pct"/>
          </w:tcPr>
          <w:p w14:paraId="7C64138B"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Дані КУ «Центр надання соціальних послуг»</w:t>
            </w:r>
          </w:p>
        </w:tc>
        <w:tc>
          <w:tcPr>
            <w:tcW w:w="608" w:type="pct"/>
          </w:tcPr>
          <w:p w14:paraId="264EB7CE"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Великокучурівська сільська рада, керівник КУ «Центр надання соціальних послуг» сільської ради</w:t>
            </w:r>
          </w:p>
        </w:tc>
        <w:tc>
          <w:tcPr>
            <w:tcW w:w="534" w:type="pct"/>
          </w:tcPr>
          <w:p w14:paraId="34EE1A80"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Місцевий бюджет, кошти державних та міжнародних програм МТД</w:t>
            </w:r>
          </w:p>
        </w:tc>
        <w:tc>
          <w:tcPr>
            <w:tcW w:w="447" w:type="pct"/>
          </w:tcPr>
          <w:p w14:paraId="2D7B70F9" w14:textId="77777777" w:rsidR="00B36C19" w:rsidRPr="005545D7" w:rsidRDefault="00B36C19" w:rsidP="001C18DA">
            <w:pPr>
              <w:pStyle w:val="aff5"/>
              <w:rPr>
                <w:rFonts w:asciiTheme="minorHAnsi" w:hAnsiTheme="minorHAnsi" w:cstheme="minorHAnsi"/>
              </w:rPr>
            </w:pPr>
            <w:r w:rsidRPr="005545D7">
              <w:rPr>
                <w:rFonts w:asciiTheme="minorHAnsi" w:hAnsiTheme="minorHAnsi" w:cstheme="minorHAnsi"/>
              </w:rPr>
              <w:t>2023-постійно</w:t>
            </w:r>
          </w:p>
        </w:tc>
      </w:tr>
      <w:tr w:rsidR="00B36C19" w:rsidRPr="005545D7" w14:paraId="5F61F9BE" w14:textId="77777777" w:rsidTr="001C18DA">
        <w:trPr>
          <w:trHeight w:val="350"/>
          <w:jc w:val="center"/>
        </w:trPr>
        <w:tc>
          <w:tcPr>
            <w:tcW w:w="202" w:type="pct"/>
            <w:shd w:val="clear" w:color="auto" w:fill="E5DFEC" w:themeFill="accent4" w:themeFillTint="33"/>
          </w:tcPr>
          <w:p w14:paraId="56A121D9"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Pr>
                <w:rFonts w:asciiTheme="minorHAnsi" w:eastAsia="SimSun" w:hAnsiTheme="minorHAnsi" w:cstheme="minorHAnsi"/>
                <w:kern w:val="1"/>
                <w:lang w:eastAsia="hi-IN" w:bidi="hi-IN"/>
              </w:rPr>
              <w:t>3.3.13</w:t>
            </w:r>
          </w:p>
        </w:tc>
        <w:tc>
          <w:tcPr>
            <w:tcW w:w="798" w:type="pct"/>
          </w:tcPr>
          <w:p w14:paraId="7E9C6DF3" w14:textId="77777777" w:rsidR="00B36C19" w:rsidRPr="005545D7" w:rsidRDefault="00B36C19" w:rsidP="001C18DA">
            <w:pPr>
              <w:pStyle w:val="aff5"/>
              <w:rPr>
                <w:rFonts w:asciiTheme="minorHAnsi" w:hAnsiTheme="minorHAnsi" w:cstheme="minorHAnsi"/>
                <w:bCs/>
                <w:iCs/>
              </w:rPr>
            </w:pPr>
            <w:r w:rsidRPr="005545D7">
              <w:rPr>
                <w:rFonts w:asciiTheme="minorHAnsi" w:hAnsiTheme="minorHAnsi" w:cstheme="minorHAnsi"/>
                <w:bCs/>
                <w:iCs/>
              </w:rPr>
              <w:t>Підвищення кваліфікаційного рівня надавачів соціальних послуг</w:t>
            </w:r>
            <w:r w:rsidRPr="005545D7">
              <w:rPr>
                <w:rFonts w:asciiTheme="minorHAnsi" w:hAnsiTheme="minorHAnsi" w:cstheme="minorHAnsi"/>
              </w:rPr>
              <w:t xml:space="preserve"> </w:t>
            </w:r>
            <w:r w:rsidRPr="005545D7">
              <w:rPr>
                <w:rFonts w:asciiTheme="minorHAnsi" w:hAnsiTheme="minorHAnsi" w:cstheme="minorHAnsi"/>
                <w:bCs/>
                <w:iCs/>
              </w:rPr>
              <w:t xml:space="preserve">з питань надання </w:t>
            </w:r>
            <w:proofErr w:type="spellStart"/>
            <w:r w:rsidRPr="005545D7">
              <w:rPr>
                <w:rFonts w:asciiTheme="minorHAnsi" w:hAnsiTheme="minorHAnsi" w:cstheme="minorHAnsi"/>
                <w:bCs/>
                <w:iCs/>
              </w:rPr>
              <w:t>ґендерно</w:t>
            </w:r>
            <w:proofErr w:type="spellEnd"/>
            <w:r w:rsidRPr="005545D7">
              <w:rPr>
                <w:rFonts w:asciiTheme="minorHAnsi" w:hAnsiTheme="minorHAnsi" w:cstheme="minorHAnsi"/>
                <w:bCs/>
                <w:iCs/>
              </w:rPr>
              <w:t xml:space="preserve"> – чутливих соціальних послуг для жителів громади.</w:t>
            </w:r>
          </w:p>
        </w:tc>
        <w:tc>
          <w:tcPr>
            <w:tcW w:w="616" w:type="pct"/>
          </w:tcPr>
          <w:p w14:paraId="5233079A" w14:textId="77777777" w:rsidR="00B36C19" w:rsidRPr="005545D7" w:rsidRDefault="00B36C19" w:rsidP="001C18DA">
            <w:pPr>
              <w:pStyle w:val="aff5"/>
              <w:rPr>
                <w:rFonts w:asciiTheme="minorHAnsi" w:hAnsiTheme="minorHAnsi" w:cstheme="minorHAnsi"/>
              </w:rPr>
            </w:pPr>
            <w:r w:rsidRPr="005545D7">
              <w:rPr>
                <w:rFonts w:asciiTheme="minorHAnsi" w:hAnsiTheme="minorHAnsi" w:cstheme="minorHAnsi"/>
              </w:rPr>
              <w:t>Кількість працівників надавачів соціальних послуг, які пройшли навчання.</w:t>
            </w:r>
          </w:p>
        </w:tc>
        <w:tc>
          <w:tcPr>
            <w:tcW w:w="609" w:type="pct"/>
          </w:tcPr>
          <w:p w14:paraId="0AB77065" w14:textId="77777777" w:rsidR="00B36C19" w:rsidRPr="005545D7" w:rsidRDefault="00B36C19" w:rsidP="001C18DA">
            <w:pPr>
              <w:spacing w:before="20" w:after="40"/>
              <w:rPr>
                <w:rFonts w:asciiTheme="minorHAnsi" w:hAnsiTheme="minorHAnsi" w:cstheme="minorHAnsi"/>
              </w:rPr>
            </w:pPr>
            <w:r w:rsidRPr="005545D7">
              <w:rPr>
                <w:rFonts w:asciiTheme="minorHAnsi" w:hAnsiTheme="minorHAnsi" w:cstheme="minorHAnsi"/>
              </w:rPr>
              <w:t>Зміцнення кадрового потенціалу надавачів соціальних послуг, створення позитивного іміджу працівників системи соціал</w:t>
            </w:r>
            <w:r>
              <w:rPr>
                <w:rFonts w:asciiTheme="minorHAnsi" w:hAnsiTheme="minorHAnsi" w:cstheme="minorHAnsi"/>
              </w:rPr>
              <w:t>ьного захисту населення</w:t>
            </w:r>
          </w:p>
        </w:tc>
        <w:tc>
          <w:tcPr>
            <w:tcW w:w="613" w:type="pct"/>
          </w:tcPr>
          <w:p w14:paraId="3A5F972D" w14:textId="77777777" w:rsidR="00B36C19" w:rsidRPr="005545D7" w:rsidRDefault="00B36C19" w:rsidP="001C18DA">
            <w:pPr>
              <w:autoSpaceDE w:val="0"/>
              <w:autoSpaceDN w:val="0"/>
              <w:adjustRightInd w:val="0"/>
              <w:rPr>
                <w:rFonts w:asciiTheme="minorHAnsi" w:hAnsiTheme="minorHAnsi" w:cstheme="minorHAnsi"/>
              </w:rPr>
            </w:pPr>
            <w:r w:rsidRPr="005545D7">
              <w:rPr>
                <w:rFonts w:asciiTheme="minorHAnsi" w:hAnsiTheme="minorHAnsi" w:cstheme="minorHAnsi"/>
              </w:rPr>
              <w:t>Збільшення якісного кадрового потенціалу надавачів соціальних послуг</w:t>
            </w:r>
          </w:p>
        </w:tc>
        <w:tc>
          <w:tcPr>
            <w:tcW w:w="574" w:type="pct"/>
          </w:tcPr>
          <w:p w14:paraId="003773F1" w14:textId="77777777" w:rsidR="00B36C19" w:rsidRPr="005545D7" w:rsidRDefault="00B36C19" w:rsidP="001C18DA">
            <w:pPr>
              <w:widowControl w:val="0"/>
              <w:suppressAutoHyphens/>
              <w:rPr>
                <w:rFonts w:asciiTheme="minorHAnsi" w:hAnsiTheme="minorHAnsi" w:cstheme="minorHAnsi"/>
              </w:rPr>
            </w:pPr>
            <w:r w:rsidRPr="005545D7">
              <w:rPr>
                <w:rFonts w:asciiTheme="minorHAnsi" w:eastAsia="SimSun" w:hAnsiTheme="minorHAnsi" w:cstheme="minorHAnsi"/>
                <w:kern w:val="1"/>
                <w:lang w:eastAsia="hi-IN" w:bidi="hi-IN"/>
              </w:rPr>
              <w:t>Дані КУ «Центр надання соціальних послуг»</w:t>
            </w:r>
          </w:p>
        </w:tc>
        <w:tc>
          <w:tcPr>
            <w:tcW w:w="608" w:type="pct"/>
          </w:tcPr>
          <w:p w14:paraId="6A6788D0"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hAnsiTheme="minorHAnsi" w:cstheme="minorHAnsi"/>
              </w:rPr>
              <w:t xml:space="preserve">Керівники закладів охорони здоров’я, освіти, культури, соціального захисту </w:t>
            </w:r>
            <w:r w:rsidRPr="005545D7">
              <w:rPr>
                <w:rFonts w:asciiTheme="minorHAnsi" w:eastAsia="SimSun" w:hAnsiTheme="minorHAnsi" w:cstheme="minorHAnsi"/>
                <w:kern w:val="1"/>
                <w:lang w:eastAsia="hi-IN" w:bidi="hi-IN"/>
              </w:rPr>
              <w:t>сільської ради</w:t>
            </w:r>
          </w:p>
        </w:tc>
        <w:tc>
          <w:tcPr>
            <w:tcW w:w="534" w:type="pct"/>
          </w:tcPr>
          <w:p w14:paraId="20F89079"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Місцевий бюджет, кошти державних та міжнародних програм МТД</w:t>
            </w:r>
          </w:p>
        </w:tc>
        <w:tc>
          <w:tcPr>
            <w:tcW w:w="447" w:type="pct"/>
          </w:tcPr>
          <w:p w14:paraId="7ACB2BF3" w14:textId="77777777" w:rsidR="00B36C19" w:rsidRPr="005545D7" w:rsidRDefault="00B36C19" w:rsidP="001C18DA">
            <w:pPr>
              <w:widowControl w:val="0"/>
              <w:suppressAutoHyphens/>
              <w:rPr>
                <w:rFonts w:asciiTheme="minorHAnsi" w:eastAsia="SimSun" w:hAnsiTheme="minorHAnsi" w:cstheme="minorHAnsi"/>
                <w:kern w:val="1"/>
                <w:lang w:eastAsia="hi-IN" w:bidi="hi-IN"/>
              </w:rPr>
            </w:pPr>
            <w:r w:rsidRPr="005545D7">
              <w:rPr>
                <w:rFonts w:asciiTheme="minorHAnsi" w:eastAsia="SimSun" w:hAnsiTheme="minorHAnsi" w:cstheme="minorHAnsi"/>
                <w:kern w:val="1"/>
                <w:lang w:eastAsia="hi-IN" w:bidi="hi-IN"/>
              </w:rPr>
              <w:t>2022-постійно</w:t>
            </w:r>
          </w:p>
        </w:tc>
      </w:tr>
    </w:tbl>
    <w:p w14:paraId="4CB6E097" w14:textId="722E7B65" w:rsidR="00B36C19" w:rsidRPr="00F979CF" w:rsidRDefault="00E030C4" w:rsidP="00E030C4">
      <w:pPr>
        <w:pageBreakBefore/>
        <w:pBdr>
          <w:left w:val="double" w:sz="6" w:space="4" w:color="0F243E" w:themeColor="text2" w:themeShade="80"/>
        </w:pBdr>
        <w:shd w:val="clear" w:color="auto" w:fill="E5DFEC" w:themeFill="accent4" w:themeFillTint="33"/>
        <w:spacing w:after="0" w:line="240" w:lineRule="auto"/>
        <w:ind w:left="708" w:firstLine="708"/>
        <w:rPr>
          <w:rFonts w:ascii="Cambria" w:hAnsi="Cambria"/>
          <w:b/>
          <w:color w:val="000000" w:themeColor="text1"/>
          <w:sz w:val="24"/>
          <w:szCs w:val="24"/>
        </w:rPr>
      </w:pPr>
      <w:r>
        <w:rPr>
          <w:rFonts w:ascii="Arial" w:hAnsi="Arial" w:cs="Arial"/>
          <w:b/>
          <w:noProof/>
          <w:sz w:val="24"/>
          <w:szCs w:val="24"/>
        </w:rPr>
        <w:lastRenderedPageBreak/>
        <w:drawing>
          <wp:anchor distT="0" distB="0" distL="114300" distR="114300" simplePos="0" relativeHeight="251819008" behindDoc="0" locked="0" layoutInCell="1" allowOverlap="1" wp14:anchorId="5FFDF039" wp14:editId="5632DCE4">
            <wp:simplePos x="0" y="0"/>
            <wp:positionH relativeFrom="margin">
              <wp:posOffset>0</wp:posOffset>
            </wp:positionH>
            <wp:positionV relativeFrom="paragraph">
              <wp:posOffset>-187178</wp:posOffset>
            </wp:positionV>
            <wp:extent cx="926123" cy="468630"/>
            <wp:effectExtent l="0" t="0" r="7620" b="7620"/>
            <wp:wrapNone/>
            <wp:docPr id="22" name="Рисунок 22"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Ð²âÑÐ·Ð°Ð½Ðµ Ð·Ð¾Ð±ÑÐ°Ð¶ÐµÐ½Ð½Ñ"/>
                    <pic:cNvPicPr>
                      <a:picLocks noChangeAspect="1" noChangeArrowheads="1"/>
                    </pic:cNvPicPr>
                  </pic:nvPicPr>
                  <pic:blipFill>
                    <a:blip r:embed="rId50" cstate="print"/>
                    <a:srcRect/>
                    <a:stretch>
                      <a:fillRect/>
                    </a:stretch>
                  </pic:blipFill>
                  <pic:spPr bwMode="auto">
                    <a:xfrm>
                      <a:off x="0" y="0"/>
                      <a:ext cx="926123" cy="468630"/>
                    </a:xfrm>
                    <a:prstGeom prst="rect">
                      <a:avLst/>
                    </a:prstGeom>
                    <a:noFill/>
                    <a:ln w="9525">
                      <a:noFill/>
                      <a:miter lim="800000"/>
                      <a:headEnd/>
                      <a:tailEnd/>
                    </a:ln>
                  </pic:spPr>
                </pic:pic>
              </a:graphicData>
            </a:graphic>
            <wp14:sizeRelH relativeFrom="margin">
              <wp14:pctWidth>0</wp14:pctWidth>
            </wp14:sizeRelH>
          </wp:anchor>
        </w:drawing>
      </w:r>
      <w:r>
        <w:rPr>
          <w:rFonts w:ascii="Cambria" w:hAnsi="Cambria"/>
          <w:b/>
          <w:color w:val="404040" w:themeColor="text1" w:themeTint="BF"/>
          <w:sz w:val="24"/>
          <w:szCs w:val="24"/>
        </w:rPr>
        <w:t xml:space="preserve">   </w:t>
      </w:r>
      <w:r w:rsidR="00B36C19" w:rsidRPr="00F979CF">
        <w:rPr>
          <w:rFonts w:ascii="Cambria" w:hAnsi="Cambria"/>
          <w:b/>
          <w:color w:val="404040" w:themeColor="text1" w:themeTint="BF"/>
          <w:sz w:val="24"/>
          <w:szCs w:val="24"/>
        </w:rPr>
        <w:t xml:space="preserve">СТРАТЕГІЧНА ЦІЛЬ 3. </w:t>
      </w:r>
      <w:r w:rsidR="00B36C19" w:rsidRPr="00F979CF">
        <w:rPr>
          <w:rFonts w:ascii="Cambria" w:hAnsi="Cambria"/>
          <w:b/>
          <w:color w:val="000000" w:themeColor="text1"/>
          <w:sz w:val="24"/>
          <w:szCs w:val="24"/>
        </w:rPr>
        <w:t>ГРОМАДА – СПРИЯТЛИВИЙ ПРОСТІР ДЛЯ РОЗВИТКУ ТА САМОРЕАЛІЗАЦІЇ</w:t>
      </w:r>
    </w:p>
    <w:p w14:paraId="1ED2D048" w14:textId="77777777" w:rsidR="00B36C19" w:rsidRPr="00F979CF" w:rsidRDefault="00B36C19" w:rsidP="00B36C19">
      <w:pPr>
        <w:spacing w:after="0" w:line="240" w:lineRule="auto"/>
        <w:rPr>
          <w:rFonts w:ascii="Cambria" w:hAnsi="Cambria"/>
          <w:color w:val="000000" w:themeColor="text1"/>
          <w:sz w:val="20"/>
          <w:szCs w:val="20"/>
        </w:rPr>
      </w:pPr>
    </w:p>
    <w:p w14:paraId="188D2251" w14:textId="77777777" w:rsidR="00B36C19" w:rsidRPr="00F979CF" w:rsidRDefault="00B36C19" w:rsidP="00DA69D3">
      <w:pPr>
        <w:pBdr>
          <w:left w:val="double" w:sz="4" w:space="4" w:color="auto"/>
        </w:pBdr>
        <w:spacing w:after="0" w:line="360" w:lineRule="auto"/>
        <w:ind w:left="142"/>
        <w:rPr>
          <w:rFonts w:eastAsia="Times New Roman"/>
          <w:b/>
          <w:color w:val="000000" w:themeColor="text1"/>
          <w:lang w:eastAsia="hi-IN" w:bidi="hi-IN"/>
        </w:rPr>
      </w:pPr>
      <w:r w:rsidRPr="00F979CF">
        <w:rPr>
          <w:rFonts w:ascii="Cambria" w:hAnsi="Cambria"/>
          <w:b/>
          <w:color w:val="404040" w:themeColor="text1" w:themeTint="BF"/>
          <w:sz w:val="20"/>
          <w:szCs w:val="20"/>
        </w:rPr>
        <w:t xml:space="preserve">Операційна ціль 3.4. </w:t>
      </w:r>
      <w:r w:rsidRPr="00F979CF">
        <w:rPr>
          <w:rFonts w:asciiTheme="majorHAnsi" w:eastAsia="Times New Roman" w:hAnsiTheme="majorHAnsi" w:cs="Arial"/>
          <w:b/>
          <w:color w:val="000000" w:themeColor="text1"/>
          <w:kern w:val="1"/>
          <w:sz w:val="20"/>
          <w:szCs w:val="20"/>
          <w:lang w:eastAsia="hi-IN" w:bidi="hi-IN"/>
        </w:rPr>
        <w:t>Розширення інфраструктури спортивних об’єктів громадського користування</w:t>
      </w:r>
    </w:p>
    <w:tbl>
      <w:tblPr>
        <w:tblStyle w:val="151"/>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2121"/>
        <w:gridCol w:w="1689"/>
        <w:gridCol w:w="1828"/>
        <w:gridCol w:w="1795"/>
        <w:gridCol w:w="1608"/>
        <w:gridCol w:w="1622"/>
        <w:gridCol w:w="1574"/>
        <w:gridCol w:w="1139"/>
      </w:tblGrid>
      <w:tr w:rsidR="00B36C19" w:rsidRPr="00F979CF" w14:paraId="1EABDED7" w14:textId="77777777" w:rsidTr="001C18DA">
        <w:trPr>
          <w:trHeight w:val="1247"/>
          <w:jc w:val="center"/>
        </w:trPr>
        <w:tc>
          <w:tcPr>
            <w:tcW w:w="208" w:type="pct"/>
            <w:shd w:val="clear" w:color="auto" w:fill="E5DFEC" w:themeFill="accent4" w:themeFillTint="33"/>
            <w:vAlign w:val="center"/>
          </w:tcPr>
          <w:p w14:paraId="796A2DD4"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p>
        </w:tc>
        <w:tc>
          <w:tcPr>
            <w:tcW w:w="760" w:type="pct"/>
            <w:shd w:val="clear" w:color="auto" w:fill="E5DFEC" w:themeFill="accent4" w:themeFillTint="33"/>
            <w:vAlign w:val="center"/>
          </w:tcPr>
          <w:p w14:paraId="796D04E4"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Діяльність/ завдання</w:t>
            </w:r>
          </w:p>
        </w:tc>
        <w:tc>
          <w:tcPr>
            <w:tcW w:w="605" w:type="pct"/>
            <w:shd w:val="clear" w:color="auto" w:fill="E5DFEC" w:themeFill="accent4" w:themeFillTint="33"/>
            <w:vAlign w:val="center"/>
          </w:tcPr>
          <w:p w14:paraId="666187CD"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Показник реалізації діяльності / завдання (продукт)</w:t>
            </w:r>
          </w:p>
        </w:tc>
        <w:tc>
          <w:tcPr>
            <w:tcW w:w="655" w:type="pct"/>
            <w:shd w:val="clear" w:color="auto" w:fill="E5DFEC" w:themeFill="accent4" w:themeFillTint="33"/>
            <w:vAlign w:val="center"/>
          </w:tcPr>
          <w:p w14:paraId="46A3AFBE"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Результат реалізації діяльності / завдання</w:t>
            </w:r>
          </w:p>
        </w:tc>
        <w:tc>
          <w:tcPr>
            <w:tcW w:w="643" w:type="pct"/>
            <w:shd w:val="clear" w:color="auto" w:fill="E5DFEC" w:themeFill="accent4" w:themeFillTint="33"/>
            <w:vAlign w:val="center"/>
          </w:tcPr>
          <w:p w14:paraId="1099F7EC"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Показник оцінювання результату діяльності</w:t>
            </w:r>
          </w:p>
        </w:tc>
        <w:tc>
          <w:tcPr>
            <w:tcW w:w="576" w:type="pct"/>
            <w:shd w:val="clear" w:color="auto" w:fill="E5DFEC" w:themeFill="accent4" w:themeFillTint="33"/>
            <w:vAlign w:val="center"/>
          </w:tcPr>
          <w:p w14:paraId="7DC8E1C9"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Джерела перевірки показників</w:t>
            </w:r>
          </w:p>
        </w:tc>
        <w:tc>
          <w:tcPr>
            <w:tcW w:w="581" w:type="pct"/>
            <w:shd w:val="clear" w:color="auto" w:fill="E5DFEC" w:themeFill="accent4" w:themeFillTint="33"/>
            <w:vAlign w:val="center"/>
          </w:tcPr>
          <w:p w14:paraId="1E8AE00C"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Відповідальний за виконання діяльності чи завдання</w:t>
            </w:r>
          </w:p>
        </w:tc>
        <w:tc>
          <w:tcPr>
            <w:tcW w:w="564" w:type="pct"/>
            <w:shd w:val="clear" w:color="auto" w:fill="E5DFEC" w:themeFill="accent4" w:themeFillTint="33"/>
            <w:vAlign w:val="center"/>
          </w:tcPr>
          <w:p w14:paraId="50C1E1EF"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 xml:space="preserve">Джерела фінансування / кошти з бюджету </w:t>
            </w:r>
            <w:r>
              <w:rPr>
                <w:rFonts w:asciiTheme="minorHAnsi" w:eastAsia="SimSun" w:hAnsiTheme="minorHAnsi" w:cs="Arial"/>
                <w:b/>
                <w:bCs/>
                <w:kern w:val="1"/>
                <w:lang w:eastAsia="hi-IN" w:bidi="hi-IN"/>
              </w:rPr>
              <w:t>ТГ</w:t>
            </w:r>
          </w:p>
        </w:tc>
        <w:tc>
          <w:tcPr>
            <w:tcW w:w="408" w:type="pct"/>
            <w:shd w:val="clear" w:color="auto" w:fill="E5DFEC" w:themeFill="accent4" w:themeFillTint="33"/>
            <w:vAlign w:val="center"/>
          </w:tcPr>
          <w:p w14:paraId="390562CB" w14:textId="77777777" w:rsidR="00B36C19" w:rsidRPr="00F979CF" w:rsidRDefault="00B36C19" w:rsidP="001C18DA">
            <w:pPr>
              <w:widowControl w:val="0"/>
              <w:suppressAutoHyphens/>
              <w:jc w:val="center"/>
              <w:rPr>
                <w:rFonts w:asciiTheme="minorHAnsi" w:eastAsia="SimSun" w:hAnsiTheme="minorHAnsi" w:cs="Arial"/>
                <w:b/>
                <w:kern w:val="1"/>
                <w:lang w:eastAsia="hi-IN" w:bidi="hi-IN"/>
              </w:rPr>
            </w:pPr>
            <w:r w:rsidRPr="00F979CF">
              <w:rPr>
                <w:rFonts w:asciiTheme="minorHAnsi" w:eastAsia="SimSun" w:hAnsiTheme="minorHAnsi" w:cs="Arial"/>
                <w:b/>
                <w:bCs/>
                <w:kern w:val="1"/>
                <w:lang w:eastAsia="hi-IN" w:bidi="hi-IN"/>
              </w:rPr>
              <w:t>Термін реалізації</w:t>
            </w:r>
          </w:p>
        </w:tc>
      </w:tr>
      <w:tr w:rsidR="00B36C19" w:rsidRPr="0054035E" w14:paraId="096BE74D" w14:textId="77777777" w:rsidTr="001C18DA">
        <w:trPr>
          <w:trHeight w:val="302"/>
          <w:jc w:val="center"/>
        </w:trPr>
        <w:tc>
          <w:tcPr>
            <w:tcW w:w="208" w:type="pct"/>
            <w:shd w:val="clear" w:color="auto" w:fill="E5DFEC" w:themeFill="accent4" w:themeFillTint="33"/>
          </w:tcPr>
          <w:p w14:paraId="42909075" w14:textId="77777777" w:rsidR="00B36C19" w:rsidRPr="0054035E" w:rsidRDefault="00B36C19" w:rsidP="001C18DA">
            <w:pPr>
              <w:widowControl w:val="0"/>
              <w:suppressAutoHyphens/>
              <w:snapToGrid w:val="0"/>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3.4.1</w:t>
            </w:r>
          </w:p>
        </w:tc>
        <w:tc>
          <w:tcPr>
            <w:tcW w:w="760" w:type="pct"/>
          </w:tcPr>
          <w:p w14:paraId="3F02B4BE" w14:textId="77777777" w:rsidR="00B36C19" w:rsidRPr="0054035E" w:rsidRDefault="00B36C19" w:rsidP="001C18DA">
            <w:pPr>
              <w:pStyle w:val="Akapitzlist1"/>
              <w:snapToGrid w:val="0"/>
              <w:spacing w:before="20" w:after="60"/>
              <w:ind w:left="0"/>
              <w:rPr>
                <w:rFonts w:asciiTheme="minorHAnsi" w:eastAsia="SimSun" w:hAnsiTheme="minorHAnsi" w:cstheme="minorHAnsi"/>
                <w:sz w:val="20"/>
                <w:szCs w:val="20"/>
              </w:rPr>
            </w:pPr>
            <w:r w:rsidRPr="0054035E">
              <w:rPr>
                <w:rFonts w:asciiTheme="minorHAnsi" w:eastAsia="SimSun" w:hAnsiTheme="minorHAnsi" w:cstheme="minorHAnsi"/>
                <w:sz w:val="20"/>
                <w:szCs w:val="20"/>
              </w:rPr>
              <w:t>Будівництво сучасних спортивних майданчиків в населених пунктах громади</w:t>
            </w:r>
          </w:p>
        </w:tc>
        <w:tc>
          <w:tcPr>
            <w:tcW w:w="605" w:type="pct"/>
          </w:tcPr>
          <w:p w14:paraId="65DCA780" w14:textId="77777777" w:rsidR="00B36C19" w:rsidRPr="0054035E" w:rsidRDefault="00B36C19" w:rsidP="001C18DA">
            <w:pPr>
              <w:snapToGrid w:val="0"/>
              <w:spacing w:before="20" w:after="40"/>
              <w:rPr>
                <w:rFonts w:asciiTheme="minorHAnsi" w:hAnsiTheme="minorHAnsi" w:cstheme="minorHAnsi"/>
                <w:color w:val="000000" w:themeColor="text1"/>
              </w:rPr>
            </w:pPr>
            <w:r w:rsidRPr="0054035E">
              <w:rPr>
                <w:rFonts w:asciiTheme="minorHAnsi" w:hAnsiTheme="minorHAnsi" w:cstheme="minorHAnsi"/>
                <w:color w:val="000000" w:themeColor="text1"/>
              </w:rPr>
              <w:t>Зданий в експлуатацію об’єкт</w:t>
            </w:r>
          </w:p>
        </w:tc>
        <w:tc>
          <w:tcPr>
            <w:tcW w:w="655" w:type="pct"/>
          </w:tcPr>
          <w:p w14:paraId="5D12C878"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 xml:space="preserve">Зростання рекреаційних/ відпочинкових можливостей для мешканців та приїжджих </w:t>
            </w:r>
          </w:p>
        </w:tc>
        <w:tc>
          <w:tcPr>
            <w:tcW w:w="643" w:type="pct"/>
          </w:tcPr>
          <w:p w14:paraId="34A17DCF"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 xml:space="preserve">Рівень задоволеності мешканців з </w:t>
            </w:r>
            <w:proofErr w:type="spellStart"/>
            <w:r w:rsidRPr="0054035E">
              <w:rPr>
                <w:rFonts w:asciiTheme="minorHAnsi" w:hAnsiTheme="minorHAnsi" w:cstheme="minorHAnsi"/>
                <w:sz w:val="20"/>
                <w:szCs w:val="20"/>
              </w:rPr>
              <w:t>користання</w:t>
            </w:r>
            <w:proofErr w:type="spellEnd"/>
            <w:r w:rsidRPr="0054035E">
              <w:rPr>
                <w:rFonts w:asciiTheme="minorHAnsi" w:hAnsiTheme="minorHAnsi" w:cstheme="minorHAnsi"/>
                <w:sz w:val="20"/>
                <w:szCs w:val="20"/>
              </w:rPr>
              <w:t xml:space="preserve"> відпочинковими/ спортивними об’єктами </w:t>
            </w:r>
          </w:p>
        </w:tc>
        <w:tc>
          <w:tcPr>
            <w:tcW w:w="576" w:type="pct"/>
          </w:tcPr>
          <w:p w14:paraId="32643C5A"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 xml:space="preserve">Дослідження умов проживання та якості публічних послуг </w:t>
            </w:r>
          </w:p>
        </w:tc>
        <w:tc>
          <w:tcPr>
            <w:tcW w:w="581" w:type="pct"/>
          </w:tcPr>
          <w:p w14:paraId="4A6C0D7B" w14:textId="77777777" w:rsidR="00B36C19" w:rsidRPr="0054035E" w:rsidRDefault="00B36C19" w:rsidP="001C18DA">
            <w:pPr>
              <w:spacing w:before="20" w:after="40"/>
              <w:rPr>
                <w:rFonts w:asciiTheme="minorHAnsi" w:hAnsiTheme="minorHAnsi" w:cstheme="minorHAnsi"/>
                <w:color w:val="000000" w:themeColor="text1"/>
              </w:rPr>
            </w:pPr>
            <w:r w:rsidRPr="0054035E">
              <w:rPr>
                <w:rFonts w:asciiTheme="minorHAnsi" w:hAnsiTheme="minorHAnsi" w:cstheme="minorHAnsi"/>
                <w:color w:val="000000" w:themeColor="text1"/>
              </w:rPr>
              <w:t xml:space="preserve">Сільська рада, староста с. </w:t>
            </w:r>
            <w:proofErr w:type="spellStart"/>
            <w:r w:rsidRPr="0054035E">
              <w:rPr>
                <w:rFonts w:asciiTheme="minorHAnsi" w:hAnsiTheme="minorHAnsi" w:cstheme="minorHAnsi"/>
                <w:color w:val="000000" w:themeColor="text1"/>
              </w:rPr>
              <w:t>Снячів</w:t>
            </w:r>
            <w:proofErr w:type="spellEnd"/>
          </w:p>
        </w:tc>
        <w:tc>
          <w:tcPr>
            <w:tcW w:w="564" w:type="pct"/>
          </w:tcPr>
          <w:p w14:paraId="2E4DF7C9" w14:textId="77777777" w:rsidR="00B36C19" w:rsidRPr="0054035E" w:rsidRDefault="00B36C19" w:rsidP="001C18DA">
            <w:pPr>
              <w:spacing w:before="20" w:after="40"/>
              <w:rPr>
                <w:rFonts w:asciiTheme="minorHAnsi" w:hAnsiTheme="minorHAnsi" w:cstheme="minorHAnsi"/>
                <w:color w:val="000000" w:themeColor="text1"/>
              </w:rPr>
            </w:pPr>
            <w:r w:rsidRPr="0054035E">
              <w:rPr>
                <w:rFonts w:asciiTheme="minorHAnsi" w:hAnsiTheme="minorHAnsi" w:cstheme="minorHAnsi"/>
                <w:color w:val="000000" w:themeColor="text1"/>
              </w:rPr>
              <w:t xml:space="preserve">Місцевий бюджет, </w:t>
            </w:r>
            <w:r w:rsidRPr="0054035E">
              <w:rPr>
                <w:rFonts w:asciiTheme="minorHAnsi" w:eastAsia="SimSun" w:hAnsiTheme="minorHAnsi" w:cstheme="minorHAnsi"/>
                <w:kern w:val="1"/>
                <w:lang w:eastAsia="hi-IN" w:bidi="hi-IN"/>
              </w:rPr>
              <w:t>кошти державних програм МТД, спонсорські кошти, кошти мешканців</w:t>
            </w:r>
          </w:p>
        </w:tc>
        <w:tc>
          <w:tcPr>
            <w:tcW w:w="408" w:type="pct"/>
          </w:tcPr>
          <w:p w14:paraId="0027942B"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2021-2025</w:t>
            </w:r>
          </w:p>
        </w:tc>
      </w:tr>
      <w:tr w:rsidR="00B36C19" w:rsidRPr="0054035E" w14:paraId="146F70F0" w14:textId="77777777" w:rsidTr="001C18DA">
        <w:trPr>
          <w:trHeight w:val="350"/>
          <w:jc w:val="center"/>
        </w:trPr>
        <w:tc>
          <w:tcPr>
            <w:tcW w:w="208" w:type="pct"/>
            <w:shd w:val="clear" w:color="auto" w:fill="E5DFEC" w:themeFill="accent4" w:themeFillTint="33"/>
          </w:tcPr>
          <w:p w14:paraId="0B9538DD" w14:textId="77777777" w:rsidR="00B36C19" w:rsidRPr="0054035E" w:rsidRDefault="00B36C19" w:rsidP="001C18DA">
            <w:pPr>
              <w:widowControl w:val="0"/>
              <w:suppressAutoHyphens/>
              <w:snapToGrid w:val="0"/>
              <w:rPr>
                <w:rFonts w:asciiTheme="minorHAnsi" w:eastAsia="SimSun" w:hAnsiTheme="minorHAnsi" w:cstheme="minorHAnsi"/>
                <w:color w:val="5B9BD5"/>
                <w:kern w:val="1"/>
                <w:lang w:eastAsia="hi-IN" w:bidi="hi-IN"/>
              </w:rPr>
            </w:pPr>
            <w:r w:rsidRPr="0054035E">
              <w:rPr>
                <w:rFonts w:asciiTheme="minorHAnsi" w:eastAsia="SimSun" w:hAnsiTheme="minorHAnsi" w:cstheme="minorHAnsi"/>
                <w:kern w:val="1"/>
                <w:lang w:eastAsia="hi-IN" w:bidi="hi-IN"/>
              </w:rPr>
              <w:t>3.4.2</w:t>
            </w:r>
          </w:p>
        </w:tc>
        <w:tc>
          <w:tcPr>
            <w:tcW w:w="760" w:type="pct"/>
          </w:tcPr>
          <w:p w14:paraId="76B32780" w14:textId="77777777" w:rsidR="00B36C19" w:rsidRPr="0054035E" w:rsidRDefault="00B36C19" w:rsidP="001C18DA">
            <w:pPr>
              <w:pStyle w:val="Akapitzlist1"/>
              <w:snapToGrid w:val="0"/>
              <w:spacing w:before="20" w:after="60"/>
              <w:ind w:left="0"/>
              <w:rPr>
                <w:rFonts w:asciiTheme="minorHAnsi" w:eastAsia="SimSun" w:hAnsiTheme="minorHAnsi" w:cstheme="minorHAnsi"/>
                <w:sz w:val="20"/>
                <w:szCs w:val="20"/>
              </w:rPr>
            </w:pPr>
            <w:r w:rsidRPr="0054035E">
              <w:rPr>
                <w:rFonts w:asciiTheme="minorHAnsi" w:eastAsia="SimSun" w:hAnsiTheme="minorHAnsi" w:cstheme="minorHAnsi"/>
                <w:sz w:val="20"/>
                <w:szCs w:val="20"/>
              </w:rPr>
              <w:t>Реконструкція спортивних майданчиків на територіях комунальних закладів освіти</w:t>
            </w:r>
          </w:p>
        </w:tc>
        <w:tc>
          <w:tcPr>
            <w:tcW w:w="605" w:type="pct"/>
          </w:tcPr>
          <w:p w14:paraId="51FF5768"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Оновлені спортивні майданчики, інвентар</w:t>
            </w:r>
          </w:p>
        </w:tc>
        <w:tc>
          <w:tcPr>
            <w:tcW w:w="655" w:type="pct"/>
          </w:tcPr>
          <w:p w14:paraId="4BC9181B"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Підвищення рівня надання освітніх послуг</w:t>
            </w:r>
          </w:p>
          <w:p w14:paraId="7CAEB027"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Зростання рекреаційних/ відпочинкових можливостей для мешканців</w:t>
            </w:r>
          </w:p>
        </w:tc>
        <w:tc>
          <w:tcPr>
            <w:tcW w:w="643" w:type="pct"/>
          </w:tcPr>
          <w:p w14:paraId="54A8BB08"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 xml:space="preserve">Рівень задоволеності мешканців з </w:t>
            </w:r>
            <w:proofErr w:type="spellStart"/>
            <w:r w:rsidRPr="0054035E">
              <w:rPr>
                <w:rFonts w:asciiTheme="minorHAnsi" w:hAnsiTheme="minorHAnsi" w:cstheme="minorHAnsi"/>
                <w:sz w:val="20"/>
                <w:szCs w:val="20"/>
              </w:rPr>
              <w:t>користання</w:t>
            </w:r>
            <w:proofErr w:type="spellEnd"/>
            <w:r w:rsidRPr="0054035E">
              <w:rPr>
                <w:rFonts w:asciiTheme="minorHAnsi" w:hAnsiTheme="minorHAnsi" w:cstheme="minorHAnsi"/>
                <w:sz w:val="20"/>
                <w:szCs w:val="20"/>
              </w:rPr>
              <w:t xml:space="preserve"> відпочинковими/ спортивними об’єктами</w:t>
            </w:r>
          </w:p>
          <w:p w14:paraId="681C0D47"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Рівень задоволеності мешканців якістю освітніх послуг</w:t>
            </w:r>
          </w:p>
        </w:tc>
        <w:tc>
          <w:tcPr>
            <w:tcW w:w="576" w:type="pct"/>
          </w:tcPr>
          <w:p w14:paraId="173641CD" w14:textId="77777777" w:rsidR="00B36C19" w:rsidRPr="0054035E" w:rsidRDefault="00B36C19" w:rsidP="001C18DA">
            <w:pPr>
              <w:pStyle w:val="Default"/>
              <w:rPr>
                <w:rFonts w:asciiTheme="minorHAnsi" w:hAnsiTheme="minorHAnsi" w:cstheme="minorHAnsi"/>
                <w:sz w:val="20"/>
                <w:szCs w:val="20"/>
              </w:rPr>
            </w:pPr>
            <w:r w:rsidRPr="0054035E">
              <w:rPr>
                <w:rFonts w:asciiTheme="minorHAnsi" w:hAnsiTheme="minorHAnsi" w:cstheme="minorHAnsi"/>
                <w:sz w:val="20"/>
                <w:szCs w:val="20"/>
              </w:rPr>
              <w:t xml:space="preserve">Дослідження умов проживання та якості публічних послуг </w:t>
            </w:r>
          </w:p>
        </w:tc>
        <w:tc>
          <w:tcPr>
            <w:tcW w:w="581" w:type="pct"/>
          </w:tcPr>
          <w:p w14:paraId="17870342"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Начальник відділу освіти, культури, молоді та спорту, керівники ЗЗСО</w:t>
            </w:r>
          </w:p>
        </w:tc>
        <w:tc>
          <w:tcPr>
            <w:tcW w:w="564" w:type="pct"/>
          </w:tcPr>
          <w:p w14:paraId="3194ADC7"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hAnsiTheme="minorHAnsi" w:cstheme="minorHAnsi"/>
                <w:color w:val="000000" w:themeColor="text1"/>
              </w:rPr>
              <w:t xml:space="preserve">Місцевий бюджет, </w:t>
            </w:r>
            <w:r w:rsidRPr="0054035E">
              <w:rPr>
                <w:rFonts w:asciiTheme="minorHAnsi" w:eastAsia="SimSun" w:hAnsiTheme="minorHAnsi" w:cstheme="minorHAnsi"/>
                <w:kern w:val="1"/>
                <w:lang w:eastAsia="hi-IN" w:bidi="hi-IN"/>
              </w:rPr>
              <w:t>кошти державних програм МТД</w:t>
            </w:r>
          </w:p>
        </w:tc>
        <w:tc>
          <w:tcPr>
            <w:tcW w:w="408" w:type="pct"/>
          </w:tcPr>
          <w:p w14:paraId="2FDB8AFA"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2021-2025</w:t>
            </w:r>
          </w:p>
        </w:tc>
      </w:tr>
      <w:tr w:rsidR="00B36C19" w:rsidRPr="0054035E" w14:paraId="6C835E7D" w14:textId="77777777" w:rsidTr="001C18DA">
        <w:trPr>
          <w:trHeight w:val="350"/>
          <w:jc w:val="center"/>
        </w:trPr>
        <w:tc>
          <w:tcPr>
            <w:tcW w:w="208" w:type="pct"/>
            <w:shd w:val="clear" w:color="auto" w:fill="E5DFEC" w:themeFill="accent4" w:themeFillTint="33"/>
          </w:tcPr>
          <w:p w14:paraId="124C720B"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3.4.3</w:t>
            </w:r>
          </w:p>
        </w:tc>
        <w:tc>
          <w:tcPr>
            <w:tcW w:w="760" w:type="pct"/>
          </w:tcPr>
          <w:p w14:paraId="19BFD515" w14:textId="77777777" w:rsidR="00B36C19" w:rsidRPr="0054035E" w:rsidRDefault="00B36C19" w:rsidP="001C18DA">
            <w:pPr>
              <w:rPr>
                <w:rFonts w:asciiTheme="minorHAnsi" w:hAnsiTheme="minorHAnsi" w:cstheme="minorHAnsi"/>
              </w:rPr>
            </w:pPr>
            <w:r w:rsidRPr="0054035E">
              <w:rPr>
                <w:rFonts w:asciiTheme="minorHAnsi" w:hAnsiTheme="minorHAnsi" w:cstheme="minorHAnsi"/>
              </w:rPr>
              <w:t>Облаштування/ реконструкція діючих стадіонів в населених пунктах громади</w:t>
            </w:r>
          </w:p>
        </w:tc>
        <w:tc>
          <w:tcPr>
            <w:tcW w:w="605" w:type="pct"/>
          </w:tcPr>
          <w:p w14:paraId="6F5E4C3C"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Проведені роботи з реконструкції відповідно до попередньо погодженої ПКД</w:t>
            </w:r>
          </w:p>
        </w:tc>
        <w:tc>
          <w:tcPr>
            <w:tcW w:w="655" w:type="pct"/>
          </w:tcPr>
          <w:p w14:paraId="0F9F9030" w14:textId="77777777" w:rsidR="00B36C19" w:rsidRPr="0054035E" w:rsidRDefault="00B36C19" w:rsidP="001C18DA">
            <w:pPr>
              <w:spacing w:before="20" w:after="40"/>
              <w:rPr>
                <w:rFonts w:asciiTheme="minorHAnsi" w:hAnsiTheme="minorHAnsi" w:cstheme="minorHAnsi"/>
                <w:color w:val="000000" w:themeColor="text1"/>
              </w:rPr>
            </w:pPr>
            <w:r w:rsidRPr="0054035E">
              <w:rPr>
                <w:rFonts w:asciiTheme="minorHAnsi" w:hAnsiTheme="minorHAnsi" w:cstheme="minorHAnsi"/>
              </w:rPr>
              <w:t>Зростання рекреаційних/ відпочинкових можливостей для мешканців</w:t>
            </w:r>
          </w:p>
        </w:tc>
        <w:tc>
          <w:tcPr>
            <w:tcW w:w="643" w:type="pct"/>
          </w:tcPr>
          <w:p w14:paraId="776B349C" w14:textId="77777777" w:rsidR="00B36C19" w:rsidRPr="0054035E" w:rsidRDefault="00B36C19" w:rsidP="001C18DA">
            <w:pPr>
              <w:pStyle w:val="Default"/>
              <w:rPr>
                <w:rFonts w:asciiTheme="minorHAnsi" w:hAnsiTheme="minorHAnsi" w:cstheme="minorHAnsi"/>
                <w:color w:val="000000" w:themeColor="text1"/>
              </w:rPr>
            </w:pPr>
            <w:r w:rsidRPr="0054035E">
              <w:rPr>
                <w:rFonts w:asciiTheme="minorHAnsi" w:hAnsiTheme="minorHAnsi" w:cstheme="minorHAnsi"/>
                <w:sz w:val="20"/>
                <w:szCs w:val="20"/>
              </w:rPr>
              <w:t xml:space="preserve">Рівень задоволеності мешканців з </w:t>
            </w:r>
            <w:proofErr w:type="spellStart"/>
            <w:r w:rsidRPr="0054035E">
              <w:rPr>
                <w:rFonts w:asciiTheme="minorHAnsi" w:hAnsiTheme="minorHAnsi" w:cstheme="minorHAnsi"/>
                <w:sz w:val="20"/>
                <w:szCs w:val="20"/>
              </w:rPr>
              <w:t>користання</w:t>
            </w:r>
            <w:proofErr w:type="spellEnd"/>
            <w:r w:rsidRPr="0054035E">
              <w:rPr>
                <w:rFonts w:asciiTheme="minorHAnsi" w:hAnsiTheme="minorHAnsi" w:cstheme="minorHAnsi"/>
                <w:sz w:val="20"/>
                <w:szCs w:val="20"/>
              </w:rPr>
              <w:t xml:space="preserve"> відпочинковими/ спортивними об’єктами</w:t>
            </w:r>
          </w:p>
        </w:tc>
        <w:tc>
          <w:tcPr>
            <w:tcW w:w="576" w:type="pct"/>
          </w:tcPr>
          <w:p w14:paraId="66CE4732"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hAnsiTheme="minorHAnsi" w:cstheme="minorHAnsi"/>
              </w:rPr>
              <w:t>Дослідження умов проживання та якості публічних послуг</w:t>
            </w:r>
          </w:p>
        </w:tc>
        <w:tc>
          <w:tcPr>
            <w:tcW w:w="581" w:type="pct"/>
          </w:tcPr>
          <w:p w14:paraId="128E3331"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Начальник відділу освіти, культури, молоді та спорту</w:t>
            </w:r>
          </w:p>
        </w:tc>
        <w:tc>
          <w:tcPr>
            <w:tcW w:w="564" w:type="pct"/>
          </w:tcPr>
          <w:p w14:paraId="744E9319"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hAnsiTheme="minorHAnsi" w:cstheme="minorHAnsi"/>
                <w:color w:val="000000" w:themeColor="text1"/>
              </w:rPr>
              <w:t xml:space="preserve">Місцевий бюджет, </w:t>
            </w:r>
            <w:r w:rsidRPr="0054035E">
              <w:rPr>
                <w:rFonts w:asciiTheme="minorHAnsi" w:eastAsia="SimSun" w:hAnsiTheme="minorHAnsi" w:cstheme="minorHAnsi"/>
                <w:kern w:val="1"/>
                <w:lang w:eastAsia="hi-IN" w:bidi="hi-IN"/>
              </w:rPr>
              <w:t>кошти державних програм МТД</w:t>
            </w:r>
          </w:p>
        </w:tc>
        <w:tc>
          <w:tcPr>
            <w:tcW w:w="408" w:type="pct"/>
          </w:tcPr>
          <w:p w14:paraId="056E1E0C"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2022-2025</w:t>
            </w:r>
          </w:p>
        </w:tc>
      </w:tr>
      <w:tr w:rsidR="00B36C19" w:rsidRPr="0054035E" w14:paraId="7DC39F50" w14:textId="77777777" w:rsidTr="001C18DA">
        <w:trPr>
          <w:trHeight w:val="350"/>
          <w:jc w:val="center"/>
        </w:trPr>
        <w:tc>
          <w:tcPr>
            <w:tcW w:w="208" w:type="pct"/>
            <w:shd w:val="clear" w:color="auto" w:fill="E5DFEC" w:themeFill="accent4" w:themeFillTint="33"/>
          </w:tcPr>
          <w:p w14:paraId="06CCE117"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lastRenderedPageBreak/>
              <w:t>3.4.4</w:t>
            </w:r>
          </w:p>
        </w:tc>
        <w:tc>
          <w:tcPr>
            <w:tcW w:w="760" w:type="pct"/>
          </w:tcPr>
          <w:p w14:paraId="7CE3F69C" w14:textId="77777777" w:rsidR="00B36C19" w:rsidRPr="0054035E" w:rsidRDefault="00B36C19" w:rsidP="001C18DA">
            <w:pPr>
              <w:rPr>
                <w:rFonts w:asciiTheme="minorHAnsi" w:hAnsiTheme="minorHAnsi" w:cstheme="minorHAnsi"/>
              </w:rPr>
            </w:pPr>
            <w:r w:rsidRPr="0054035E">
              <w:rPr>
                <w:rFonts w:asciiTheme="minorHAnsi" w:hAnsiTheme="minorHAnsi" w:cstheme="minorHAnsi"/>
              </w:rPr>
              <w:t>Диверсифікація напрямків діяльності ДЮСШ</w:t>
            </w:r>
          </w:p>
        </w:tc>
        <w:tc>
          <w:tcPr>
            <w:tcW w:w="605" w:type="pct"/>
          </w:tcPr>
          <w:p w14:paraId="5078B4E8"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Кількість нових напрямків/ секцій, заснованих на базі ДЮСШ (із врахуванням потреб як хлопців, так і дівчат)</w:t>
            </w:r>
          </w:p>
        </w:tc>
        <w:tc>
          <w:tcPr>
            <w:tcW w:w="655" w:type="pct"/>
          </w:tcPr>
          <w:p w14:paraId="41C11A66" w14:textId="77777777" w:rsidR="00B36C19" w:rsidRPr="0054035E" w:rsidRDefault="00B36C19" w:rsidP="001C18DA">
            <w:pPr>
              <w:spacing w:before="20" w:after="40"/>
              <w:rPr>
                <w:rFonts w:asciiTheme="minorHAnsi" w:hAnsiTheme="minorHAnsi" w:cstheme="minorHAnsi"/>
                <w:color w:val="000000" w:themeColor="text1"/>
                <w:lang w:val="ru-RU"/>
              </w:rPr>
            </w:pPr>
            <w:r w:rsidRPr="0054035E">
              <w:rPr>
                <w:rFonts w:asciiTheme="minorHAnsi" w:hAnsiTheme="minorHAnsi" w:cstheme="minorHAnsi"/>
                <w:color w:val="000000" w:themeColor="text1"/>
              </w:rPr>
              <w:t>Збільшення можливостей для самореалізації місцевій молоді та дітям у сфері спорту</w:t>
            </w:r>
          </w:p>
        </w:tc>
        <w:tc>
          <w:tcPr>
            <w:tcW w:w="643" w:type="pct"/>
          </w:tcPr>
          <w:p w14:paraId="281E8709" w14:textId="77777777" w:rsidR="00B36C19" w:rsidRPr="0054035E" w:rsidRDefault="00B36C19" w:rsidP="001C18DA">
            <w:pPr>
              <w:spacing w:before="20" w:after="40"/>
              <w:rPr>
                <w:rFonts w:asciiTheme="minorHAnsi" w:hAnsiTheme="minorHAnsi" w:cstheme="minorHAnsi"/>
                <w:color w:val="000000" w:themeColor="text1"/>
              </w:rPr>
            </w:pPr>
            <w:r w:rsidRPr="0054035E">
              <w:rPr>
                <w:rFonts w:asciiTheme="minorHAnsi" w:hAnsiTheme="minorHAnsi" w:cstheme="minorHAnsi"/>
              </w:rPr>
              <w:t>Рівень задоволеності мешканців з користування відпочинковими/ спортивними об’єктами</w:t>
            </w:r>
          </w:p>
        </w:tc>
        <w:tc>
          <w:tcPr>
            <w:tcW w:w="576" w:type="pct"/>
          </w:tcPr>
          <w:p w14:paraId="362F1ECA"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hAnsiTheme="minorHAnsi" w:cstheme="minorHAnsi"/>
              </w:rPr>
              <w:t>Дослідження умов проживання та якості публічних послуг</w:t>
            </w:r>
          </w:p>
        </w:tc>
        <w:tc>
          <w:tcPr>
            <w:tcW w:w="581" w:type="pct"/>
          </w:tcPr>
          <w:p w14:paraId="48BCFFE7"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Начальник відділу освіти, культури, молоді та спорту</w:t>
            </w:r>
          </w:p>
        </w:tc>
        <w:tc>
          <w:tcPr>
            <w:tcW w:w="564" w:type="pct"/>
          </w:tcPr>
          <w:p w14:paraId="15B21690"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hAnsiTheme="minorHAnsi" w:cstheme="minorHAnsi"/>
                <w:color w:val="000000" w:themeColor="text1"/>
              </w:rPr>
              <w:t xml:space="preserve">Місцевий бюджет, </w:t>
            </w:r>
            <w:r w:rsidRPr="0054035E">
              <w:rPr>
                <w:rFonts w:asciiTheme="minorHAnsi" w:eastAsia="SimSun" w:hAnsiTheme="minorHAnsi" w:cstheme="minorHAnsi"/>
                <w:kern w:val="1"/>
                <w:lang w:eastAsia="hi-IN" w:bidi="hi-IN"/>
              </w:rPr>
              <w:t>кошти державних програм МТД</w:t>
            </w:r>
          </w:p>
        </w:tc>
        <w:tc>
          <w:tcPr>
            <w:tcW w:w="408" w:type="pct"/>
          </w:tcPr>
          <w:p w14:paraId="6C185D63" w14:textId="77777777" w:rsidR="00B36C19" w:rsidRPr="0054035E" w:rsidRDefault="00B36C19" w:rsidP="001C18DA">
            <w:pPr>
              <w:widowControl w:val="0"/>
              <w:suppressAutoHyphens/>
              <w:rPr>
                <w:rFonts w:asciiTheme="minorHAnsi" w:eastAsia="SimSun" w:hAnsiTheme="minorHAnsi" w:cstheme="minorHAnsi"/>
                <w:kern w:val="1"/>
                <w:lang w:eastAsia="hi-IN" w:bidi="hi-IN"/>
              </w:rPr>
            </w:pPr>
            <w:r w:rsidRPr="0054035E">
              <w:rPr>
                <w:rFonts w:asciiTheme="minorHAnsi" w:eastAsia="SimSun" w:hAnsiTheme="minorHAnsi" w:cstheme="minorHAnsi"/>
                <w:kern w:val="1"/>
                <w:lang w:eastAsia="hi-IN" w:bidi="hi-IN"/>
              </w:rPr>
              <w:t>2022-2025</w:t>
            </w:r>
          </w:p>
        </w:tc>
      </w:tr>
    </w:tbl>
    <w:p w14:paraId="54C3C61C" w14:textId="77777777" w:rsidR="00B36C19" w:rsidRPr="00F979CF" w:rsidRDefault="00B36C19" w:rsidP="00B36C19">
      <w:pPr>
        <w:spacing w:after="0" w:line="240" w:lineRule="auto"/>
        <w:rPr>
          <w:rFonts w:eastAsia="Times New Roman"/>
          <w:lang w:eastAsia="hi-IN" w:bidi="hi-IN"/>
        </w:rPr>
      </w:pPr>
    </w:p>
    <w:p w14:paraId="31C63812" w14:textId="77777777" w:rsidR="00087679" w:rsidRPr="006350EA" w:rsidRDefault="00087679" w:rsidP="00087679">
      <w:pPr>
        <w:rPr>
          <w:rFonts w:eastAsia="Times New Roman"/>
          <w:lang w:eastAsia="hi-IN" w:bidi="hi-IN"/>
        </w:rPr>
      </w:pPr>
    </w:p>
    <w:p w14:paraId="20C912B8" w14:textId="77777777" w:rsidR="0053288B" w:rsidRPr="000632B4" w:rsidRDefault="0053288B" w:rsidP="0053288B">
      <w:pPr>
        <w:spacing w:after="0" w:line="240" w:lineRule="auto"/>
        <w:rPr>
          <w:rFonts w:eastAsia="Times New Roman"/>
          <w:lang w:eastAsia="hi-IN" w:bidi="hi-IN"/>
        </w:rPr>
      </w:pPr>
    </w:p>
    <w:p w14:paraId="5CDFF3C2" w14:textId="77777777" w:rsidR="0053288B" w:rsidRPr="00A347C0" w:rsidRDefault="0053288B" w:rsidP="0053288B">
      <w:pPr>
        <w:spacing w:after="0" w:line="240" w:lineRule="auto"/>
        <w:rPr>
          <w:rFonts w:eastAsia="Times New Roman"/>
          <w:lang w:eastAsia="hi-IN" w:bidi="hi-IN"/>
        </w:rPr>
      </w:pPr>
    </w:p>
    <w:p w14:paraId="4DAB1720" w14:textId="5312CF09" w:rsidR="009D5062" w:rsidRDefault="009D5062">
      <w:pPr>
        <w:rPr>
          <w:lang w:eastAsia="en-US"/>
        </w:rPr>
      </w:pPr>
      <w:r>
        <w:rPr>
          <w:lang w:eastAsia="en-US"/>
        </w:rPr>
        <w:br w:type="page"/>
      </w:r>
    </w:p>
    <w:p w14:paraId="15076021" w14:textId="77777777" w:rsidR="009D5062" w:rsidRDefault="009D5062" w:rsidP="00591F76">
      <w:pPr>
        <w:spacing w:before="20" w:after="40" w:line="240" w:lineRule="auto"/>
        <w:jc w:val="both"/>
        <w:rPr>
          <w:lang w:eastAsia="en-US"/>
        </w:rPr>
        <w:sectPr w:rsidR="009D5062" w:rsidSect="00FF5993">
          <w:headerReference w:type="default" r:id="rId51"/>
          <w:pgSz w:w="16838" w:h="11906" w:orient="landscape"/>
          <w:pgMar w:top="1418" w:right="1418" w:bottom="1418" w:left="1418" w:header="425" w:footer="709" w:gutter="0"/>
          <w:cols w:space="708"/>
          <w:docGrid w:linePitch="360"/>
        </w:sectPr>
      </w:pPr>
    </w:p>
    <w:p w14:paraId="3C1A8046" w14:textId="77777777" w:rsidR="009D5062" w:rsidRPr="00817528" w:rsidRDefault="009D5062" w:rsidP="009D5062">
      <w:pPr>
        <w:pStyle w:val="2"/>
        <w:jc w:val="center"/>
        <w:rPr>
          <w:b/>
          <w:color w:val="34411B"/>
          <w:sz w:val="28"/>
          <w:szCs w:val="28"/>
        </w:rPr>
      </w:pPr>
      <w:bookmarkStart w:id="23" w:name="_Перелік_скорочень"/>
      <w:bookmarkEnd w:id="23"/>
      <w:r w:rsidRPr="00817528">
        <w:rPr>
          <w:b/>
          <w:color w:val="34411B"/>
          <w:sz w:val="28"/>
          <w:szCs w:val="28"/>
        </w:rPr>
        <w:lastRenderedPageBreak/>
        <w:t>Перелік скорочень</w:t>
      </w:r>
    </w:p>
    <w:p w14:paraId="5FB7D252" w14:textId="77777777" w:rsidR="009D5062" w:rsidRDefault="009D5062" w:rsidP="009D5062">
      <w:pPr>
        <w:spacing w:after="0" w:line="240" w:lineRule="auto"/>
        <w:jc w:val="both"/>
        <w:rPr>
          <w:rFonts w:asciiTheme="majorHAnsi" w:hAnsiTheme="majorHAnsi"/>
          <w:sz w:val="24"/>
          <w:szCs w:val="24"/>
        </w:rPr>
      </w:pPr>
    </w:p>
    <w:p w14:paraId="2A0C8C47" w14:textId="77777777" w:rsidR="009D5062" w:rsidRDefault="009D5062" w:rsidP="009D5062">
      <w:pPr>
        <w:spacing w:after="0" w:line="240" w:lineRule="auto"/>
        <w:jc w:val="both"/>
        <w:rPr>
          <w:rFonts w:asciiTheme="majorHAnsi" w:hAnsiTheme="majorHAnsi"/>
          <w:sz w:val="24"/>
          <w:szCs w:val="24"/>
        </w:rPr>
      </w:pPr>
    </w:p>
    <w:p w14:paraId="24B0BFC8" w14:textId="75E21A61" w:rsidR="00D55485" w:rsidRDefault="00D55485" w:rsidP="00D55485">
      <w:pPr>
        <w:spacing w:after="0" w:line="360" w:lineRule="auto"/>
        <w:jc w:val="both"/>
        <w:rPr>
          <w:rFonts w:asciiTheme="majorHAnsi" w:hAnsiTheme="majorHAnsi"/>
          <w:sz w:val="24"/>
          <w:szCs w:val="24"/>
        </w:rPr>
      </w:pPr>
      <w:r>
        <w:rPr>
          <w:rFonts w:asciiTheme="majorHAnsi" w:hAnsiTheme="majorHAnsi"/>
          <w:b/>
          <w:sz w:val="24"/>
          <w:szCs w:val="24"/>
        </w:rPr>
        <w:t>АЗПСМ</w:t>
      </w:r>
      <w:r>
        <w:rPr>
          <w:rFonts w:asciiTheme="majorHAnsi" w:hAnsiTheme="majorHAnsi"/>
          <w:sz w:val="24"/>
          <w:szCs w:val="24"/>
        </w:rPr>
        <w:t xml:space="preserve"> – амбулаторія загальної практики сімейної медицини</w:t>
      </w:r>
    </w:p>
    <w:p w14:paraId="1E7825E5" w14:textId="69D7DF91" w:rsidR="00140555" w:rsidRDefault="00140555" w:rsidP="00140555">
      <w:pPr>
        <w:spacing w:after="0" w:line="360" w:lineRule="auto"/>
        <w:jc w:val="both"/>
        <w:rPr>
          <w:rFonts w:asciiTheme="majorHAnsi" w:hAnsiTheme="majorHAnsi"/>
          <w:sz w:val="24"/>
          <w:szCs w:val="24"/>
        </w:rPr>
      </w:pPr>
      <w:r>
        <w:rPr>
          <w:rFonts w:asciiTheme="majorHAnsi" w:hAnsiTheme="majorHAnsi"/>
          <w:b/>
          <w:sz w:val="24"/>
          <w:szCs w:val="24"/>
        </w:rPr>
        <w:t>ГО</w:t>
      </w:r>
      <w:r>
        <w:rPr>
          <w:rFonts w:asciiTheme="majorHAnsi" w:hAnsiTheme="majorHAnsi"/>
          <w:sz w:val="24"/>
          <w:szCs w:val="24"/>
        </w:rPr>
        <w:t xml:space="preserve"> – громадська організація</w:t>
      </w:r>
    </w:p>
    <w:p w14:paraId="1A9F64FC" w14:textId="06072910" w:rsidR="00140555" w:rsidRDefault="00140555" w:rsidP="00140555">
      <w:pPr>
        <w:spacing w:after="0" w:line="360" w:lineRule="auto"/>
        <w:jc w:val="both"/>
        <w:rPr>
          <w:rFonts w:asciiTheme="majorHAnsi" w:hAnsiTheme="majorHAnsi"/>
          <w:sz w:val="24"/>
          <w:szCs w:val="24"/>
        </w:rPr>
      </w:pPr>
      <w:r>
        <w:rPr>
          <w:rFonts w:asciiTheme="majorHAnsi" w:hAnsiTheme="majorHAnsi"/>
          <w:b/>
          <w:sz w:val="24"/>
          <w:szCs w:val="24"/>
        </w:rPr>
        <w:t>ДТП</w:t>
      </w:r>
      <w:r>
        <w:rPr>
          <w:rFonts w:asciiTheme="majorHAnsi" w:hAnsiTheme="majorHAnsi"/>
          <w:sz w:val="24"/>
          <w:szCs w:val="24"/>
        </w:rPr>
        <w:t xml:space="preserve"> – дорожньо-транспортна пригода</w:t>
      </w:r>
    </w:p>
    <w:p w14:paraId="3E6E3644" w14:textId="271F9117" w:rsidR="009D5062" w:rsidRDefault="009D5062" w:rsidP="009D5062">
      <w:pPr>
        <w:spacing w:after="0" w:line="360" w:lineRule="auto"/>
        <w:jc w:val="both"/>
        <w:rPr>
          <w:rFonts w:asciiTheme="majorHAnsi" w:hAnsiTheme="majorHAnsi"/>
          <w:sz w:val="24"/>
          <w:szCs w:val="24"/>
        </w:rPr>
      </w:pPr>
      <w:r w:rsidRPr="00C53993">
        <w:rPr>
          <w:rFonts w:asciiTheme="majorHAnsi" w:hAnsiTheme="majorHAnsi"/>
          <w:b/>
          <w:sz w:val="24"/>
          <w:szCs w:val="24"/>
        </w:rPr>
        <w:t>ДФРР</w:t>
      </w:r>
      <w:r>
        <w:rPr>
          <w:rFonts w:asciiTheme="majorHAnsi" w:hAnsiTheme="majorHAnsi"/>
          <w:sz w:val="24"/>
          <w:szCs w:val="24"/>
        </w:rPr>
        <w:t xml:space="preserve"> – державний фонд регіонального розвитку</w:t>
      </w:r>
    </w:p>
    <w:p w14:paraId="2524AA91" w14:textId="7777777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ЄС</w:t>
      </w:r>
      <w:r>
        <w:rPr>
          <w:rFonts w:asciiTheme="majorHAnsi" w:hAnsiTheme="majorHAnsi"/>
          <w:sz w:val="24"/>
          <w:szCs w:val="24"/>
        </w:rPr>
        <w:t xml:space="preserve"> – Європейський Союз</w:t>
      </w:r>
    </w:p>
    <w:p w14:paraId="17CBAEF7" w14:textId="3C979203" w:rsidR="007076A2" w:rsidRDefault="007076A2" w:rsidP="007076A2">
      <w:pPr>
        <w:spacing w:after="0" w:line="360" w:lineRule="auto"/>
        <w:jc w:val="both"/>
        <w:rPr>
          <w:rFonts w:asciiTheme="majorHAnsi" w:hAnsiTheme="majorHAnsi"/>
          <w:sz w:val="24"/>
          <w:szCs w:val="24"/>
        </w:rPr>
      </w:pPr>
      <w:r>
        <w:rPr>
          <w:rFonts w:asciiTheme="majorHAnsi" w:hAnsiTheme="majorHAnsi"/>
          <w:b/>
          <w:sz w:val="24"/>
          <w:szCs w:val="24"/>
        </w:rPr>
        <w:t>ЖКГ</w:t>
      </w:r>
      <w:r>
        <w:rPr>
          <w:rFonts w:asciiTheme="majorHAnsi" w:hAnsiTheme="majorHAnsi"/>
          <w:sz w:val="24"/>
          <w:szCs w:val="24"/>
        </w:rPr>
        <w:t xml:space="preserve"> – житлово-комунальне господарство</w:t>
      </w:r>
    </w:p>
    <w:p w14:paraId="4AEA70CC" w14:textId="0510B366" w:rsidR="0020139D" w:rsidRPr="00C53993" w:rsidRDefault="0020139D" w:rsidP="0020139D">
      <w:pPr>
        <w:spacing w:after="0" w:line="360" w:lineRule="auto"/>
        <w:jc w:val="both"/>
        <w:rPr>
          <w:rFonts w:asciiTheme="majorHAnsi" w:hAnsiTheme="majorHAnsi"/>
          <w:sz w:val="24"/>
          <w:szCs w:val="24"/>
        </w:rPr>
      </w:pPr>
      <w:r>
        <w:rPr>
          <w:rFonts w:asciiTheme="majorHAnsi" w:hAnsiTheme="majorHAnsi"/>
          <w:b/>
          <w:sz w:val="24"/>
          <w:szCs w:val="24"/>
        </w:rPr>
        <w:t>ЗВО</w:t>
      </w:r>
      <w:r>
        <w:rPr>
          <w:rFonts w:asciiTheme="majorHAnsi" w:hAnsiTheme="majorHAnsi"/>
          <w:sz w:val="24"/>
          <w:szCs w:val="24"/>
        </w:rPr>
        <w:t xml:space="preserve"> – заклад вищої освіти</w:t>
      </w:r>
    </w:p>
    <w:p w14:paraId="0AB04AAE" w14:textId="7777777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З</w:t>
      </w:r>
      <w:r>
        <w:rPr>
          <w:rFonts w:asciiTheme="majorHAnsi" w:hAnsiTheme="majorHAnsi"/>
          <w:b/>
          <w:sz w:val="24"/>
          <w:szCs w:val="24"/>
        </w:rPr>
        <w:t>ЗС</w:t>
      </w:r>
      <w:r w:rsidRPr="005B2278">
        <w:rPr>
          <w:rFonts w:asciiTheme="majorHAnsi" w:hAnsiTheme="majorHAnsi"/>
          <w:b/>
          <w:sz w:val="24"/>
          <w:szCs w:val="24"/>
        </w:rPr>
        <w:t>О</w:t>
      </w:r>
      <w:r>
        <w:rPr>
          <w:rFonts w:asciiTheme="majorHAnsi" w:hAnsiTheme="majorHAnsi"/>
          <w:sz w:val="24"/>
          <w:szCs w:val="24"/>
        </w:rPr>
        <w:t xml:space="preserve"> – заклад загальної середньої освіти</w:t>
      </w:r>
    </w:p>
    <w:p w14:paraId="282DAC0F" w14:textId="7777777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З</w:t>
      </w:r>
      <w:r>
        <w:rPr>
          <w:rFonts w:asciiTheme="majorHAnsi" w:hAnsiTheme="majorHAnsi"/>
          <w:b/>
          <w:sz w:val="24"/>
          <w:szCs w:val="24"/>
        </w:rPr>
        <w:t>ДО</w:t>
      </w:r>
      <w:r>
        <w:rPr>
          <w:rFonts w:asciiTheme="majorHAnsi" w:hAnsiTheme="majorHAnsi"/>
          <w:sz w:val="24"/>
          <w:szCs w:val="24"/>
        </w:rPr>
        <w:t xml:space="preserve"> – заклад дошкільної освіти</w:t>
      </w:r>
    </w:p>
    <w:p w14:paraId="423185DF" w14:textId="1F4F6D5B" w:rsidR="0020139D" w:rsidRPr="00C53993" w:rsidRDefault="0020139D" w:rsidP="0020139D">
      <w:pPr>
        <w:spacing w:after="0" w:line="360" w:lineRule="auto"/>
        <w:jc w:val="both"/>
        <w:rPr>
          <w:rFonts w:asciiTheme="majorHAnsi" w:hAnsiTheme="majorHAnsi"/>
          <w:sz w:val="24"/>
          <w:szCs w:val="24"/>
        </w:rPr>
      </w:pPr>
      <w:r>
        <w:rPr>
          <w:rFonts w:asciiTheme="majorHAnsi" w:hAnsiTheme="majorHAnsi"/>
          <w:b/>
          <w:sz w:val="24"/>
          <w:szCs w:val="24"/>
        </w:rPr>
        <w:t>ЗНО</w:t>
      </w:r>
      <w:r>
        <w:rPr>
          <w:rFonts w:asciiTheme="majorHAnsi" w:hAnsiTheme="majorHAnsi"/>
          <w:sz w:val="24"/>
          <w:szCs w:val="24"/>
        </w:rPr>
        <w:t xml:space="preserve"> – зовнішнє незалежне оцінювання</w:t>
      </w:r>
    </w:p>
    <w:p w14:paraId="7B2E93C9" w14:textId="7777777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ЗМІ</w:t>
      </w:r>
      <w:r>
        <w:rPr>
          <w:rFonts w:asciiTheme="majorHAnsi" w:hAnsiTheme="majorHAnsi"/>
          <w:sz w:val="24"/>
          <w:szCs w:val="24"/>
        </w:rPr>
        <w:t xml:space="preserve"> – засоби масової інформації</w:t>
      </w:r>
    </w:p>
    <w:p w14:paraId="23A5A76F" w14:textId="2735B54A" w:rsidR="00522B24" w:rsidRDefault="00522B24" w:rsidP="00522B24">
      <w:pPr>
        <w:spacing w:after="0" w:line="360" w:lineRule="auto"/>
        <w:jc w:val="both"/>
        <w:rPr>
          <w:rFonts w:asciiTheme="majorHAnsi" w:hAnsiTheme="majorHAnsi"/>
          <w:sz w:val="24"/>
          <w:szCs w:val="24"/>
        </w:rPr>
      </w:pPr>
      <w:r>
        <w:rPr>
          <w:rFonts w:asciiTheme="majorHAnsi" w:hAnsiTheme="majorHAnsi"/>
          <w:b/>
          <w:sz w:val="24"/>
          <w:szCs w:val="24"/>
        </w:rPr>
        <w:t>ІКТ</w:t>
      </w:r>
      <w:r>
        <w:rPr>
          <w:rFonts w:asciiTheme="majorHAnsi" w:hAnsiTheme="majorHAnsi"/>
          <w:sz w:val="24"/>
          <w:szCs w:val="24"/>
        </w:rPr>
        <w:t xml:space="preserve"> – інформаційно-комп’ютерні технології</w:t>
      </w:r>
    </w:p>
    <w:p w14:paraId="44E88C24" w14:textId="252CCF2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КП</w:t>
      </w:r>
      <w:r>
        <w:rPr>
          <w:rFonts w:asciiTheme="majorHAnsi" w:hAnsiTheme="majorHAnsi"/>
          <w:sz w:val="24"/>
          <w:szCs w:val="24"/>
        </w:rPr>
        <w:t xml:space="preserve"> – комунальне підприємство</w:t>
      </w:r>
    </w:p>
    <w:p w14:paraId="75D114A2" w14:textId="1C41CE16" w:rsidR="00FD3DCC" w:rsidRDefault="00FD3DCC" w:rsidP="00FD3DCC">
      <w:pPr>
        <w:spacing w:after="0" w:line="360" w:lineRule="auto"/>
        <w:jc w:val="both"/>
        <w:rPr>
          <w:rFonts w:asciiTheme="majorHAnsi" w:hAnsiTheme="majorHAnsi"/>
          <w:sz w:val="24"/>
          <w:szCs w:val="24"/>
        </w:rPr>
      </w:pPr>
      <w:r w:rsidRPr="005B2278">
        <w:rPr>
          <w:rFonts w:asciiTheme="majorHAnsi" w:hAnsiTheme="majorHAnsi"/>
          <w:b/>
          <w:sz w:val="24"/>
          <w:szCs w:val="24"/>
        </w:rPr>
        <w:t>К</w:t>
      </w:r>
      <w:r>
        <w:rPr>
          <w:rFonts w:asciiTheme="majorHAnsi" w:hAnsiTheme="majorHAnsi"/>
          <w:b/>
          <w:sz w:val="24"/>
          <w:szCs w:val="24"/>
        </w:rPr>
        <w:t>Н</w:t>
      </w:r>
      <w:r w:rsidRPr="005B2278">
        <w:rPr>
          <w:rFonts w:asciiTheme="majorHAnsi" w:hAnsiTheme="majorHAnsi"/>
          <w:b/>
          <w:sz w:val="24"/>
          <w:szCs w:val="24"/>
        </w:rPr>
        <w:t>П</w:t>
      </w:r>
      <w:r>
        <w:rPr>
          <w:rFonts w:asciiTheme="majorHAnsi" w:hAnsiTheme="majorHAnsi"/>
          <w:sz w:val="24"/>
          <w:szCs w:val="24"/>
        </w:rPr>
        <w:t xml:space="preserve"> – комунальне </w:t>
      </w:r>
      <w:r w:rsidR="00D55485">
        <w:rPr>
          <w:rFonts w:asciiTheme="majorHAnsi" w:hAnsiTheme="majorHAnsi"/>
          <w:sz w:val="24"/>
          <w:szCs w:val="24"/>
        </w:rPr>
        <w:t xml:space="preserve">неприбуткове </w:t>
      </w:r>
      <w:r>
        <w:rPr>
          <w:rFonts w:asciiTheme="majorHAnsi" w:hAnsiTheme="majorHAnsi"/>
          <w:sz w:val="24"/>
          <w:szCs w:val="24"/>
        </w:rPr>
        <w:t>підприємство</w:t>
      </w:r>
    </w:p>
    <w:p w14:paraId="28552050" w14:textId="0B8F9640"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КМУ</w:t>
      </w:r>
      <w:r>
        <w:rPr>
          <w:rFonts w:asciiTheme="majorHAnsi" w:hAnsiTheme="majorHAnsi"/>
          <w:sz w:val="24"/>
          <w:szCs w:val="24"/>
        </w:rPr>
        <w:t xml:space="preserve"> – кабінет міністрів України</w:t>
      </w:r>
    </w:p>
    <w:p w14:paraId="3496C4FE" w14:textId="3682419F" w:rsidR="00140555" w:rsidRDefault="00140555" w:rsidP="00140555">
      <w:pPr>
        <w:spacing w:after="0" w:line="360" w:lineRule="auto"/>
        <w:jc w:val="both"/>
        <w:rPr>
          <w:rFonts w:asciiTheme="majorHAnsi" w:hAnsiTheme="majorHAnsi"/>
          <w:sz w:val="24"/>
          <w:szCs w:val="24"/>
        </w:rPr>
      </w:pPr>
      <w:r w:rsidRPr="005B2278">
        <w:rPr>
          <w:rFonts w:asciiTheme="majorHAnsi" w:hAnsiTheme="majorHAnsi"/>
          <w:b/>
          <w:sz w:val="24"/>
          <w:szCs w:val="24"/>
        </w:rPr>
        <w:t>К</w:t>
      </w:r>
      <w:r>
        <w:rPr>
          <w:rFonts w:asciiTheme="majorHAnsi" w:hAnsiTheme="majorHAnsi"/>
          <w:b/>
          <w:sz w:val="24"/>
          <w:szCs w:val="24"/>
        </w:rPr>
        <w:t>У</w:t>
      </w:r>
      <w:r>
        <w:rPr>
          <w:rFonts w:asciiTheme="majorHAnsi" w:hAnsiTheme="majorHAnsi"/>
          <w:sz w:val="24"/>
          <w:szCs w:val="24"/>
        </w:rPr>
        <w:t xml:space="preserve"> – комунальна установа</w:t>
      </w:r>
    </w:p>
    <w:p w14:paraId="3AD64116" w14:textId="77777777" w:rsidR="0020139D" w:rsidRPr="00C53993" w:rsidRDefault="0020139D" w:rsidP="0020139D">
      <w:pPr>
        <w:spacing w:after="0" w:line="360" w:lineRule="auto"/>
        <w:jc w:val="both"/>
        <w:rPr>
          <w:rFonts w:asciiTheme="majorHAnsi" w:hAnsiTheme="majorHAnsi"/>
          <w:sz w:val="24"/>
          <w:szCs w:val="24"/>
        </w:rPr>
      </w:pPr>
      <w:r>
        <w:rPr>
          <w:rFonts w:asciiTheme="majorHAnsi" w:hAnsiTheme="majorHAnsi"/>
          <w:b/>
          <w:sz w:val="24"/>
          <w:szCs w:val="24"/>
        </w:rPr>
        <w:t>МОН</w:t>
      </w:r>
      <w:r>
        <w:rPr>
          <w:rFonts w:asciiTheme="majorHAnsi" w:hAnsiTheme="majorHAnsi"/>
          <w:sz w:val="24"/>
          <w:szCs w:val="24"/>
        </w:rPr>
        <w:t xml:space="preserve"> – Міністерство освіти і науки</w:t>
      </w:r>
    </w:p>
    <w:p w14:paraId="1E83D2D8" w14:textId="3874C71D" w:rsidR="009D5062" w:rsidRDefault="009D5062" w:rsidP="009D5062">
      <w:pPr>
        <w:spacing w:after="0" w:line="360" w:lineRule="auto"/>
        <w:jc w:val="both"/>
        <w:rPr>
          <w:rFonts w:asciiTheme="majorHAnsi" w:hAnsiTheme="majorHAnsi"/>
          <w:sz w:val="24"/>
          <w:szCs w:val="24"/>
        </w:rPr>
      </w:pPr>
      <w:r w:rsidRPr="009D5062">
        <w:rPr>
          <w:rFonts w:asciiTheme="majorHAnsi" w:hAnsiTheme="majorHAnsi"/>
          <w:b/>
          <w:sz w:val="24"/>
          <w:szCs w:val="24"/>
        </w:rPr>
        <w:t>МТД</w:t>
      </w:r>
      <w:r>
        <w:rPr>
          <w:rFonts w:asciiTheme="majorHAnsi" w:hAnsiTheme="majorHAnsi"/>
          <w:sz w:val="24"/>
          <w:szCs w:val="24"/>
        </w:rPr>
        <w:t xml:space="preserve"> – матеріально-технічна допомога</w:t>
      </w:r>
    </w:p>
    <w:p w14:paraId="12C85BCD" w14:textId="42C36B3A" w:rsidR="001B296B" w:rsidRDefault="001B296B" w:rsidP="001B296B">
      <w:pPr>
        <w:spacing w:after="0" w:line="360" w:lineRule="auto"/>
        <w:jc w:val="both"/>
        <w:rPr>
          <w:rFonts w:asciiTheme="majorHAnsi" w:hAnsiTheme="majorHAnsi"/>
          <w:sz w:val="24"/>
          <w:szCs w:val="24"/>
        </w:rPr>
      </w:pPr>
      <w:r>
        <w:rPr>
          <w:rFonts w:asciiTheme="majorHAnsi" w:hAnsiTheme="majorHAnsi"/>
          <w:b/>
          <w:sz w:val="24"/>
          <w:szCs w:val="24"/>
        </w:rPr>
        <w:t>ПКД</w:t>
      </w:r>
      <w:r>
        <w:rPr>
          <w:rFonts w:asciiTheme="majorHAnsi" w:hAnsiTheme="majorHAnsi"/>
          <w:sz w:val="24"/>
          <w:szCs w:val="24"/>
        </w:rPr>
        <w:t xml:space="preserve"> – проектно-кошторисна документація</w:t>
      </w:r>
    </w:p>
    <w:p w14:paraId="6A98122A" w14:textId="4409672C" w:rsidR="002531EC" w:rsidRDefault="002531EC" w:rsidP="002531EC">
      <w:pPr>
        <w:spacing w:after="0" w:line="360" w:lineRule="auto"/>
        <w:jc w:val="both"/>
        <w:rPr>
          <w:rFonts w:asciiTheme="majorHAnsi" w:hAnsiTheme="majorHAnsi"/>
          <w:sz w:val="24"/>
          <w:szCs w:val="24"/>
        </w:rPr>
      </w:pPr>
      <w:r>
        <w:rPr>
          <w:rFonts w:asciiTheme="majorHAnsi" w:hAnsiTheme="majorHAnsi"/>
          <w:b/>
          <w:sz w:val="24"/>
          <w:szCs w:val="24"/>
        </w:rPr>
        <w:t>СПД</w:t>
      </w:r>
      <w:r>
        <w:rPr>
          <w:rFonts w:asciiTheme="majorHAnsi" w:hAnsiTheme="majorHAnsi"/>
          <w:sz w:val="24"/>
          <w:szCs w:val="24"/>
        </w:rPr>
        <w:t xml:space="preserve"> – суб’єкт підприємницької діяльності</w:t>
      </w:r>
    </w:p>
    <w:p w14:paraId="64C571BB" w14:textId="36C94327" w:rsidR="009D5062" w:rsidRDefault="009D5062" w:rsidP="009D5062">
      <w:pPr>
        <w:spacing w:after="0" w:line="360" w:lineRule="auto"/>
        <w:jc w:val="both"/>
        <w:rPr>
          <w:rFonts w:asciiTheme="majorHAnsi" w:hAnsiTheme="majorHAnsi"/>
          <w:sz w:val="24"/>
          <w:szCs w:val="24"/>
        </w:rPr>
      </w:pPr>
      <w:r w:rsidRPr="00C53993">
        <w:rPr>
          <w:rFonts w:asciiTheme="majorHAnsi" w:hAnsiTheme="majorHAnsi"/>
          <w:b/>
          <w:sz w:val="24"/>
          <w:szCs w:val="24"/>
        </w:rPr>
        <w:t>ТГ</w:t>
      </w:r>
      <w:r>
        <w:rPr>
          <w:rFonts w:asciiTheme="majorHAnsi" w:hAnsiTheme="majorHAnsi"/>
          <w:sz w:val="24"/>
          <w:szCs w:val="24"/>
        </w:rPr>
        <w:t xml:space="preserve"> –територіальна громада</w:t>
      </w:r>
    </w:p>
    <w:p w14:paraId="05A8F684" w14:textId="7777777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ТПВ</w:t>
      </w:r>
      <w:r>
        <w:rPr>
          <w:rFonts w:asciiTheme="majorHAnsi" w:hAnsiTheme="majorHAnsi"/>
          <w:sz w:val="24"/>
          <w:szCs w:val="24"/>
        </w:rPr>
        <w:t xml:space="preserve"> – тверді побутові відходи</w:t>
      </w:r>
    </w:p>
    <w:p w14:paraId="3E05E8CA" w14:textId="27C38DB0" w:rsidR="009D5062" w:rsidRDefault="00D55485" w:rsidP="009D5062">
      <w:pPr>
        <w:spacing w:after="0" w:line="360" w:lineRule="auto"/>
        <w:jc w:val="both"/>
        <w:rPr>
          <w:rFonts w:asciiTheme="majorHAnsi" w:hAnsiTheme="majorHAnsi"/>
          <w:sz w:val="24"/>
          <w:szCs w:val="24"/>
        </w:rPr>
      </w:pPr>
      <w:r>
        <w:rPr>
          <w:rFonts w:asciiTheme="majorHAnsi" w:hAnsiTheme="majorHAnsi"/>
          <w:b/>
          <w:sz w:val="24"/>
          <w:szCs w:val="24"/>
        </w:rPr>
        <w:t>Ф</w:t>
      </w:r>
      <w:r w:rsidR="009D5062" w:rsidRPr="005B2278">
        <w:rPr>
          <w:rFonts w:asciiTheme="majorHAnsi" w:hAnsiTheme="majorHAnsi"/>
          <w:b/>
          <w:sz w:val="24"/>
          <w:szCs w:val="24"/>
        </w:rPr>
        <w:t>П</w:t>
      </w:r>
      <w:r w:rsidR="009D5062">
        <w:rPr>
          <w:rFonts w:asciiTheme="majorHAnsi" w:hAnsiTheme="majorHAnsi"/>
          <w:sz w:val="24"/>
          <w:szCs w:val="24"/>
        </w:rPr>
        <w:t xml:space="preserve"> – фельдшерсько пункт</w:t>
      </w:r>
    </w:p>
    <w:p w14:paraId="22AE643E" w14:textId="0D479313" w:rsidR="00FD3DCC" w:rsidRPr="00C53993" w:rsidRDefault="00FD3DCC" w:rsidP="00FD3DCC">
      <w:pPr>
        <w:spacing w:after="0" w:line="360" w:lineRule="auto"/>
        <w:jc w:val="both"/>
        <w:rPr>
          <w:rFonts w:asciiTheme="majorHAnsi" w:hAnsiTheme="majorHAnsi"/>
          <w:sz w:val="24"/>
          <w:szCs w:val="24"/>
        </w:rPr>
      </w:pPr>
      <w:r w:rsidRPr="005B2278">
        <w:rPr>
          <w:rFonts w:asciiTheme="majorHAnsi" w:hAnsiTheme="majorHAnsi"/>
          <w:b/>
          <w:sz w:val="24"/>
          <w:szCs w:val="24"/>
        </w:rPr>
        <w:t>ЦНАП</w:t>
      </w:r>
      <w:r>
        <w:rPr>
          <w:rFonts w:asciiTheme="majorHAnsi" w:hAnsiTheme="majorHAnsi"/>
          <w:sz w:val="24"/>
          <w:szCs w:val="24"/>
        </w:rPr>
        <w:t xml:space="preserve"> – центр надання адміністративних послуг</w:t>
      </w:r>
    </w:p>
    <w:p w14:paraId="03C06820" w14:textId="66856087" w:rsidR="009D5062" w:rsidRDefault="009D5062" w:rsidP="009D5062">
      <w:pPr>
        <w:spacing w:after="0" w:line="360" w:lineRule="auto"/>
        <w:jc w:val="both"/>
        <w:rPr>
          <w:rFonts w:asciiTheme="majorHAnsi" w:hAnsiTheme="majorHAnsi"/>
          <w:sz w:val="24"/>
          <w:szCs w:val="24"/>
        </w:rPr>
      </w:pPr>
      <w:r w:rsidRPr="005B2278">
        <w:rPr>
          <w:rFonts w:asciiTheme="majorHAnsi" w:hAnsiTheme="majorHAnsi"/>
          <w:b/>
          <w:sz w:val="24"/>
          <w:szCs w:val="24"/>
        </w:rPr>
        <w:t>ЦН</w:t>
      </w:r>
      <w:r w:rsidR="00FD3DCC">
        <w:rPr>
          <w:rFonts w:asciiTheme="majorHAnsi" w:hAnsiTheme="majorHAnsi"/>
          <w:b/>
          <w:sz w:val="24"/>
          <w:szCs w:val="24"/>
        </w:rPr>
        <w:t>С</w:t>
      </w:r>
      <w:r w:rsidRPr="005B2278">
        <w:rPr>
          <w:rFonts w:asciiTheme="majorHAnsi" w:hAnsiTheme="majorHAnsi"/>
          <w:b/>
          <w:sz w:val="24"/>
          <w:szCs w:val="24"/>
        </w:rPr>
        <w:t>П</w:t>
      </w:r>
      <w:r>
        <w:rPr>
          <w:rFonts w:asciiTheme="majorHAnsi" w:hAnsiTheme="majorHAnsi"/>
          <w:sz w:val="24"/>
          <w:szCs w:val="24"/>
        </w:rPr>
        <w:t xml:space="preserve"> – центр надання </w:t>
      </w:r>
      <w:r w:rsidR="00FD3DCC">
        <w:rPr>
          <w:rFonts w:asciiTheme="majorHAnsi" w:hAnsiTheme="majorHAnsi"/>
          <w:sz w:val="24"/>
          <w:szCs w:val="24"/>
        </w:rPr>
        <w:t>соціаль</w:t>
      </w:r>
      <w:r>
        <w:rPr>
          <w:rFonts w:asciiTheme="majorHAnsi" w:hAnsiTheme="majorHAnsi"/>
          <w:sz w:val="24"/>
          <w:szCs w:val="24"/>
        </w:rPr>
        <w:t>них послуг</w:t>
      </w:r>
    </w:p>
    <w:p w14:paraId="076745D5" w14:textId="77777777" w:rsidR="009D5062" w:rsidRDefault="009D5062" w:rsidP="009D5062">
      <w:pPr>
        <w:spacing w:after="0" w:line="360" w:lineRule="auto"/>
        <w:jc w:val="both"/>
        <w:rPr>
          <w:rFonts w:asciiTheme="majorHAnsi" w:hAnsiTheme="majorHAnsi"/>
          <w:sz w:val="24"/>
          <w:szCs w:val="24"/>
        </w:rPr>
      </w:pPr>
      <w:r>
        <w:rPr>
          <w:rFonts w:asciiTheme="majorHAnsi" w:hAnsiTheme="majorHAnsi"/>
          <w:b/>
          <w:sz w:val="24"/>
          <w:szCs w:val="24"/>
        </w:rPr>
        <w:t>ЦПМСД</w:t>
      </w:r>
      <w:r>
        <w:rPr>
          <w:rFonts w:asciiTheme="majorHAnsi" w:hAnsiTheme="majorHAnsi"/>
          <w:sz w:val="24"/>
          <w:szCs w:val="24"/>
        </w:rPr>
        <w:t xml:space="preserve"> – центр первинної медико-санітарної допомоги</w:t>
      </w:r>
    </w:p>
    <w:p w14:paraId="139D6EF4" w14:textId="744BA50A" w:rsidR="00FC7B1B" w:rsidRPr="00285977" w:rsidRDefault="00FC7B1B" w:rsidP="00591F76">
      <w:pPr>
        <w:spacing w:before="20" w:after="40" w:line="240" w:lineRule="auto"/>
        <w:jc w:val="both"/>
        <w:rPr>
          <w:lang w:eastAsia="en-US"/>
        </w:rPr>
      </w:pPr>
    </w:p>
    <w:sectPr w:rsidR="00FC7B1B" w:rsidRPr="00285977" w:rsidSect="009D5062">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67AB" w14:textId="77777777" w:rsidR="001602F2" w:rsidRDefault="001602F2" w:rsidP="00C97AC3">
      <w:pPr>
        <w:spacing w:after="0" w:line="240" w:lineRule="auto"/>
      </w:pPr>
      <w:r>
        <w:separator/>
      </w:r>
    </w:p>
  </w:endnote>
  <w:endnote w:type="continuationSeparator" w:id="0">
    <w:p w14:paraId="2D717AA7" w14:textId="77777777" w:rsidR="001602F2" w:rsidRDefault="001602F2" w:rsidP="00C9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F5FB" w14:textId="6AD8CC8F" w:rsidR="001602F2" w:rsidRPr="002859B9" w:rsidRDefault="001602F2" w:rsidP="00B26918">
    <w:pPr>
      <w:pStyle w:val="a7"/>
      <w:tabs>
        <w:tab w:val="clear" w:pos="4536"/>
        <w:tab w:val="clear" w:pos="9072"/>
      </w:tabs>
      <w:ind w:right="566"/>
      <w:jc w:val="center"/>
      <w:rPr>
        <w:rFonts w:asciiTheme="majorHAnsi" w:hAnsiTheme="majorHAnsi"/>
        <w:sz w:val="14"/>
        <w:szCs w:val="14"/>
      </w:rPr>
    </w:pPr>
    <w:r>
      <w:rPr>
        <w:rFonts w:asciiTheme="majorHAnsi" w:hAnsiTheme="majorHAnsi"/>
        <w:sz w:val="16"/>
        <w:szCs w:val="16"/>
      </w:rPr>
      <w:t xml:space="preserve">          </w:t>
    </w:r>
    <w:r w:rsidRPr="002859B9">
      <w:rPr>
        <w:rFonts w:asciiTheme="majorHAnsi" w:hAnsiTheme="majorHAnsi"/>
        <w:sz w:val="14"/>
        <w:szCs w:val="14"/>
      </w:rPr>
      <w:t xml:space="preserve">СТРАТЕГІЯ СТАЛОГО РОЗВИТКУ </w:t>
    </w:r>
    <w:r>
      <w:rPr>
        <w:rFonts w:asciiTheme="majorHAnsi" w:hAnsiTheme="majorHAnsi"/>
        <w:sz w:val="14"/>
        <w:szCs w:val="14"/>
      </w:rPr>
      <w:t>ВЕЛИКОКУЧУРІВСЬКОЇ</w:t>
    </w:r>
    <w:r w:rsidRPr="002859B9">
      <w:rPr>
        <w:rFonts w:asciiTheme="majorHAnsi" w:hAnsiTheme="majorHAnsi"/>
        <w:sz w:val="14"/>
        <w:szCs w:val="14"/>
      </w:rPr>
      <w:t xml:space="preserve"> ТЕРИТОРІАЛЬНОЇ ГРОМАДИ НА 2021-2029 РР.</w:t>
    </w:r>
  </w:p>
  <w:p w14:paraId="0D8A745B" w14:textId="4DB2E1DF" w:rsidR="001602F2" w:rsidRPr="002859B9" w:rsidRDefault="00FA0657" w:rsidP="007E3264">
    <w:pPr>
      <w:pStyle w:val="a7"/>
      <w:ind w:right="-1"/>
      <w:jc w:val="right"/>
      <w:rPr>
        <w:sz w:val="20"/>
        <w:szCs w:val="20"/>
      </w:rPr>
    </w:pPr>
    <w:sdt>
      <w:sdtPr>
        <w:id w:val="1028915480"/>
        <w:docPartObj>
          <w:docPartGallery w:val="Page Numbers (Bottom of Page)"/>
          <w:docPartUnique/>
        </w:docPartObj>
      </w:sdtPr>
      <w:sdtEndPr>
        <w:rPr>
          <w:sz w:val="20"/>
          <w:szCs w:val="20"/>
        </w:rPr>
      </w:sdtEndPr>
      <w:sdtContent>
        <w:r w:rsidR="001602F2" w:rsidRPr="002859B9">
          <w:rPr>
            <w:sz w:val="20"/>
            <w:szCs w:val="20"/>
          </w:rPr>
          <w:fldChar w:fldCharType="begin"/>
        </w:r>
        <w:r w:rsidR="001602F2" w:rsidRPr="002859B9">
          <w:rPr>
            <w:sz w:val="20"/>
            <w:szCs w:val="20"/>
          </w:rPr>
          <w:instrText>PAGE   \* MERGEFORMAT</w:instrText>
        </w:r>
        <w:r w:rsidR="001602F2" w:rsidRPr="002859B9">
          <w:rPr>
            <w:sz w:val="20"/>
            <w:szCs w:val="20"/>
          </w:rPr>
          <w:fldChar w:fldCharType="separate"/>
        </w:r>
        <w:r>
          <w:rPr>
            <w:noProof/>
            <w:sz w:val="20"/>
            <w:szCs w:val="20"/>
          </w:rPr>
          <w:t>20</w:t>
        </w:r>
        <w:r w:rsidR="001602F2" w:rsidRPr="002859B9">
          <w:rPr>
            <w:sz w:val="20"/>
            <w:szCs w:val="20"/>
          </w:rPr>
          <w:fldChar w:fldCharType="end"/>
        </w:r>
      </w:sdtContent>
    </w:sdt>
  </w:p>
  <w:p w14:paraId="139E7631" w14:textId="77777777" w:rsidR="001602F2" w:rsidRPr="00714AAB" w:rsidRDefault="001602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0E32" w14:textId="77777777" w:rsidR="001602F2" w:rsidRDefault="001602F2" w:rsidP="00C97AC3">
      <w:pPr>
        <w:spacing w:after="0" w:line="240" w:lineRule="auto"/>
      </w:pPr>
      <w:r>
        <w:separator/>
      </w:r>
    </w:p>
  </w:footnote>
  <w:footnote w:type="continuationSeparator" w:id="0">
    <w:p w14:paraId="1B6297F0" w14:textId="77777777" w:rsidR="001602F2" w:rsidRDefault="001602F2" w:rsidP="00C9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2901"/>
      <w:gridCol w:w="2471"/>
      <w:gridCol w:w="2751"/>
    </w:tblGrid>
    <w:tr w:rsidR="001602F2" w:rsidRPr="00435C0E" w14:paraId="0C57759E" w14:textId="77777777" w:rsidTr="00B26918">
      <w:trPr>
        <w:trHeight w:val="462"/>
        <w:jc w:val="center"/>
      </w:trPr>
      <w:tc>
        <w:tcPr>
          <w:tcW w:w="2901" w:type="dxa"/>
          <w:vAlign w:val="center"/>
        </w:tcPr>
        <w:p w14:paraId="1C95F03C" w14:textId="77777777" w:rsidR="001602F2" w:rsidRPr="00435C0E" w:rsidRDefault="001602F2" w:rsidP="00B26918">
          <w:pPr>
            <w:spacing w:after="0" w:line="240" w:lineRule="auto"/>
            <w:jc w:val="center"/>
            <w:rPr>
              <w:rFonts w:cs="Arial"/>
              <w:b/>
              <w:sz w:val="24"/>
              <w:szCs w:val="24"/>
            </w:rPr>
          </w:pPr>
          <w:r>
            <w:rPr>
              <w:rFonts w:cs="Arial"/>
              <w:b/>
              <w:noProof/>
              <w:sz w:val="24"/>
              <w:szCs w:val="24"/>
            </w:rPr>
            <w:drawing>
              <wp:inline distT="0" distB="0" distL="0" distR="0" wp14:anchorId="5C6C60EA" wp14:editId="44CED9FB">
                <wp:extent cx="1387141" cy="413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41" cy="413035"/>
                        </a:xfrm>
                        <a:prstGeom prst="rect">
                          <a:avLst/>
                        </a:prstGeom>
                        <a:noFill/>
                        <a:ln>
                          <a:noFill/>
                        </a:ln>
                      </pic:spPr>
                    </pic:pic>
                  </a:graphicData>
                </a:graphic>
              </wp:inline>
            </w:drawing>
          </w:r>
        </w:p>
      </w:tc>
      <w:tc>
        <w:tcPr>
          <w:tcW w:w="2471" w:type="dxa"/>
          <w:vAlign w:val="center"/>
        </w:tcPr>
        <w:p w14:paraId="3F2DDCA1" w14:textId="77777777" w:rsidR="001602F2" w:rsidRPr="00435C0E" w:rsidRDefault="001602F2" w:rsidP="00B26918">
          <w:pPr>
            <w:spacing w:after="0" w:line="240" w:lineRule="auto"/>
            <w:jc w:val="center"/>
            <w:rPr>
              <w:rFonts w:cs="Arial"/>
              <w:b/>
              <w:sz w:val="24"/>
              <w:szCs w:val="24"/>
            </w:rPr>
          </w:pPr>
          <w:r>
            <w:rPr>
              <w:noProof/>
            </w:rPr>
            <w:drawing>
              <wp:inline distT="0" distB="0" distL="0" distR="0" wp14:anchorId="4E8D5E61" wp14:editId="206A942B">
                <wp:extent cx="930075" cy="370840"/>
                <wp:effectExtent l="0" t="0" r="0" b="0"/>
                <wp:docPr id="4" name="Рисунок 4" descr="FRDL UA - FR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DL UA - FRD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200" cy="392022"/>
                        </a:xfrm>
                        <a:prstGeom prst="rect">
                          <a:avLst/>
                        </a:prstGeom>
                        <a:noFill/>
                        <a:ln>
                          <a:noFill/>
                        </a:ln>
                      </pic:spPr>
                    </pic:pic>
                  </a:graphicData>
                </a:graphic>
              </wp:inline>
            </w:drawing>
          </w:r>
        </w:p>
      </w:tc>
      <w:tc>
        <w:tcPr>
          <w:tcW w:w="2751" w:type="dxa"/>
          <w:vAlign w:val="center"/>
        </w:tcPr>
        <w:p w14:paraId="5D75D41E" w14:textId="77777777" w:rsidR="001602F2" w:rsidRPr="00435C0E" w:rsidRDefault="001602F2" w:rsidP="00B26918">
          <w:pPr>
            <w:spacing w:after="0" w:line="240" w:lineRule="auto"/>
            <w:jc w:val="center"/>
            <w:rPr>
              <w:rFonts w:cs="Arial"/>
              <w:b/>
              <w:sz w:val="24"/>
              <w:szCs w:val="24"/>
            </w:rPr>
          </w:pPr>
          <w:r w:rsidRPr="005F1AAE">
            <w:rPr>
              <w:rFonts w:cs="Arial"/>
              <w:b/>
              <w:noProof/>
              <w:sz w:val="24"/>
              <w:szCs w:val="24"/>
            </w:rPr>
            <w:drawing>
              <wp:inline distT="0" distB="0" distL="0" distR="0" wp14:anchorId="33C302CC" wp14:editId="5B4F2965">
                <wp:extent cx="1046480" cy="523240"/>
                <wp:effectExtent l="0" t="0" r="0" b="0"/>
                <wp:docPr id="5" name="Рисунок 5" descr="D:\ЗУРНЦ\FRDL\4 етап_стратегії\GC_Ukra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УРНЦ\FRDL\4 етап_стратегії\GC_Ukrain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480" cy="523240"/>
                        </a:xfrm>
                        <a:prstGeom prst="rect">
                          <a:avLst/>
                        </a:prstGeom>
                        <a:noFill/>
                        <a:ln>
                          <a:noFill/>
                        </a:ln>
                      </pic:spPr>
                    </pic:pic>
                  </a:graphicData>
                </a:graphic>
              </wp:inline>
            </w:drawing>
          </w:r>
        </w:p>
      </w:tc>
    </w:tr>
    <w:tr w:rsidR="001602F2" w:rsidRPr="00435C0E" w14:paraId="6714B69C" w14:textId="77777777" w:rsidTr="00B26918">
      <w:trPr>
        <w:trHeight w:val="417"/>
        <w:jc w:val="center"/>
      </w:trPr>
      <w:tc>
        <w:tcPr>
          <w:tcW w:w="8123" w:type="dxa"/>
          <w:gridSpan w:val="3"/>
          <w:vAlign w:val="center"/>
        </w:tcPr>
        <w:p w14:paraId="1247E566" w14:textId="77777777" w:rsidR="001602F2" w:rsidRPr="0088284D" w:rsidRDefault="001602F2" w:rsidP="00B26918">
          <w:pPr>
            <w:spacing w:after="0" w:line="240" w:lineRule="auto"/>
            <w:jc w:val="center"/>
            <w:rPr>
              <w:rFonts w:cs="Arial"/>
              <w:b/>
              <w:color w:val="000066"/>
              <w:sz w:val="2"/>
              <w:szCs w:val="2"/>
              <w:lang w:val="en-US"/>
            </w:rPr>
          </w:pPr>
        </w:p>
        <w:p w14:paraId="6B3839F7" w14:textId="77777777" w:rsidR="001602F2" w:rsidRPr="00032F4C" w:rsidRDefault="001602F2" w:rsidP="00B26918">
          <w:pPr>
            <w:spacing w:after="0" w:line="240" w:lineRule="auto"/>
            <w:jc w:val="center"/>
            <w:rPr>
              <w:b/>
              <w:color w:val="000066"/>
              <w:sz w:val="20"/>
              <w:szCs w:val="20"/>
            </w:rPr>
          </w:pPr>
          <w:r w:rsidRPr="00032F4C">
            <w:rPr>
              <w:b/>
              <w:color w:val="000066"/>
              <w:sz w:val="20"/>
              <w:szCs w:val="20"/>
            </w:rPr>
            <w:t>Децентралізація приносить кращі результати та ефективність (</w:t>
          </w:r>
          <w:r w:rsidRPr="00032F4C">
            <w:rPr>
              <w:b/>
              <w:color w:val="000066"/>
              <w:sz w:val="20"/>
              <w:szCs w:val="20"/>
              <w:lang w:val="en-US"/>
            </w:rPr>
            <w:t>DOBRE</w:t>
          </w:r>
          <w:r w:rsidRPr="00032F4C">
            <w:rPr>
              <w:b/>
              <w:color w:val="000066"/>
              <w:sz w:val="20"/>
              <w:szCs w:val="20"/>
            </w:rPr>
            <w:t>)</w:t>
          </w:r>
        </w:p>
      </w:tc>
    </w:tr>
  </w:tbl>
  <w:p w14:paraId="6D9C33C8" w14:textId="77777777" w:rsidR="001602F2" w:rsidRPr="007450FE" w:rsidRDefault="001602F2" w:rsidP="00B269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2901"/>
      <w:gridCol w:w="2471"/>
      <w:gridCol w:w="2751"/>
    </w:tblGrid>
    <w:tr w:rsidR="001602F2" w:rsidRPr="00435C0E" w14:paraId="1D6A3D3A" w14:textId="77777777" w:rsidTr="0053288B">
      <w:trPr>
        <w:trHeight w:val="462"/>
        <w:jc w:val="center"/>
      </w:trPr>
      <w:tc>
        <w:tcPr>
          <w:tcW w:w="2901" w:type="dxa"/>
          <w:vAlign w:val="center"/>
        </w:tcPr>
        <w:p w14:paraId="601BC4DB" w14:textId="77777777" w:rsidR="001602F2" w:rsidRPr="00435C0E" w:rsidRDefault="001602F2" w:rsidP="0053288B">
          <w:pPr>
            <w:spacing w:after="0" w:line="240" w:lineRule="auto"/>
            <w:jc w:val="center"/>
            <w:rPr>
              <w:rFonts w:cs="Arial"/>
              <w:b/>
              <w:sz w:val="24"/>
              <w:szCs w:val="24"/>
            </w:rPr>
          </w:pPr>
          <w:r>
            <w:rPr>
              <w:rFonts w:cs="Arial"/>
              <w:b/>
              <w:noProof/>
              <w:sz w:val="24"/>
              <w:szCs w:val="24"/>
            </w:rPr>
            <w:drawing>
              <wp:inline distT="0" distB="0" distL="0" distR="0" wp14:anchorId="6312195F" wp14:editId="48643CA9">
                <wp:extent cx="1387141" cy="4130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41" cy="413035"/>
                        </a:xfrm>
                        <a:prstGeom prst="rect">
                          <a:avLst/>
                        </a:prstGeom>
                        <a:noFill/>
                        <a:ln>
                          <a:noFill/>
                        </a:ln>
                      </pic:spPr>
                    </pic:pic>
                  </a:graphicData>
                </a:graphic>
              </wp:inline>
            </w:drawing>
          </w:r>
        </w:p>
      </w:tc>
      <w:tc>
        <w:tcPr>
          <w:tcW w:w="2471" w:type="dxa"/>
          <w:vAlign w:val="center"/>
        </w:tcPr>
        <w:p w14:paraId="245BF893" w14:textId="77777777" w:rsidR="001602F2" w:rsidRPr="00435C0E" w:rsidRDefault="001602F2" w:rsidP="0053288B">
          <w:pPr>
            <w:spacing w:after="0" w:line="240" w:lineRule="auto"/>
            <w:jc w:val="center"/>
            <w:rPr>
              <w:rFonts w:cs="Arial"/>
              <w:b/>
              <w:sz w:val="24"/>
              <w:szCs w:val="24"/>
            </w:rPr>
          </w:pPr>
          <w:r>
            <w:rPr>
              <w:noProof/>
            </w:rPr>
            <w:drawing>
              <wp:inline distT="0" distB="0" distL="0" distR="0" wp14:anchorId="4877EF7E" wp14:editId="3C2B9548">
                <wp:extent cx="930075" cy="370840"/>
                <wp:effectExtent l="0" t="0" r="0" b="0"/>
                <wp:docPr id="7" name="Рисунок 7" descr="FRDL UA - FR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DL UA - FRD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200" cy="392022"/>
                        </a:xfrm>
                        <a:prstGeom prst="rect">
                          <a:avLst/>
                        </a:prstGeom>
                        <a:noFill/>
                        <a:ln>
                          <a:noFill/>
                        </a:ln>
                      </pic:spPr>
                    </pic:pic>
                  </a:graphicData>
                </a:graphic>
              </wp:inline>
            </w:drawing>
          </w:r>
        </w:p>
      </w:tc>
      <w:tc>
        <w:tcPr>
          <w:tcW w:w="2751" w:type="dxa"/>
          <w:vAlign w:val="center"/>
        </w:tcPr>
        <w:p w14:paraId="775BF245" w14:textId="77777777" w:rsidR="001602F2" w:rsidRPr="00435C0E" w:rsidRDefault="001602F2" w:rsidP="0053288B">
          <w:pPr>
            <w:spacing w:after="0" w:line="240" w:lineRule="auto"/>
            <w:jc w:val="center"/>
            <w:rPr>
              <w:rFonts w:cs="Arial"/>
              <w:b/>
              <w:sz w:val="24"/>
              <w:szCs w:val="24"/>
            </w:rPr>
          </w:pPr>
          <w:r w:rsidRPr="005F1AAE">
            <w:rPr>
              <w:rFonts w:cs="Arial"/>
              <w:b/>
              <w:noProof/>
              <w:sz w:val="24"/>
              <w:szCs w:val="24"/>
            </w:rPr>
            <w:drawing>
              <wp:inline distT="0" distB="0" distL="0" distR="0" wp14:anchorId="6F0AC332" wp14:editId="0AEF3F6A">
                <wp:extent cx="1046480" cy="523240"/>
                <wp:effectExtent l="0" t="0" r="0" b="0"/>
                <wp:docPr id="8" name="Рисунок 8" descr="D:\ЗУРНЦ\FRDL\4 етап_стратегії\GC_Ukra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УРНЦ\FRDL\4 етап_стратегії\GC_Ukrain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480" cy="523240"/>
                        </a:xfrm>
                        <a:prstGeom prst="rect">
                          <a:avLst/>
                        </a:prstGeom>
                        <a:noFill/>
                        <a:ln>
                          <a:noFill/>
                        </a:ln>
                      </pic:spPr>
                    </pic:pic>
                  </a:graphicData>
                </a:graphic>
              </wp:inline>
            </w:drawing>
          </w:r>
        </w:p>
      </w:tc>
    </w:tr>
    <w:tr w:rsidR="001602F2" w:rsidRPr="00435C0E" w14:paraId="44D53D4F" w14:textId="77777777" w:rsidTr="0053288B">
      <w:trPr>
        <w:trHeight w:val="417"/>
        <w:jc w:val="center"/>
      </w:trPr>
      <w:tc>
        <w:tcPr>
          <w:tcW w:w="8123" w:type="dxa"/>
          <w:gridSpan w:val="3"/>
          <w:vAlign w:val="center"/>
        </w:tcPr>
        <w:p w14:paraId="0FBB8CCD" w14:textId="77777777" w:rsidR="001602F2" w:rsidRPr="00032F4C" w:rsidRDefault="001602F2" w:rsidP="0053288B">
          <w:pPr>
            <w:spacing w:after="0" w:line="240" w:lineRule="auto"/>
            <w:jc w:val="center"/>
            <w:rPr>
              <w:rFonts w:cs="Arial"/>
              <w:b/>
              <w:color w:val="000066"/>
              <w:sz w:val="6"/>
              <w:szCs w:val="6"/>
              <w:lang w:val="en-US"/>
            </w:rPr>
          </w:pPr>
        </w:p>
        <w:p w14:paraId="291546D4" w14:textId="77777777" w:rsidR="001602F2" w:rsidRDefault="001602F2" w:rsidP="0053288B">
          <w:pPr>
            <w:spacing w:after="0" w:line="240" w:lineRule="auto"/>
            <w:jc w:val="center"/>
            <w:rPr>
              <w:b/>
              <w:color w:val="000066"/>
              <w:sz w:val="20"/>
              <w:szCs w:val="20"/>
            </w:rPr>
          </w:pPr>
          <w:r w:rsidRPr="00032F4C">
            <w:rPr>
              <w:b/>
              <w:color w:val="000066"/>
              <w:sz w:val="20"/>
              <w:szCs w:val="20"/>
            </w:rPr>
            <w:t>Децентралізація приносить кращі результати та ефективність (</w:t>
          </w:r>
          <w:r w:rsidRPr="00032F4C">
            <w:rPr>
              <w:b/>
              <w:color w:val="000066"/>
              <w:sz w:val="20"/>
              <w:szCs w:val="20"/>
              <w:lang w:val="en-US"/>
            </w:rPr>
            <w:t>DOBRE</w:t>
          </w:r>
          <w:r w:rsidRPr="00032F4C">
            <w:rPr>
              <w:b/>
              <w:color w:val="000066"/>
              <w:sz w:val="20"/>
              <w:szCs w:val="20"/>
            </w:rPr>
            <w:t>)</w:t>
          </w:r>
        </w:p>
        <w:p w14:paraId="304AE8E4" w14:textId="77777777" w:rsidR="001602F2" w:rsidRPr="00032F4C" w:rsidRDefault="001602F2" w:rsidP="0053288B">
          <w:pPr>
            <w:spacing w:after="0" w:line="240" w:lineRule="auto"/>
            <w:jc w:val="center"/>
            <w:rPr>
              <w:b/>
              <w:color w:val="000066"/>
              <w:sz w:val="20"/>
              <w:szCs w:val="20"/>
            </w:rPr>
          </w:pPr>
        </w:p>
      </w:tc>
    </w:tr>
  </w:tbl>
  <w:p w14:paraId="439DC84E" w14:textId="77777777" w:rsidR="001602F2" w:rsidRPr="00D86F2A" w:rsidRDefault="001602F2" w:rsidP="0053288B">
    <w:pPr>
      <w:pStyle w:val="a5"/>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A85"/>
    <w:multiLevelType w:val="hybridMultilevel"/>
    <w:tmpl w:val="A7D88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C01054"/>
    <w:multiLevelType w:val="hybridMultilevel"/>
    <w:tmpl w:val="5CDCF6F0"/>
    <w:lvl w:ilvl="0" w:tplc="0E22AA0A">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83802"/>
    <w:multiLevelType w:val="hybridMultilevel"/>
    <w:tmpl w:val="A7D88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271969"/>
    <w:multiLevelType w:val="hybridMultilevel"/>
    <w:tmpl w:val="A7D88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A97041"/>
    <w:multiLevelType w:val="hybridMultilevel"/>
    <w:tmpl w:val="603C47FE"/>
    <w:lvl w:ilvl="0" w:tplc="B0EA7F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E773B0"/>
    <w:multiLevelType w:val="hybridMultilevel"/>
    <w:tmpl w:val="DC508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805D1A"/>
    <w:multiLevelType w:val="hybridMultilevel"/>
    <w:tmpl w:val="6206FD50"/>
    <w:lvl w:ilvl="0" w:tplc="6DA48B60">
      <w:start w:val="1"/>
      <w:numFmt w:val="bullet"/>
      <w:lvlText w:val=""/>
      <w:lvlJc w:val="left"/>
      <w:pPr>
        <w:ind w:left="720" w:hanging="360"/>
      </w:pPr>
      <w:rPr>
        <w:rFonts w:ascii="Symbol" w:hAnsi="Symbol" w:hint="default"/>
        <w:lang w:val="ru-RU"/>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5703B3"/>
    <w:multiLevelType w:val="hybridMultilevel"/>
    <w:tmpl w:val="CEECE62E"/>
    <w:lvl w:ilvl="0" w:tplc="04150001">
      <w:start w:val="1"/>
      <w:numFmt w:val="bullet"/>
      <w:lvlText w:val=""/>
      <w:lvlJc w:val="left"/>
      <w:pPr>
        <w:ind w:left="737" w:hanging="360"/>
      </w:pPr>
      <w:rPr>
        <w:rFonts w:ascii="Symbol" w:hAnsi="Symbol" w:hint="default"/>
      </w:rPr>
    </w:lvl>
    <w:lvl w:ilvl="1" w:tplc="04190001">
      <w:start w:val="1"/>
      <w:numFmt w:val="bullet"/>
      <w:lvlText w:val=""/>
      <w:lvlJc w:val="left"/>
      <w:pPr>
        <w:ind w:left="1457" w:hanging="360"/>
      </w:pPr>
      <w:rPr>
        <w:rFonts w:ascii="Symbol" w:hAnsi="Symbol"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8" w15:restartNumberingAfterBreak="0">
    <w:nsid w:val="1A030A23"/>
    <w:multiLevelType w:val="hybridMultilevel"/>
    <w:tmpl w:val="7EB0A3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2F3A73"/>
    <w:multiLevelType w:val="hybridMultilevel"/>
    <w:tmpl w:val="33D0280E"/>
    <w:lvl w:ilvl="0" w:tplc="F8C64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04F57"/>
    <w:multiLevelType w:val="hybridMultilevel"/>
    <w:tmpl w:val="9B546A32"/>
    <w:lvl w:ilvl="0" w:tplc="9834708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B087E5E"/>
    <w:multiLevelType w:val="hybridMultilevel"/>
    <w:tmpl w:val="DC508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376E86"/>
    <w:multiLevelType w:val="hybridMultilevel"/>
    <w:tmpl w:val="7EB0A3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D40BEB"/>
    <w:multiLevelType w:val="hybridMultilevel"/>
    <w:tmpl w:val="6770C778"/>
    <w:lvl w:ilvl="0" w:tplc="013A8E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FF5DE1"/>
    <w:multiLevelType w:val="hybridMultilevel"/>
    <w:tmpl w:val="AD56287A"/>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5" w15:restartNumberingAfterBreak="0">
    <w:nsid w:val="34B128EE"/>
    <w:multiLevelType w:val="hybridMultilevel"/>
    <w:tmpl w:val="F3AA7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C945EC"/>
    <w:multiLevelType w:val="hybridMultilevel"/>
    <w:tmpl w:val="7F3EE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5A72B0"/>
    <w:multiLevelType w:val="hybridMultilevel"/>
    <w:tmpl w:val="5FE650F6"/>
    <w:lvl w:ilvl="0" w:tplc="794CD6EE">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B7770A"/>
    <w:multiLevelType w:val="hybridMultilevel"/>
    <w:tmpl w:val="90E62B80"/>
    <w:lvl w:ilvl="0" w:tplc="2F5678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C4607D5"/>
    <w:multiLevelType w:val="hybridMultilevel"/>
    <w:tmpl w:val="5FD8362A"/>
    <w:lvl w:ilvl="0" w:tplc="3F3C5BC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5C55BD"/>
    <w:multiLevelType w:val="hybridMultilevel"/>
    <w:tmpl w:val="7C263ADA"/>
    <w:lvl w:ilvl="0" w:tplc="F872DA7C">
      <w:numFmt w:val="bullet"/>
      <w:lvlText w:val="-"/>
      <w:lvlJc w:val="left"/>
      <w:pPr>
        <w:ind w:left="720" w:hanging="360"/>
      </w:pPr>
      <w:rPr>
        <w:rFonts w:ascii="Cambria" w:eastAsia="Times New Roman" w:hAnsi="Cambri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D3A0929"/>
    <w:multiLevelType w:val="hybridMultilevel"/>
    <w:tmpl w:val="23A4B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08645C"/>
    <w:multiLevelType w:val="hybridMultilevel"/>
    <w:tmpl w:val="B3509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B279C7"/>
    <w:multiLevelType w:val="hybridMultilevel"/>
    <w:tmpl w:val="CBE81F2E"/>
    <w:lvl w:ilvl="0" w:tplc="86304DF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C2CBD"/>
    <w:multiLevelType w:val="hybridMultilevel"/>
    <w:tmpl w:val="EF703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D076FF"/>
    <w:multiLevelType w:val="hybridMultilevel"/>
    <w:tmpl w:val="7EB0A3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00D52AF"/>
    <w:multiLevelType w:val="hybridMultilevel"/>
    <w:tmpl w:val="87428264"/>
    <w:lvl w:ilvl="0" w:tplc="C56C3F0C">
      <w:start w:val="1"/>
      <w:numFmt w:val="bullet"/>
      <w:lvlText w:val="-"/>
      <w:lvlJc w:val="left"/>
      <w:pPr>
        <w:tabs>
          <w:tab w:val="num" w:pos="720"/>
        </w:tabs>
        <w:ind w:left="720" w:hanging="360"/>
      </w:pPr>
      <w:rPr>
        <w:rFonts w:ascii="Times New Roman" w:hAnsi="Times New Roman" w:hint="default"/>
      </w:rPr>
    </w:lvl>
    <w:lvl w:ilvl="1" w:tplc="2B9EAE52" w:tentative="1">
      <w:start w:val="1"/>
      <w:numFmt w:val="bullet"/>
      <w:lvlText w:val="-"/>
      <w:lvlJc w:val="left"/>
      <w:pPr>
        <w:tabs>
          <w:tab w:val="num" w:pos="1440"/>
        </w:tabs>
        <w:ind w:left="1440" w:hanging="360"/>
      </w:pPr>
      <w:rPr>
        <w:rFonts w:ascii="Times New Roman" w:hAnsi="Times New Roman" w:hint="default"/>
      </w:rPr>
    </w:lvl>
    <w:lvl w:ilvl="2" w:tplc="EAC06C64" w:tentative="1">
      <w:start w:val="1"/>
      <w:numFmt w:val="bullet"/>
      <w:lvlText w:val="-"/>
      <w:lvlJc w:val="left"/>
      <w:pPr>
        <w:tabs>
          <w:tab w:val="num" w:pos="2160"/>
        </w:tabs>
        <w:ind w:left="2160" w:hanging="360"/>
      </w:pPr>
      <w:rPr>
        <w:rFonts w:ascii="Times New Roman" w:hAnsi="Times New Roman" w:hint="default"/>
      </w:rPr>
    </w:lvl>
    <w:lvl w:ilvl="3" w:tplc="D188DCC8" w:tentative="1">
      <w:start w:val="1"/>
      <w:numFmt w:val="bullet"/>
      <w:lvlText w:val="-"/>
      <w:lvlJc w:val="left"/>
      <w:pPr>
        <w:tabs>
          <w:tab w:val="num" w:pos="2880"/>
        </w:tabs>
        <w:ind w:left="2880" w:hanging="360"/>
      </w:pPr>
      <w:rPr>
        <w:rFonts w:ascii="Times New Roman" w:hAnsi="Times New Roman" w:hint="default"/>
      </w:rPr>
    </w:lvl>
    <w:lvl w:ilvl="4" w:tplc="845AE756" w:tentative="1">
      <w:start w:val="1"/>
      <w:numFmt w:val="bullet"/>
      <w:lvlText w:val="-"/>
      <w:lvlJc w:val="left"/>
      <w:pPr>
        <w:tabs>
          <w:tab w:val="num" w:pos="3600"/>
        </w:tabs>
        <w:ind w:left="3600" w:hanging="360"/>
      </w:pPr>
      <w:rPr>
        <w:rFonts w:ascii="Times New Roman" w:hAnsi="Times New Roman" w:hint="default"/>
      </w:rPr>
    </w:lvl>
    <w:lvl w:ilvl="5" w:tplc="6C905894" w:tentative="1">
      <w:start w:val="1"/>
      <w:numFmt w:val="bullet"/>
      <w:lvlText w:val="-"/>
      <w:lvlJc w:val="left"/>
      <w:pPr>
        <w:tabs>
          <w:tab w:val="num" w:pos="4320"/>
        </w:tabs>
        <w:ind w:left="4320" w:hanging="360"/>
      </w:pPr>
      <w:rPr>
        <w:rFonts w:ascii="Times New Roman" w:hAnsi="Times New Roman" w:hint="default"/>
      </w:rPr>
    </w:lvl>
    <w:lvl w:ilvl="6" w:tplc="9DFE8F3E" w:tentative="1">
      <w:start w:val="1"/>
      <w:numFmt w:val="bullet"/>
      <w:lvlText w:val="-"/>
      <w:lvlJc w:val="left"/>
      <w:pPr>
        <w:tabs>
          <w:tab w:val="num" w:pos="5040"/>
        </w:tabs>
        <w:ind w:left="5040" w:hanging="360"/>
      </w:pPr>
      <w:rPr>
        <w:rFonts w:ascii="Times New Roman" w:hAnsi="Times New Roman" w:hint="default"/>
      </w:rPr>
    </w:lvl>
    <w:lvl w:ilvl="7" w:tplc="BE8CB6BE" w:tentative="1">
      <w:start w:val="1"/>
      <w:numFmt w:val="bullet"/>
      <w:lvlText w:val="-"/>
      <w:lvlJc w:val="left"/>
      <w:pPr>
        <w:tabs>
          <w:tab w:val="num" w:pos="5760"/>
        </w:tabs>
        <w:ind w:left="5760" w:hanging="360"/>
      </w:pPr>
      <w:rPr>
        <w:rFonts w:ascii="Times New Roman" w:hAnsi="Times New Roman" w:hint="default"/>
      </w:rPr>
    </w:lvl>
    <w:lvl w:ilvl="8" w:tplc="0BE6C54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1B4212"/>
    <w:multiLevelType w:val="hybridMultilevel"/>
    <w:tmpl w:val="D79038A4"/>
    <w:lvl w:ilvl="0" w:tplc="F8C64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03E41"/>
    <w:multiLevelType w:val="hybridMultilevel"/>
    <w:tmpl w:val="2166D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C31ECF"/>
    <w:multiLevelType w:val="hybridMultilevel"/>
    <w:tmpl w:val="F3521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5A368B"/>
    <w:multiLevelType w:val="hybridMultilevel"/>
    <w:tmpl w:val="82D2588C"/>
    <w:lvl w:ilvl="0" w:tplc="5C22165A">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36A2C9F"/>
    <w:multiLevelType w:val="hybridMultilevel"/>
    <w:tmpl w:val="245E7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E57220"/>
    <w:multiLevelType w:val="hybridMultilevel"/>
    <w:tmpl w:val="A7D88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78058AE"/>
    <w:multiLevelType w:val="hybridMultilevel"/>
    <w:tmpl w:val="9FA64D6A"/>
    <w:lvl w:ilvl="0" w:tplc="3B1864D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79F01F3"/>
    <w:multiLevelType w:val="hybridMultilevel"/>
    <w:tmpl w:val="DC508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7A85F85"/>
    <w:multiLevelType w:val="hybridMultilevel"/>
    <w:tmpl w:val="F6BEA226"/>
    <w:lvl w:ilvl="0" w:tplc="F2E6F98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D56E97"/>
    <w:multiLevelType w:val="hybridMultilevel"/>
    <w:tmpl w:val="19B82CB4"/>
    <w:lvl w:ilvl="0" w:tplc="04220001">
      <w:start w:val="1"/>
      <w:numFmt w:val="bullet"/>
      <w:lvlText w:val=""/>
      <w:lvlJc w:val="left"/>
      <w:pPr>
        <w:ind w:left="631"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E67CFA"/>
    <w:multiLevelType w:val="hybridMultilevel"/>
    <w:tmpl w:val="D2409B92"/>
    <w:lvl w:ilvl="0" w:tplc="D0F2674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121A"/>
    <w:multiLevelType w:val="hybridMultilevel"/>
    <w:tmpl w:val="DC508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64034C"/>
    <w:multiLevelType w:val="hybridMultilevel"/>
    <w:tmpl w:val="5C9684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7B7C0D95"/>
    <w:multiLevelType w:val="hybridMultilevel"/>
    <w:tmpl w:val="A7D881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6F3108"/>
    <w:multiLevelType w:val="hybridMultilevel"/>
    <w:tmpl w:val="5F28F454"/>
    <w:lvl w:ilvl="0" w:tplc="D9F877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1"/>
  </w:num>
  <w:num w:numId="2">
    <w:abstractNumId w:val="6"/>
  </w:num>
  <w:num w:numId="3">
    <w:abstractNumId w:val="41"/>
  </w:num>
  <w:num w:numId="4">
    <w:abstractNumId w:val="39"/>
  </w:num>
  <w:num w:numId="5">
    <w:abstractNumId w:val="20"/>
  </w:num>
  <w:num w:numId="6">
    <w:abstractNumId w:val="36"/>
  </w:num>
  <w:num w:numId="7">
    <w:abstractNumId w:val="9"/>
  </w:num>
  <w:num w:numId="8">
    <w:abstractNumId w:val="27"/>
  </w:num>
  <w:num w:numId="9">
    <w:abstractNumId w:val="16"/>
  </w:num>
  <w:num w:numId="10">
    <w:abstractNumId w:val="7"/>
  </w:num>
  <w:num w:numId="11">
    <w:abstractNumId w:val="15"/>
  </w:num>
  <w:num w:numId="12">
    <w:abstractNumId w:val="28"/>
  </w:num>
  <w:num w:numId="13">
    <w:abstractNumId w:val="14"/>
  </w:num>
  <w:num w:numId="14">
    <w:abstractNumId w:val="8"/>
  </w:num>
  <w:num w:numId="15">
    <w:abstractNumId w:val="2"/>
  </w:num>
  <w:num w:numId="16">
    <w:abstractNumId w:val="11"/>
  </w:num>
  <w:num w:numId="17">
    <w:abstractNumId w:val="12"/>
  </w:num>
  <w:num w:numId="18">
    <w:abstractNumId w:val="32"/>
  </w:num>
  <w:num w:numId="19">
    <w:abstractNumId w:val="3"/>
  </w:num>
  <w:num w:numId="20">
    <w:abstractNumId w:val="38"/>
  </w:num>
  <w:num w:numId="21">
    <w:abstractNumId w:val="19"/>
  </w:num>
  <w:num w:numId="22">
    <w:abstractNumId w:val="13"/>
  </w:num>
  <w:num w:numId="23">
    <w:abstractNumId w:val="34"/>
  </w:num>
  <w:num w:numId="24">
    <w:abstractNumId w:val="1"/>
  </w:num>
  <w:num w:numId="25">
    <w:abstractNumId w:val="25"/>
  </w:num>
  <w:num w:numId="26">
    <w:abstractNumId w:val="30"/>
  </w:num>
  <w:num w:numId="27">
    <w:abstractNumId w:val="18"/>
  </w:num>
  <w:num w:numId="28">
    <w:abstractNumId w:val="40"/>
  </w:num>
  <w:num w:numId="29">
    <w:abstractNumId w:val="17"/>
  </w:num>
  <w:num w:numId="30">
    <w:abstractNumId w:val="10"/>
  </w:num>
  <w:num w:numId="31">
    <w:abstractNumId w:val="0"/>
  </w:num>
  <w:num w:numId="32">
    <w:abstractNumId w:val="5"/>
  </w:num>
  <w:num w:numId="33">
    <w:abstractNumId w:val="21"/>
  </w:num>
  <w:num w:numId="34">
    <w:abstractNumId w:val="29"/>
  </w:num>
  <w:num w:numId="35">
    <w:abstractNumId w:val="24"/>
  </w:num>
  <w:num w:numId="36">
    <w:abstractNumId w:val="22"/>
  </w:num>
  <w:num w:numId="37">
    <w:abstractNumId w:val="4"/>
  </w:num>
  <w:num w:numId="38">
    <w:abstractNumId w:val="33"/>
  </w:num>
  <w:num w:numId="39">
    <w:abstractNumId w:val="26"/>
  </w:num>
  <w:num w:numId="40">
    <w:abstractNumId w:val="37"/>
  </w:num>
  <w:num w:numId="41">
    <w:abstractNumId w:val="35"/>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08"/>
  <w:hyphenationZone w:val="425"/>
  <w:characterSpacingControl w:val="doNotCompress"/>
  <w:hdrShapeDefaults>
    <o:shapedefaults v:ext="edit" spidmax="47105">
      <o:colormru v:ext="edit" colors="#005000,#003e00,#3b4a1e,#f7fda5,#cc0,#ffc,#34411b,#f2f2f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7K0NDYwMjUyMDBV0lEKTi0uzszPAykwNK4FAC67S4stAAAA"/>
  </w:docVars>
  <w:rsids>
    <w:rsidRoot w:val="00E337E8"/>
    <w:rsid w:val="00000541"/>
    <w:rsid w:val="00001D47"/>
    <w:rsid w:val="00002A10"/>
    <w:rsid w:val="00003C99"/>
    <w:rsid w:val="000041FC"/>
    <w:rsid w:val="000114D9"/>
    <w:rsid w:val="000118D7"/>
    <w:rsid w:val="00012094"/>
    <w:rsid w:val="00013129"/>
    <w:rsid w:val="00015070"/>
    <w:rsid w:val="00021100"/>
    <w:rsid w:val="000305FF"/>
    <w:rsid w:val="000330E7"/>
    <w:rsid w:val="00041984"/>
    <w:rsid w:val="000423FF"/>
    <w:rsid w:val="00045F51"/>
    <w:rsid w:val="000460F6"/>
    <w:rsid w:val="00050831"/>
    <w:rsid w:val="000556ED"/>
    <w:rsid w:val="000654D3"/>
    <w:rsid w:val="000703CE"/>
    <w:rsid w:val="0007040C"/>
    <w:rsid w:val="0007432A"/>
    <w:rsid w:val="000749AA"/>
    <w:rsid w:val="00077231"/>
    <w:rsid w:val="000822E9"/>
    <w:rsid w:val="00087679"/>
    <w:rsid w:val="0009080C"/>
    <w:rsid w:val="00093FD2"/>
    <w:rsid w:val="000A0B18"/>
    <w:rsid w:val="000A2461"/>
    <w:rsid w:val="000A362C"/>
    <w:rsid w:val="000A5504"/>
    <w:rsid w:val="000A6360"/>
    <w:rsid w:val="000A7705"/>
    <w:rsid w:val="000A7915"/>
    <w:rsid w:val="000B10F5"/>
    <w:rsid w:val="000B1B9F"/>
    <w:rsid w:val="000B1BF5"/>
    <w:rsid w:val="000B3A5C"/>
    <w:rsid w:val="000B5937"/>
    <w:rsid w:val="000C0ED0"/>
    <w:rsid w:val="000C1B7E"/>
    <w:rsid w:val="000C40E9"/>
    <w:rsid w:val="000D514C"/>
    <w:rsid w:val="000D57EF"/>
    <w:rsid w:val="000D71FA"/>
    <w:rsid w:val="000E2DE2"/>
    <w:rsid w:val="000E318C"/>
    <w:rsid w:val="000F39B7"/>
    <w:rsid w:val="000F4200"/>
    <w:rsid w:val="000F5C1E"/>
    <w:rsid w:val="001001A8"/>
    <w:rsid w:val="0010389C"/>
    <w:rsid w:val="00103DFB"/>
    <w:rsid w:val="00113A93"/>
    <w:rsid w:val="00117013"/>
    <w:rsid w:val="00117D1D"/>
    <w:rsid w:val="00126384"/>
    <w:rsid w:val="00127B68"/>
    <w:rsid w:val="0013060D"/>
    <w:rsid w:val="00136825"/>
    <w:rsid w:val="0013774F"/>
    <w:rsid w:val="00140555"/>
    <w:rsid w:val="001408BB"/>
    <w:rsid w:val="00141AC3"/>
    <w:rsid w:val="001423E6"/>
    <w:rsid w:val="00147BAD"/>
    <w:rsid w:val="00155C49"/>
    <w:rsid w:val="001602F2"/>
    <w:rsid w:val="0016047B"/>
    <w:rsid w:val="00162182"/>
    <w:rsid w:val="00167324"/>
    <w:rsid w:val="00167E8E"/>
    <w:rsid w:val="0017075C"/>
    <w:rsid w:val="0017204C"/>
    <w:rsid w:val="00172410"/>
    <w:rsid w:val="001734E8"/>
    <w:rsid w:val="001735B7"/>
    <w:rsid w:val="00174A60"/>
    <w:rsid w:val="001768FD"/>
    <w:rsid w:val="001873B9"/>
    <w:rsid w:val="0019672E"/>
    <w:rsid w:val="00196B90"/>
    <w:rsid w:val="001A2282"/>
    <w:rsid w:val="001B036D"/>
    <w:rsid w:val="001B296B"/>
    <w:rsid w:val="001B3389"/>
    <w:rsid w:val="001B51C0"/>
    <w:rsid w:val="001B625C"/>
    <w:rsid w:val="001B7529"/>
    <w:rsid w:val="001C18DA"/>
    <w:rsid w:val="001C5A1B"/>
    <w:rsid w:val="001C5A9B"/>
    <w:rsid w:val="001D0C04"/>
    <w:rsid w:val="001D2F85"/>
    <w:rsid w:val="001D7429"/>
    <w:rsid w:val="001E08D4"/>
    <w:rsid w:val="001E2747"/>
    <w:rsid w:val="001E436A"/>
    <w:rsid w:val="001E7674"/>
    <w:rsid w:val="001F2562"/>
    <w:rsid w:val="001F61B3"/>
    <w:rsid w:val="00201147"/>
    <w:rsid w:val="0020139D"/>
    <w:rsid w:val="002026C7"/>
    <w:rsid w:val="0020468B"/>
    <w:rsid w:val="00205E34"/>
    <w:rsid w:val="002065D8"/>
    <w:rsid w:val="0021068A"/>
    <w:rsid w:val="00210772"/>
    <w:rsid w:val="0021208A"/>
    <w:rsid w:val="002127C6"/>
    <w:rsid w:val="00216546"/>
    <w:rsid w:val="0021753C"/>
    <w:rsid w:val="002227A0"/>
    <w:rsid w:val="00222CDB"/>
    <w:rsid w:val="00224A6F"/>
    <w:rsid w:val="002266CF"/>
    <w:rsid w:val="00227675"/>
    <w:rsid w:val="00227DE4"/>
    <w:rsid w:val="002318AC"/>
    <w:rsid w:val="002318C2"/>
    <w:rsid w:val="00232E40"/>
    <w:rsid w:val="002352E5"/>
    <w:rsid w:val="00235D59"/>
    <w:rsid w:val="00242913"/>
    <w:rsid w:val="00242E7E"/>
    <w:rsid w:val="00243EC4"/>
    <w:rsid w:val="002472AF"/>
    <w:rsid w:val="00251F8A"/>
    <w:rsid w:val="002531EC"/>
    <w:rsid w:val="002534D8"/>
    <w:rsid w:val="002557CF"/>
    <w:rsid w:val="0025760D"/>
    <w:rsid w:val="00263678"/>
    <w:rsid w:val="00265A6C"/>
    <w:rsid w:val="00271A2D"/>
    <w:rsid w:val="002744F1"/>
    <w:rsid w:val="002752BA"/>
    <w:rsid w:val="00283313"/>
    <w:rsid w:val="00285977"/>
    <w:rsid w:val="002859B9"/>
    <w:rsid w:val="002861FF"/>
    <w:rsid w:val="002872AA"/>
    <w:rsid w:val="0028733A"/>
    <w:rsid w:val="002904A4"/>
    <w:rsid w:val="00293348"/>
    <w:rsid w:val="00293C67"/>
    <w:rsid w:val="002946E5"/>
    <w:rsid w:val="002A4F79"/>
    <w:rsid w:val="002A5804"/>
    <w:rsid w:val="002B0456"/>
    <w:rsid w:val="002B3452"/>
    <w:rsid w:val="002B3F32"/>
    <w:rsid w:val="002B414C"/>
    <w:rsid w:val="002B556F"/>
    <w:rsid w:val="002B618B"/>
    <w:rsid w:val="002B785F"/>
    <w:rsid w:val="002E0D40"/>
    <w:rsid w:val="002E3BDB"/>
    <w:rsid w:val="002E3E8E"/>
    <w:rsid w:val="002E43AF"/>
    <w:rsid w:val="002E44D0"/>
    <w:rsid w:val="002F1113"/>
    <w:rsid w:val="002F1B49"/>
    <w:rsid w:val="003011AA"/>
    <w:rsid w:val="0030377B"/>
    <w:rsid w:val="00304139"/>
    <w:rsid w:val="0031495A"/>
    <w:rsid w:val="00314DF4"/>
    <w:rsid w:val="00316326"/>
    <w:rsid w:val="003210FC"/>
    <w:rsid w:val="003216E9"/>
    <w:rsid w:val="003308CB"/>
    <w:rsid w:val="0033170C"/>
    <w:rsid w:val="00331B3A"/>
    <w:rsid w:val="0033332F"/>
    <w:rsid w:val="003345CB"/>
    <w:rsid w:val="0034336B"/>
    <w:rsid w:val="00346C2A"/>
    <w:rsid w:val="0035126D"/>
    <w:rsid w:val="00351C8C"/>
    <w:rsid w:val="00352697"/>
    <w:rsid w:val="003540E3"/>
    <w:rsid w:val="00354FC4"/>
    <w:rsid w:val="0036438B"/>
    <w:rsid w:val="003661AB"/>
    <w:rsid w:val="003676DE"/>
    <w:rsid w:val="00377041"/>
    <w:rsid w:val="0037722B"/>
    <w:rsid w:val="00377C3D"/>
    <w:rsid w:val="003800C3"/>
    <w:rsid w:val="00382171"/>
    <w:rsid w:val="0038737C"/>
    <w:rsid w:val="00387AD8"/>
    <w:rsid w:val="003914ED"/>
    <w:rsid w:val="00392858"/>
    <w:rsid w:val="00393525"/>
    <w:rsid w:val="003948FC"/>
    <w:rsid w:val="00396A33"/>
    <w:rsid w:val="003A5866"/>
    <w:rsid w:val="003A58DE"/>
    <w:rsid w:val="003A6F66"/>
    <w:rsid w:val="003B5701"/>
    <w:rsid w:val="003D07B4"/>
    <w:rsid w:val="003D24AA"/>
    <w:rsid w:val="003D5AF0"/>
    <w:rsid w:val="003D6E81"/>
    <w:rsid w:val="003D7B40"/>
    <w:rsid w:val="003F6404"/>
    <w:rsid w:val="003F70C7"/>
    <w:rsid w:val="00402D4A"/>
    <w:rsid w:val="00406972"/>
    <w:rsid w:val="00411E68"/>
    <w:rsid w:val="004171C4"/>
    <w:rsid w:val="00422BE9"/>
    <w:rsid w:val="0042439C"/>
    <w:rsid w:val="004243FF"/>
    <w:rsid w:val="00427F09"/>
    <w:rsid w:val="00432D90"/>
    <w:rsid w:val="00435BD4"/>
    <w:rsid w:val="00440FCD"/>
    <w:rsid w:val="00443117"/>
    <w:rsid w:val="00452318"/>
    <w:rsid w:val="0045334F"/>
    <w:rsid w:val="0045514E"/>
    <w:rsid w:val="004564FA"/>
    <w:rsid w:val="00457037"/>
    <w:rsid w:val="00457C4B"/>
    <w:rsid w:val="00463DEE"/>
    <w:rsid w:val="004713C4"/>
    <w:rsid w:val="00471866"/>
    <w:rsid w:val="00471D6F"/>
    <w:rsid w:val="004732B9"/>
    <w:rsid w:val="00477688"/>
    <w:rsid w:val="00483E1F"/>
    <w:rsid w:val="0048643C"/>
    <w:rsid w:val="00490F5C"/>
    <w:rsid w:val="004920C5"/>
    <w:rsid w:val="0049215D"/>
    <w:rsid w:val="004A0F04"/>
    <w:rsid w:val="004A211C"/>
    <w:rsid w:val="004A2152"/>
    <w:rsid w:val="004A2721"/>
    <w:rsid w:val="004A76D3"/>
    <w:rsid w:val="004A7BDA"/>
    <w:rsid w:val="004B3A07"/>
    <w:rsid w:val="004B3DC3"/>
    <w:rsid w:val="004B55DD"/>
    <w:rsid w:val="004C0EC0"/>
    <w:rsid w:val="004D70C8"/>
    <w:rsid w:val="004E00B9"/>
    <w:rsid w:val="004E04DF"/>
    <w:rsid w:val="004E2299"/>
    <w:rsid w:val="004E3734"/>
    <w:rsid w:val="004F046E"/>
    <w:rsid w:val="004F171C"/>
    <w:rsid w:val="005116F7"/>
    <w:rsid w:val="005129BC"/>
    <w:rsid w:val="00512E86"/>
    <w:rsid w:val="00513BEA"/>
    <w:rsid w:val="00515152"/>
    <w:rsid w:val="00522B24"/>
    <w:rsid w:val="00525EC9"/>
    <w:rsid w:val="00526E6A"/>
    <w:rsid w:val="0053288B"/>
    <w:rsid w:val="005338F3"/>
    <w:rsid w:val="00534C4A"/>
    <w:rsid w:val="00540828"/>
    <w:rsid w:val="00542B90"/>
    <w:rsid w:val="00542FBF"/>
    <w:rsid w:val="00543C72"/>
    <w:rsid w:val="005460B8"/>
    <w:rsid w:val="00550ADC"/>
    <w:rsid w:val="00553D93"/>
    <w:rsid w:val="0056677F"/>
    <w:rsid w:val="0056738C"/>
    <w:rsid w:val="00575186"/>
    <w:rsid w:val="00576128"/>
    <w:rsid w:val="005767A4"/>
    <w:rsid w:val="00576CEF"/>
    <w:rsid w:val="00580855"/>
    <w:rsid w:val="00581082"/>
    <w:rsid w:val="00581540"/>
    <w:rsid w:val="00582CF4"/>
    <w:rsid w:val="0058609C"/>
    <w:rsid w:val="00586442"/>
    <w:rsid w:val="0059082D"/>
    <w:rsid w:val="0059167F"/>
    <w:rsid w:val="00591F76"/>
    <w:rsid w:val="005929EA"/>
    <w:rsid w:val="00595B1F"/>
    <w:rsid w:val="005A3123"/>
    <w:rsid w:val="005B0342"/>
    <w:rsid w:val="005B2278"/>
    <w:rsid w:val="005B39BB"/>
    <w:rsid w:val="005B4CBE"/>
    <w:rsid w:val="005B7945"/>
    <w:rsid w:val="005C2A67"/>
    <w:rsid w:val="005C45F7"/>
    <w:rsid w:val="005C46D6"/>
    <w:rsid w:val="005D2075"/>
    <w:rsid w:val="005D26C7"/>
    <w:rsid w:val="005D4B10"/>
    <w:rsid w:val="005D537E"/>
    <w:rsid w:val="005F2D5D"/>
    <w:rsid w:val="005F56D0"/>
    <w:rsid w:val="006004EF"/>
    <w:rsid w:val="0060370C"/>
    <w:rsid w:val="00603C5B"/>
    <w:rsid w:val="00606662"/>
    <w:rsid w:val="00612EA9"/>
    <w:rsid w:val="00615C5F"/>
    <w:rsid w:val="006214BB"/>
    <w:rsid w:val="00622E79"/>
    <w:rsid w:val="00624743"/>
    <w:rsid w:val="006249FD"/>
    <w:rsid w:val="0063197B"/>
    <w:rsid w:val="00632D4C"/>
    <w:rsid w:val="006334D8"/>
    <w:rsid w:val="006354DC"/>
    <w:rsid w:val="00650B71"/>
    <w:rsid w:val="00651A8F"/>
    <w:rsid w:val="00651B6E"/>
    <w:rsid w:val="00653A73"/>
    <w:rsid w:val="00664594"/>
    <w:rsid w:val="00666906"/>
    <w:rsid w:val="00666E3B"/>
    <w:rsid w:val="00667EB7"/>
    <w:rsid w:val="00671AF2"/>
    <w:rsid w:val="006740ED"/>
    <w:rsid w:val="00674366"/>
    <w:rsid w:val="00674AAE"/>
    <w:rsid w:val="00676881"/>
    <w:rsid w:val="00676A6B"/>
    <w:rsid w:val="00677E21"/>
    <w:rsid w:val="00683ED6"/>
    <w:rsid w:val="00686B11"/>
    <w:rsid w:val="00692CC6"/>
    <w:rsid w:val="006A714B"/>
    <w:rsid w:val="006B02C4"/>
    <w:rsid w:val="006B12EF"/>
    <w:rsid w:val="006B4AC1"/>
    <w:rsid w:val="006B65F4"/>
    <w:rsid w:val="006C32AD"/>
    <w:rsid w:val="006C44FC"/>
    <w:rsid w:val="006C7420"/>
    <w:rsid w:val="006D233F"/>
    <w:rsid w:val="006D363E"/>
    <w:rsid w:val="006D4DF7"/>
    <w:rsid w:val="006D577E"/>
    <w:rsid w:val="006D5A05"/>
    <w:rsid w:val="006D6FA8"/>
    <w:rsid w:val="006D7E4E"/>
    <w:rsid w:val="006E2397"/>
    <w:rsid w:val="006E4E4D"/>
    <w:rsid w:val="006E6DE1"/>
    <w:rsid w:val="006F17D5"/>
    <w:rsid w:val="006F75F7"/>
    <w:rsid w:val="0070079C"/>
    <w:rsid w:val="00700B13"/>
    <w:rsid w:val="00700CC6"/>
    <w:rsid w:val="00700F2A"/>
    <w:rsid w:val="00701320"/>
    <w:rsid w:val="00701738"/>
    <w:rsid w:val="007037C2"/>
    <w:rsid w:val="00703D9B"/>
    <w:rsid w:val="007069B6"/>
    <w:rsid w:val="007075E2"/>
    <w:rsid w:val="007076A2"/>
    <w:rsid w:val="00707B57"/>
    <w:rsid w:val="00711A6B"/>
    <w:rsid w:val="00714AAB"/>
    <w:rsid w:val="00716BA9"/>
    <w:rsid w:val="007202CF"/>
    <w:rsid w:val="00721ECD"/>
    <w:rsid w:val="0073092C"/>
    <w:rsid w:val="007330A4"/>
    <w:rsid w:val="00741941"/>
    <w:rsid w:val="007450FE"/>
    <w:rsid w:val="00747708"/>
    <w:rsid w:val="00760139"/>
    <w:rsid w:val="007604F4"/>
    <w:rsid w:val="0076059D"/>
    <w:rsid w:val="00762DA9"/>
    <w:rsid w:val="00770B46"/>
    <w:rsid w:val="007803AF"/>
    <w:rsid w:val="00784B51"/>
    <w:rsid w:val="00791ACC"/>
    <w:rsid w:val="00791DDD"/>
    <w:rsid w:val="00794E4B"/>
    <w:rsid w:val="00796496"/>
    <w:rsid w:val="007967D1"/>
    <w:rsid w:val="007A4F10"/>
    <w:rsid w:val="007A6FB7"/>
    <w:rsid w:val="007B0971"/>
    <w:rsid w:val="007B35FC"/>
    <w:rsid w:val="007B3A89"/>
    <w:rsid w:val="007B42C3"/>
    <w:rsid w:val="007B471D"/>
    <w:rsid w:val="007B569F"/>
    <w:rsid w:val="007B7CAD"/>
    <w:rsid w:val="007C2F5A"/>
    <w:rsid w:val="007C5A13"/>
    <w:rsid w:val="007C6087"/>
    <w:rsid w:val="007D0F06"/>
    <w:rsid w:val="007D1ECE"/>
    <w:rsid w:val="007D655A"/>
    <w:rsid w:val="007E31AA"/>
    <w:rsid w:val="007E3264"/>
    <w:rsid w:val="007E50B5"/>
    <w:rsid w:val="008012EC"/>
    <w:rsid w:val="00802DD0"/>
    <w:rsid w:val="00805676"/>
    <w:rsid w:val="00807101"/>
    <w:rsid w:val="00810B43"/>
    <w:rsid w:val="00810FEC"/>
    <w:rsid w:val="00817528"/>
    <w:rsid w:val="008220DA"/>
    <w:rsid w:val="00824A68"/>
    <w:rsid w:val="00826530"/>
    <w:rsid w:val="00826884"/>
    <w:rsid w:val="008274C2"/>
    <w:rsid w:val="008346C7"/>
    <w:rsid w:val="00836D54"/>
    <w:rsid w:val="008405AC"/>
    <w:rsid w:val="008410BA"/>
    <w:rsid w:val="00843F18"/>
    <w:rsid w:val="00855E98"/>
    <w:rsid w:val="00856709"/>
    <w:rsid w:val="00861A41"/>
    <w:rsid w:val="00862EF4"/>
    <w:rsid w:val="00863CF6"/>
    <w:rsid w:val="00863D35"/>
    <w:rsid w:val="00865315"/>
    <w:rsid w:val="008662C3"/>
    <w:rsid w:val="00871B3C"/>
    <w:rsid w:val="00873252"/>
    <w:rsid w:val="00874B16"/>
    <w:rsid w:val="00875B9E"/>
    <w:rsid w:val="008773EA"/>
    <w:rsid w:val="00877418"/>
    <w:rsid w:val="0088284D"/>
    <w:rsid w:val="00891494"/>
    <w:rsid w:val="00891E4D"/>
    <w:rsid w:val="008927CC"/>
    <w:rsid w:val="008A2EB9"/>
    <w:rsid w:val="008A3AD2"/>
    <w:rsid w:val="008A3B12"/>
    <w:rsid w:val="008A4A09"/>
    <w:rsid w:val="008A6189"/>
    <w:rsid w:val="008B0E9C"/>
    <w:rsid w:val="008B303D"/>
    <w:rsid w:val="008C1A65"/>
    <w:rsid w:val="008C4F70"/>
    <w:rsid w:val="008C5D63"/>
    <w:rsid w:val="008D17FA"/>
    <w:rsid w:val="008D2C80"/>
    <w:rsid w:val="008D57B0"/>
    <w:rsid w:val="008E24BE"/>
    <w:rsid w:val="008E3DD4"/>
    <w:rsid w:val="008F350E"/>
    <w:rsid w:val="008F5FA2"/>
    <w:rsid w:val="009008AB"/>
    <w:rsid w:val="00905FD6"/>
    <w:rsid w:val="0090672F"/>
    <w:rsid w:val="00913953"/>
    <w:rsid w:val="00913A15"/>
    <w:rsid w:val="00913E31"/>
    <w:rsid w:val="009208BF"/>
    <w:rsid w:val="00920E75"/>
    <w:rsid w:val="00926779"/>
    <w:rsid w:val="00940101"/>
    <w:rsid w:val="00942A0D"/>
    <w:rsid w:val="00942C99"/>
    <w:rsid w:val="009434C0"/>
    <w:rsid w:val="00950736"/>
    <w:rsid w:val="00951191"/>
    <w:rsid w:val="00956A20"/>
    <w:rsid w:val="00961F0C"/>
    <w:rsid w:val="00964BDD"/>
    <w:rsid w:val="009707A9"/>
    <w:rsid w:val="0097485F"/>
    <w:rsid w:val="00976869"/>
    <w:rsid w:val="00976DDF"/>
    <w:rsid w:val="00977C75"/>
    <w:rsid w:val="009838FF"/>
    <w:rsid w:val="009850AF"/>
    <w:rsid w:val="00986CDC"/>
    <w:rsid w:val="00995529"/>
    <w:rsid w:val="0099687D"/>
    <w:rsid w:val="00996F4A"/>
    <w:rsid w:val="009A0CB5"/>
    <w:rsid w:val="009A0D8E"/>
    <w:rsid w:val="009A12D0"/>
    <w:rsid w:val="009A5ED1"/>
    <w:rsid w:val="009A651F"/>
    <w:rsid w:val="009A751F"/>
    <w:rsid w:val="009B2974"/>
    <w:rsid w:val="009B6E78"/>
    <w:rsid w:val="009B70E3"/>
    <w:rsid w:val="009D207E"/>
    <w:rsid w:val="009D5062"/>
    <w:rsid w:val="009E3D22"/>
    <w:rsid w:val="009E5F09"/>
    <w:rsid w:val="009F2C57"/>
    <w:rsid w:val="009F4749"/>
    <w:rsid w:val="009F48E6"/>
    <w:rsid w:val="00A00CCE"/>
    <w:rsid w:val="00A16E54"/>
    <w:rsid w:val="00A20990"/>
    <w:rsid w:val="00A23374"/>
    <w:rsid w:val="00A25C1A"/>
    <w:rsid w:val="00A3141C"/>
    <w:rsid w:val="00A3318D"/>
    <w:rsid w:val="00A34118"/>
    <w:rsid w:val="00A375CF"/>
    <w:rsid w:val="00A40C80"/>
    <w:rsid w:val="00A4700D"/>
    <w:rsid w:val="00A4746B"/>
    <w:rsid w:val="00A51309"/>
    <w:rsid w:val="00A56D3E"/>
    <w:rsid w:val="00A57FE0"/>
    <w:rsid w:val="00A71FFA"/>
    <w:rsid w:val="00A82170"/>
    <w:rsid w:val="00A83E39"/>
    <w:rsid w:val="00A92581"/>
    <w:rsid w:val="00A96F6D"/>
    <w:rsid w:val="00A97064"/>
    <w:rsid w:val="00AA3DBB"/>
    <w:rsid w:val="00AA3EA8"/>
    <w:rsid w:val="00AA4403"/>
    <w:rsid w:val="00AA5800"/>
    <w:rsid w:val="00AC06E4"/>
    <w:rsid w:val="00AC3094"/>
    <w:rsid w:val="00AC6BF2"/>
    <w:rsid w:val="00AD14ED"/>
    <w:rsid w:val="00AD1EDE"/>
    <w:rsid w:val="00AD354E"/>
    <w:rsid w:val="00AD46CA"/>
    <w:rsid w:val="00AD646D"/>
    <w:rsid w:val="00AD6CFE"/>
    <w:rsid w:val="00AE39A6"/>
    <w:rsid w:val="00AE7259"/>
    <w:rsid w:val="00AF2406"/>
    <w:rsid w:val="00AF25DF"/>
    <w:rsid w:val="00AF451C"/>
    <w:rsid w:val="00AF559F"/>
    <w:rsid w:val="00AF5EB2"/>
    <w:rsid w:val="00B0020A"/>
    <w:rsid w:val="00B01BD3"/>
    <w:rsid w:val="00B04C38"/>
    <w:rsid w:val="00B1470A"/>
    <w:rsid w:val="00B154CB"/>
    <w:rsid w:val="00B2411C"/>
    <w:rsid w:val="00B2568F"/>
    <w:rsid w:val="00B26918"/>
    <w:rsid w:val="00B276D0"/>
    <w:rsid w:val="00B300EA"/>
    <w:rsid w:val="00B32B72"/>
    <w:rsid w:val="00B340F5"/>
    <w:rsid w:val="00B36C19"/>
    <w:rsid w:val="00B40A99"/>
    <w:rsid w:val="00B40DA4"/>
    <w:rsid w:val="00B43687"/>
    <w:rsid w:val="00B44A03"/>
    <w:rsid w:val="00B46914"/>
    <w:rsid w:val="00B51412"/>
    <w:rsid w:val="00B54D23"/>
    <w:rsid w:val="00B5673D"/>
    <w:rsid w:val="00B620E0"/>
    <w:rsid w:val="00B655E5"/>
    <w:rsid w:val="00B704CB"/>
    <w:rsid w:val="00B72C5D"/>
    <w:rsid w:val="00B77E6C"/>
    <w:rsid w:val="00B83415"/>
    <w:rsid w:val="00B84467"/>
    <w:rsid w:val="00B84DD7"/>
    <w:rsid w:val="00B85649"/>
    <w:rsid w:val="00B8687F"/>
    <w:rsid w:val="00B9309D"/>
    <w:rsid w:val="00B9324D"/>
    <w:rsid w:val="00BA4EA0"/>
    <w:rsid w:val="00BA540D"/>
    <w:rsid w:val="00BB0C80"/>
    <w:rsid w:val="00BC390E"/>
    <w:rsid w:val="00BD0BD9"/>
    <w:rsid w:val="00BD2444"/>
    <w:rsid w:val="00BD30F7"/>
    <w:rsid w:val="00BE173A"/>
    <w:rsid w:val="00BE2AF2"/>
    <w:rsid w:val="00BE2EEB"/>
    <w:rsid w:val="00BE43D6"/>
    <w:rsid w:val="00BF1AA8"/>
    <w:rsid w:val="00BF2425"/>
    <w:rsid w:val="00BF5083"/>
    <w:rsid w:val="00BF6791"/>
    <w:rsid w:val="00BF717C"/>
    <w:rsid w:val="00C04E8E"/>
    <w:rsid w:val="00C06E32"/>
    <w:rsid w:val="00C10B63"/>
    <w:rsid w:val="00C114B2"/>
    <w:rsid w:val="00C11996"/>
    <w:rsid w:val="00C126E3"/>
    <w:rsid w:val="00C150D0"/>
    <w:rsid w:val="00C16EB5"/>
    <w:rsid w:val="00C20213"/>
    <w:rsid w:val="00C24794"/>
    <w:rsid w:val="00C26A85"/>
    <w:rsid w:val="00C3120A"/>
    <w:rsid w:val="00C3178F"/>
    <w:rsid w:val="00C37164"/>
    <w:rsid w:val="00C436D6"/>
    <w:rsid w:val="00C43F82"/>
    <w:rsid w:val="00C45534"/>
    <w:rsid w:val="00C465EF"/>
    <w:rsid w:val="00C53993"/>
    <w:rsid w:val="00C62D8A"/>
    <w:rsid w:val="00C6503A"/>
    <w:rsid w:val="00C657F5"/>
    <w:rsid w:val="00C7201C"/>
    <w:rsid w:val="00C721B5"/>
    <w:rsid w:val="00C730C8"/>
    <w:rsid w:val="00C75D7A"/>
    <w:rsid w:val="00C8053B"/>
    <w:rsid w:val="00C80D5B"/>
    <w:rsid w:val="00C81576"/>
    <w:rsid w:val="00C8194D"/>
    <w:rsid w:val="00C8684B"/>
    <w:rsid w:val="00C86AD5"/>
    <w:rsid w:val="00C92817"/>
    <w:rsid w:val="00C94D4A"/>
    <w:rsid w:val="00C97AC3"/>
    <w:rsid w:val="00CA107B"/>
    <w:rsid w:val="00CA15E8"/>
    <w:rsid w:val="00CA4A39"/>
    <w:rsid w:val="00CA5FBC"/>
    <w:rsid w:val="00CA7FCB"/>
    <w:rsid w:val="00CB082F"/>
    <w:rsid w:val="00CB193E"/>
    <w:rsid w:val="00CB217D"/>
    <w:rsid w:val="00CC467A"/>
    <w:rsid w:val="00CC731E"/>
    <w:rsid w:val="00CD2494"/>
    <w:rsid w:val="00CD4279"/>
    <w:rsid w:val="00CD4EE4"/>
    <w:rsid w:val="00CD5971"/>
    <w:rsid w:val="00CD6406"/>
    <w:rsid w:val="00CE4192"/>
    <w:rsid w:val="00CE5E15"/>
    <w:rsid w:val="00CE5FB5"/>
    <w:rsid w:val="00CF0CA7"/>
    <w:rsid w:val="00CF5115"/>
    <w:rsid w:val="00CF544C"/>
    <w:rsid w:val="00D047BB"/>
    <w:rsid w:val="00D04DC7"/>
    <w:rsid w:val="00D12023"/>
    <w:rsid w:val="00D127F1"/>
    <w:rsid w:val="00D1411A"/>
    <w:rsid w:val="00D145AB"/>
    <w:rsid w:val="00D17558"/>
    <w:rsid w:val="00D2738E"/>
    <w:rsid w:val="00D275E8"/>
    <w:rsid w:val="00D277A4"/>
    <w:rsid w:val="00D30CC3"/>
    <w:rsid w:val="00D32707"/>
    <w:rsid w:val="00D36748"/>
    <w:rsid w:val="00D40B28"/>
    <w:rsid w:val="00D428A6"/>
    <w:rsid w:val="00D55485"/>
    <w:rsid w:val="00D571B0"/>
    <w:rsid w:val="00D62C0D"/>
    <w:rsid w:val="00D67B98"/>
    <w:rsid w:val="00D765F2"/>
    <w:rsid w:val="00D76820"/>
    <w:rsid w:val="00D770CD"/>
    <w:rsid w:val="00D83BBA"/>
    <w:rsid w:val="00D87E5D"/>
    <w:rsid w:val="00D919E8"/>
    <w:rsid w:val="00D92BD3"/>
    <w:rsid w:val="00D94180"/>
    <w:rsid w:val="00D943E5"/>
    <w:rsid w:val="00D974AA"/>
    <w:rsid w:val="00DA0098"/>
    <w:rsid w:val="00DA1292"/>
    <w:rsid w:val="00DA2CAA"/>
    <w:rsid w:val="00DA67AE"/>
    <w:rsid w:val="00DA69D3"/>
    <w:rsid w:val="00DB5C35"/>
    <w:rsid w:val="00DC2931"/>
    <w:rsid w:val="00DC4046"/>
    <w:rsid w:val="00DD1A44"/>
    <w:rsid w:val="00DD2309"/>
    <w:rsid w:val="00DD4E35"/>
    <w:rsid w:val="00DD5FCA"/>
    <w:rsid w:val="00DF201E"/>
    <w:rsid w:val="00DF3877"/>
    <w:rsid w:val="00DF3F1B"/>
    <w:rsid w:val="00DF5552"/>
    <w:rsid w:val="00DF5EB4"/>
    <w:rsid w:val="00E030C4"/>
    <w:rsid w:val="00E06AFF"/>
    <w:rsid w:val="00E1005B"/>
    <w:rsid w:val="00E10624"/>
    <w:rsid w:val="00E13DAC"/>
    <w:rsid w:val="00E20035"/>
    <w:rsid w:val="00E2167F"/>
    <w:rsid w:val="00E262C5"/>
    <w:rsid w:val="00E30D91"/>
    <w:rsid w:val="00E337E8"/>
    <w:rsid w:val="00E35253"/>
    <w:rsid w:val="00E36E8F"/>
    <w:rsid w:val="00E37386"/>
    <w:rsid w:val="00E46B76"/>
    <w:rsid w:val="00E54711"/>
    <w:rsid w:val="00E62A28"/>
    <w:rsid w:val="00E651ED"/>
    <w:rsid w:val="00E6553C"/>
    <w:rsid w:val="00E65D39"/>
    <w:rsid w:val="00E65FEC"/>
    <w:rsid w:val="00E74C4B"/>
    <w:rsid w:val="00E751E0"/>
    <w:rsid w:val="00E759A4"/>
    <w:rsid w:val="00E82390"/>
    <w:rsid w:val="00E86EFC"/>
    <w:rsid w:val="00E90EA8"/>
    <w:rsid w:val="00E92716"/>
    <w:rsid w:val="00E93737"/>
    <w:rsid w:val="00E94005"/>
    <w:rsid w:val="00E948FC"/>
    <w:rsid w:val="00E94F15"/>
    <w:rsid w:val="00E95F80"/>
    <w:rsid w:val="00E97679"/>
    <w:rsid w:val="00EB27A5"/>
    <w:rsid w:val="00EC3823"/>
    <w:rsid w:val="00EC6ADF"/>
    <w:rsid w:val="00ED24BF"/>
    <w:rsid w:val="00ED2D8A"/>
    <w:rsid w:val="00ED3EC6"/>
    <w:rsid w:val="00ED5A44"/>
    <w:rsid w:val="00EE4060"/>
    <w:rsid w:val="00EF0ABF"/>
    <w:rsid w:val="00EF5C25"/>
    <w:rsid w:val="00EF6316"/>
    <w:rsid w:val="00F00172"/>
    <w:rsid w:val="00F04C16"/>
    <w:rsid w:val="00F04D5C"/>
    <w:rsid w:val="00F1121B"/>
    <w:rsid w:val="00F11E7D"/>
    <w:rsid w:val="00F15E7F"/>
    <w:rsid w:val="00F22697"/>
    <w:rsid w:val="00F2276C"/>
    <w:rsid w:val="00F23A4D"/>
    <w:rsid w:val="00F24B78"/>
    <w:rsid w:val="00F25C0E"/>
    <w:rsid w:val="00F26E08"/>
    <w:rsid w:val="00F277CD"/>
    <w:rsid w:val="00F320D3"/>
    <w:rsid w:val="00F34158"/>
    <w:rsid w:val="00F35F26"/>
    <w:rsid w:val="00F40CE7"/>
    <w:rsid w:val="00F42F99"/>
    <w:rsid w:val="00F43F7F"/>
    <w:rsid w:val="00F45179"/>
    <w:rsid w:val="00F45B28"/>
    <w:rsid w:val="00F461BC"/>
    <w:rsid w:val="00F50C30"/>
    <w:rsid w:val="00F50E72"/>
    <w:rsid w:val="00F51C89"/>
    <w:rsid w:val="00F54B00"/>
    <w:rsid w:val="00F75F20"/>
    <w:rsid w:val="00F7795E"/>
    <w:rsid w:val="00F850EB"/>
    <w:rsid w:val="00F95DE7"/>
    <w:rsid w:val="00F978A8"/>
    <w:rsid w:val="00FA0657"/>
    <w:rsid w:val="00FA2DEC"/>
    <w:rsid w:val="00FB09C1"/>
    <w:rsid w:val="00FB6300"/>
    <w:rsid w:val="00FC3649"/>
    <w:rsid w:val="00FC7B1B"/>
    <w:rsid w:val="00FD3DCC"/>
    <w:rsid w:val="00FE18A1"/>
    <w:rsid w:val="00FE334B"/>
    <w:rsid w:val="00FF4975"/>
    <w:rsid w:val="00FF5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005000,#003e00,#3b4a1e,#f7fda5,#cc0,#ffc,#34411b,#f2f2f2"/>
    </o:shapedefaults>
    <o:shapelayout v:ext="edit">
      <o:idmap v:ext="edit" data="1"/>
    </o:shapelayout>
  </w:shapeDefaults>
  <w:decimalSymbol w:val=","/>
  <w:listSeparator w:val=";"/>
  <w14:docId w14:val="0381679B"/>
  <w15:docId w15:val="{0C22E3A4-A788-481F-BC5E-EB700EC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Nagłówek 1 Strategia,Nagłуwek 1 Strategia"/>
    <w:basedOn w:val="a"/>
    <w:next w:val="a"/>
    <w:link w:val="10"/>
    <w:qFormat/>
    <w:rsid w:val="002557CF"/>
    <w:pPr>
      <w:keepNext/>
      <w:keepLines/>
      <w:spacing w:before="480" w:after="480"/>
      <w:outlineLvl w:val="0"/>
    </w:pPr>
    <w:rPr>
      <w:rFonts w:ascii="Cambria" w:eastAsia="Times New Roman" w:hAnsi="Cambria" w:cs="Times New Roman"/>
      <w:b/>
      <w:bCs/>
      <w:color w:val="1F497D"/>
      <w:sz w:val="52"/>
      <w:szCs w:val="28"/>
      <w:lang w:val="en-US" w:eastAsia="en-US"/>
    </w:rPr>
  </w:style>
  <w:style w:type="paragraph" w:styleId="2">
    <w:name w:val="heading 2"/>
    <w:basedOn w:val="a"/>
    <w:next w:val="a"/>
    <w:link w:val="20"/>
    <w:uiPriority w:val="99"/>
    <w:unhideWhenUsed/>
    <w:qFormat/>
    <w:rsid w:val="005F2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F6404"/>
    <w:pPr>
      <w:keepNext/>
      <w:keepLines/>
      <w:spacing w:before="40" w:after="0" w:line="259" w:lineRule="auto"/>
      <w:outlineLvl w:val="2"/>
    </w:pPr>
    <w:rPr>
      <w:rFonts w:ascii="Calibri Light" w:eastAsia="Times New Roman" w:hAnsi="Calibri Light" w:cs="Calibri Light"/>
      <w:color w:val="1F3763"/>
      <w:sz w:val="24"/>
      <w:szCs w:val="24"/>
      <w:lang w:val="pl-PL"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7E8"/>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337E8"/>
    <w:rPr>
      <w:rFonts w:ascii="Tahoma" w:hAnsi="Tahoma" w:cs="Tahoma"/>
      <w:sz w:val="16"/>
      <w:szCs w:val="16"/>
    </w:rPr>
  </w:style>
  <w:style w:type="paragraph" w:styleId="a5">
    <w:name w:val="header"/>
    <w:basedOn w:val="a"/>
    <w:link w:val="a6"/>
    <w:uiPriority w:val="99"/>
    <w:unhideWhenUsed/>
    <w:rsid w:val="00C97AC3"/>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C97AC3"/>
    <w:rPr>
      <w:rFonts w:eastAsiaTheme="minorEastAsia"/>
      <w:lang w:eastAsia="pl-PL"/>
    </w:rPr>
  </w:style>
  <w:style w:type="paragraph" w:styleId="a7">
    <w:name w:val="footer"/>
    <w:basedOn w:val="a"/>
    <w:link w:val="a8"/>
    <w:uiPriority w:val="99"/>
    <w:unhideWhenUsed/>
    <w:rsid w:val="00C97AC3"/>
    <w:pPr>
      <w:tabs>
        <w:tab w:val="center" w:pos="4536"/>
        <w:tab w:val="right" w:pos="9072"/>
      </w:tabs>
      <w:spacing w:after="0" w:line="240" w:lineRule="auto"/>
    </w:pPr>
  </w:style>
  <w:style w:type="character" w:customStyle="1" w:styleId="a8">
    <w:name w:val="Нижний колонтитул Знак"/>
    <w:basedOn w:val="a0"/>
    <w:link w:val="a7"/>
    <w:uiPriority w:val="99"/>
    <w:rsid w:val="00C97AC3"/>
    <w:rPr>
      <w:rFonts w:eastAsiaTheme="minorEastAsia"/>
      <w:lang w:eastAsia="pl-PL"/>
    </w:rPr>
  </w:style>
  <w:style w:type="character" w:styleId="a9">
    <w:name w:val="Hyperlink"/>
    <w:basedOn w:val="a0"/>
    <w:uiPriority w:val="99"/>
    <w:unhideWhenUsed/>
    <w:rsid w:val="00F1121B"/>
    <w:rPr>
      <w:color w:val="0000FF" w:themeColor="hyperlink"/>
      <w:u w:val="single"/>
    </w:rPr>
  </w:style>
  <w:style w:type="character" w:customStyle="1" w:styleId="10">
    <w:name w:val="Заголовок 1 Знак"/>
    <w:aliases w:val="Nagłówek 1 Strategia Знак,Nagłуwek 1 Strategia Знак"/>
    <w:basedOn w:val="a0"/>
    <w:link w:val="1"/>
    <w:rsid w:val="002557CF"/>
    <w:rPr>
      <w:rFonts w:ascii="Cambria" w:eastAsia="Times New Roman" w:hAnsi="Cambria" w:cs="Times New Roman"/>
      <w:b/>
      <w:bCs/>
      <w:color w:val="1F497D"/>
      <w:sz w:val="52"/>
      <w:szCs w:val="28"/>
      <w:lang w:val="en-US"/>
    </w:rPr>
  </w:style>
  <w:style w:type="paragraph" w:styleId="aa">
    <w:name w:val="List Paragraph"/>
    <w:aliases w:val="Dot pt,F5 List Paragraph,List Paragraph1,Recommendation,List Paragraph11,List Paragraph,Kolorowa lista — akcent 11,Numerowanie,Akapit z listą11,Numbered Para 1,No Spacing1,List Paragraph Char Char Char,Indicator Text,2,Body text,Bullet 1"/>
    <w:basedOn w:val="a"/>
    <w:link w:val="ab"/>
    <w:uiPriority w:val="34"/>
    <w:qFormat/>
    <w:rsid w:val="002557CF"/>
    <w:pPr>
      <w:ind w:left="720"/>
      <w:contextualSpacing/>
    </w:pPr>
    <w:rPr>
      <w:rFonts w:ascii="Calibri" w:eastAsia="Calibri" w:hAnsi="Calibri" w:cs="Times New Roman"/>
      <w:sz w:val="24"/>
      <w:szCs w:val="24"/>
      <w:lang w:val="en-US" w:eastAsia="en-US"/>
    </w:rPr>
  </w:style>
  <w:style w:type="table" w:styleId="ac">
    <w:name w:val="Table Grid"/>
    <w:basedOn w:val="a1"/>
    <w:uiPriority w:val="39"/>
    <w:rsid w:val="0009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606662"/>
    <w:rPr>
      <w:b/>
      <w:bCs/>
    </w:rPr>
  </w:style>
  <w:style w:type="paragraph" w:styleId="ae">
    <w:name w:val="footnote text"/>
    <w:basedOn w:val="a"/>
    <w:link w:val="af"/>
    <w:uiPriority w:val="99"/>
    <w:unhideWhenUsed/>
    <w:rsid w:val="00FC3649"/>
    <w:pPr>
      <w:spacing w:after="0" w:line="240" w:lineRule="auto"/>
    </w:pPr>
    <w:rPr>
      <w:rFonts w:ascii="Calibri" w:eastAsia="Calibri" w:hAnsi="Calibri" w:cs="Times New Roman"/>
      <w:sz w:val="20"/>
      <w:szCs w:val="20"/>
      <w:lang w:eastAsia="en-US"/>
    </w:rPr>
  </w:style>
  <w:style w:type="character" w:customStyle="1" w:styleId="af">
    <w:name w:val="Текст сноски Знак"/>
    <w:basedOn w:val="a0"/>
    <w:link w:val="ae"/>
    <w:uiPriority w:val="99"/>
    <w:rsid w:val="00FC3649"/>
    <w:rPr>
      <w:rFonts w:ascii="Calibri" w:eastAsia="Calibri" w:hAnsi="Calibri" w:cs="Times New Roman"/>
      <w:sz w:val="20"/>
      <w:szCs w:val="20"/>
    </w:rPr>
  </w:style>
  <w:style w:type="character" w:styleId="af0">
    <w:name w:val="footnote reference"/>
    <w:basedOn w:val="a0"/>
    <w:uiPriority w:val="99"/>
    <w:semiHidden/>
    <w:unhideWhenUsed/>
    <w:rsid w:val="00FC3649"/>
    <w:rPr>
      <w:vertAlign w:val="superscript"/>
    </w:rPr>
  </w:style>
  <w:style w:type="numbering" w:customStyle="1" w:styleId="11">
    <w:name w:val="Немає списку1"/>
    <w:next w:val="a2"/>
    <w:uiPriority w:val="99"/>
    <w:semiHidden/>
    <w:unhideWhenUsed/>
    <w:rsid w:val="00FF5993"/>
  </w:style>
  <w:style w:type="paragraph" w:customStyle="1" w:styleId="Nagwek1">
    <w:name w:val="Nagłówek1"/>
    <w:basedOn w:val="a"/>
    <w:next w:val="af1"/>
    <w:rsid w:val="00FF5993"/>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1">
    <w:name w:val="Body Text"/>
    <w:basedOn w:val="a"/>
    <w:link w:val="af2"/>
    <w:rsid w:val="00FF5993"/>
    <w:pPr>
      <w:widowControl w:val="0"/>
      <w:suppressAutoHyphens/>
      <w:spacing w:after="120" w:line="240" w:lineRule="auto"/>
    </w:pPr>
    <w:rPr>
      <w:rFonts w:ascii="Arial" w:eastAsia="SimSun" w:hAnsi="Arial" w:cs="Mangal"/>
      <w:kern w:val="1"/>
      <w:sz w:val="24"/>
      <w:szCs w:val="24"/>
      <w:lang w:eastAsia="hi-IN" w:bidi="hi-IN"/>
    </w:rPr>
  </w:style>
  <w:style w:type="character" w:customStyle="1" w:styleId="af2">
    <w:name w:val="Основной текст Знак"/>
    <w:basedOn w:val="a0"/>
    <w:link w:val="af1"/>
    <w:rsid w:val="00FF5993"/>
    <w:rPr>
      <w:rFonts w:ascii="Arial" w:eastAsia="SimSun" w:hAnsi="Arial" w:cs="Mangal"/>
      <w:kern w:val="1"/>
      <w:sz w:val="24"/>
      <w:szCs w:val="24"/>
      <w:lang w:val="uk-UA" w:eastAsia="hi-IN" w:bidi="hi-IN"/>
    </w:rPr>
  </w:style>
  <w:style w:type="paragraph" w:styleId="af3">
    <w:name w:val="List"/>
    <w:basedOn w:val="af1"/>
    <w:rsid w:val="00FF5993"/>
  </w:style>
  <w:style w:type="paragraph" w:customStyle="1" w:styleId="Podpis1">
    <w:name w:val="Podpis1"/>
    <w:basedOn w:val="a"/>
    <w:rsid w:val="00FF5993"/>
    <w:pPr>
      <w:widowControl w:val="0"/>
      <w:suppressLineNumbers/>
      <w:suppressAutoHyphens/>
      <w:spacing w:before="120" w:after="120" w:line="240" w:lineRule="auto"/>
    </w:pPr>
    <w:rPr>
      <w:rFonts w:ascii="Arial" w:eastAsia="SimSun" w:hAnsi="Arial" w:cs="Mangal"/>
      <w:i/>
      <w:iCs/>
      <w:kern w:val="1"/>
      <w:sz w:val="24"/>
      <w:szCs w:val="24"/>
      <w:lang w:eastAsia="hi-IN" w:bidi="hi-IN"/>
    </w:rPr>
  </w:style>
  <w:style w:type="paragraph" w:customStyle="1" w:styleId="Indeks">
    <w:name w:val="Indeks"/>
    <w:basedOn w:val="a"/>
    <w:rsid w:val="00FF5993"/>
    <w:pPr>
      <w:widowControl w:val="0"/>
      <w:suppressLineNumbers/>
      <w:suppressAutoHyphens/>
      <w:spacing w:after="0" w:line="240" w:lineRule="auto"/>
    </w:pPr>
    <w:rPr>
      <w:rFonts w:ascii="Arial" w:eastAsia="SimSun" w:hAnsi="Arial" w:cs="Mangal"/>
      <w:kern w:val="1"/>
      <w:sz w:val="24"/>
      <w:szCs w:val="24"/>
      <w:lang w:eastAsia="hi-IN" w:bidi="hi-IN"/>
    </w:rPr>
  </w:style>
  <w:style w:type="paragraph" w:customStyle="1" w:styleId="NormalnyWeb1">
    <w:name w:val="Normalny (Web)1"/>
    <w:basedOn w:val="a"/>
    <w:rsid w:val="00FF5993"/>
    <w:pPr>
      <w:widowControl w:val="0"/>
      <w:suppressAutoHyphens/>
      <w:spacing w:before="100" w:after="100" w:line="100" w:lineRule="atLeast"/>
    </w:pPr>
    <w:rPr>
      <w:rFonts w:ascii="Times New Roman" w:eastAsia="SimSun" w:hAnsi="Times New Roman" w:cs="Times New Roman"/>
      <w:kern w:val="1"/>
      <w:sz w:val="24"/>
      <w:szCs w:val="24"/>
      <w:lang w:eastAsia="hi-IN" w:bidi="hi-IN"/>
    </w:rPr>
  </w:style>
  <w:style w:type="paragraph" w:customStyle="1" w:styleId="Akapitzlist1">
    <w:name w:val="Akapit z listą1"/>
    <w:basedOn w:val="a"/>
    <w:rsid w:val="00FF5993"/>
    <w:pPr>
      <w:widowControl w:val="0"/>
      <w:suppressAutoHyphens/>
      <w:spacing w:after="0" w:line="240" w:lineRule="auto"/>
      <w:ind w:left="720"/>
    </w:pPr>
    <w:rPr>
      <w:rFonts w:ascii="Calibri" w:eastAsia="Times New Roman" w:hAnsi="Calibri" w:cs="Times New Roman"/>
      <w:kern w:val="1"/>
      <w:sz w:val="24"/>
      <w:szCs w:val="24"/>
      <w:lang w:eastAsia="hi-IN" w:bidi="hi-IN"/>
    </w:rPr>
  </w:style>
  <w:style w:type="paragraph" w:customStyle="1" w:styleId="Zawartotabeli">
    <w:name w:val="Zawartość tabeli"/>
    <w:basedOn w:val="a"/>
    <w:rsid w:val="00FF5993"/>
    <w:pPr>
      <w:widowControl w:val="0"/>
      <w:suppressLineNumbers/>
      <w:suppressAutoHyphens/>
      <w:spacing w:after="0" w:line="240" w:lineRule="auto"/>
    </w:pPr>
    <w:rPr>
      <w:rFonts w:ascii="Arial" w:eastAsia="SimSun" w:hAnsi="Arial" w:cs="Mangal"/>
      <w:kern w:val="1"/>
      <w:sz w:val="24"/>
      <w:szCs w:val="24"/>
      <w:lang w:eastAsia="hi-IN" w:bidi="hi-IN"/>
    </w:rPr>
  </w:style>
  <w:style w:type="paragraph" w:customStyle="1" w:styleId="Nagwektabeli">
    <w:name w:val="Nagłówek tabeli"/>
    <w:basedOn w:val="Zawartotabeli"/>
    <w:rsid w:val="00FF5993"/>
    <w:pPr>
      <w:jc w:val="center"/>
    </w:pPr>
    <w:rPr>
      <w:b/>
      <w:bCs/>
    </w:rPr>
  </w:style>
  <w:style w:type="table" w:customStyle="1" w:styleId="12">
    <w:name w:val="Сітка таблиці1"/>
    <w:basedOn w:val="a1"/>
    <w:next w:val="ac"/>
    <w:uiPriority w:val="59"/>
    <w:rsid w:val="00FF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nhideWhenUsed/>
    <w:qFormat/>
    <w:rsid w:val="00FF5993"/>
    <w:pPr>
      <w:spacing w:line="240" w:lineRule="auto"/>
    </w:pPr>
    <w:rPr>
      <w:rFonts w:ascii="Calibri" w:eastAsia="Calibri" w:hAnsi="Calibri" w:cs="Times New Roman"/>
      <w:b/>
      <w:bCs/>
      <w:color w:val="5C83B4"/>
      <w:sz w:val="18"/>
      <w:szCs w:val="18"/>
      <w:lang w:val="en-US" w:eastAsia="en-US"/>
    </w:rPr>
  </w:style>
  <w:style w:type="table" w:customStyle="1" w:styleId="151">
    <w:name w:val="Сітка таблиці 1 (світла) – акцент 51"/>
    <w:basedOn w:val="a1"/>
    <w:uiPriority w:val="46"/>
    <w:rsid w:val="00FF599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af5">
    <w:name w:val="annotation reference"/>
    <w:basedOn w:val="a0"/>
    <w:uiPriority w:val="99"/>
    <w:semiHidden/>
    <w:unhideWhenUsed/>
    <w:rsid w:val="00FF5993"/>
    <w:rPr>
      <w:sz w:val="16"/>
      <w:szCs w:val="16"/>
    </w:rPr>
  </w:style>
  <w:style w:type="paragraph" w:styleId="af6">
    <w:name w:val="annotation text"/>
    <w:basedOn w:val="a"/>
    <w:link w:val="af7"/>
    <w:uiPriority w:val="99"/>
    <w:unhideWhenUsed/>
    <w:rsid w:val="00FF5993"/>
    <w:pPr>
      <w:widowControl w:val="0"/>
      <w:suppressAutoHyphens/>
      <w:spacing w:after="0" w:line="240" w:lineRule="auto"/>
    </w:pPr>
    <w:rPr>
      <w:rFonts w:ascii="Arial" w:eastAsia="SimSun" w:hAnsi="Arial" w:cs="Mangal"/>
      <w:kern w:val="1"/>
      <w:sz w:val="20"/>
      <w:szCs w:val="18"/>
      <w:lang w:eastAsia="hi-IN" w:bidi="hi-IN"/>
    </w:rPr>
  </w:style>
  <w:style w:type="character" w:customStyle="1" w:styleId="af7">
    <w:name w:val="Текст примечания Знак"/>
    <w:basedOn w:val="a0"/>
    <w:link w:val="af6"/>
    <w:uiPriority w:val="99"/>
    <w:rsid w:val="00FF5993"/>
    <w:rPr>
      <w:rFonts w:ascii="Arial" w:eastAsia="SimSun" w:hAnsi="Arial" w:cs="Mangal"/>
      <w:kern w:val="1"/>
      <w:sz w:val="20"/>
      <w:szCs w:val="18"/>
      <w:lang w:val="uk-UA" w:eastAsia="hi-IN" w:bidi="hi-IN"/>
    </w:rPr>
  </w:style>
  <w:style w:type="paragraph" w:styleId="af8">
    <w:name w:val="annotation subject"/>
    <w:basedOn w:val="af6"/>
    <w:next w:val="af6"/>
    <w:link w:val="af9"/>
    <w:uiPriority w:val="99"/>
    <w:semiHidden/>
    <w:unhideWhenUsed/>
    <w:rsid w:val="00FF5993"/>
    <w:rPr>
      <w:b/>
      <w:bCs/>
    </w:rPr>
  </w:style>
  <w:style w:type="character" w:customStyle="1" w:styleId="af9">
    <w:name w:val="Тема примечания Знак"/>
    <w:basedOn w:val="af7"/>
    <w:link w:val="af8"/>
    <w:uiPriority w:val="99"/>
    <w:semiHidden/>
    <w:rsid w:val="00FF5993"/>
    <w:rPr>
      <w:rFonts w:ascii="Arial" w:eastAsia="SimSun" w:hAnsi="Arial" w:cs="Mangal"/>
      <w:b/>
      <w:bCs/>
      <w:kern w:val="1"/>
      <w:sz w:val="20"/>
      <w:szCs w:val="18"/>
      <w:lang w:val="uk-UA" w:eastAsia="hi-IN" w:bidi="hi-IN"/>
    </w:rPr>
  </w:style>
  <w:style w:type="paragraph" w:styleId="afa">
    <w:name w:val="endnote text"/>
    <w:basedOn w:val="a"/>
    <w:link w:val="afb"/>
    <w:uiPriority w:val="99"/>
    <w:semiHidden/>
    <w:unhideWhenUsed/>
    <w:rsid w:val="00FF5993"/>
    <w:pPr>
      <w:widowControl w:val="0"/>
      <w:suppressAutoHyphens/>
      <w:spacing w:after="0" w:line="240" w:lineRule="auto"/>
    </w:pPr>
    <w:rPr>
      <w:rFonts w:ascii="Arial" w:eastAsia="SimSun" w:hAnsi="Arial" w:cs="Mangal"/>
      <w:kern w:val="1"/>
      <w:sz w:val="20"/>
      <w:szCs w:val="18"/>
      <w:lang w:eastAsia="hi-IN" w:bidi="hi-IN"/>
    </w:rPr>
  </w:style>
  <w:style w:type="character" w:customStyle="1" w:styleId="afb">
    <w:name w:val="Текст концевой сноски Знак"/>
    <w:basedOn w:val="a0"/>
    <w:link w:val="afa"/>
    <w:uiPriority w:val="99"/>
    <w:rsid w:val="00FF5993"/>
    <w:rPr>
      <w:rFonts w:ascii="Arial" w:eastAsia="SimSun" w:hAnsi="Arial" w:cs="Mangal"/>
      <w:kern w:val="1"/>
      <w:sz w:val="20"/>
      <w:szCs w:val="18"/>
      <w:lang w:val="uk-UA" w:eastAsia="hi-IN" w:bidi="hi-IN"/>
    </w:rPr>
  </w:style>
  <w:style w:type="character" w:styleId="afc">
    <w:name w:val="endnote reference"/>
    <w:basedOn w:val="a0"/>
    <w:uiPriority w:val="99"/>
    <w:semiHidden/>
    <w:unhideWhenUsed/>
    <w:rsid w:val="00FF5993"/>
    <w:rPr>
      <w:vertAlign w:val="superscript"/>
    </w:rPr>
  </w:style>
  <w:style w:type="paragraph" w:styleId="13">
    <w:name w:val="toc 1"/>
    <w:basedOn w:val="a"/>
    <w:next w:val="a"/>
    <w:autoRedefine/>
    <w:uiPriority w:val="39"/>
    <w:unhideWhenUsed/>
    <w:rsid w:val="002A4F79"/>
    <w:pPr>
      <w:tabs>
        <w:tab w:val="right" w:leader="dot" w:pos="9062"/>
      </w:tabs>
      <w:spacing w:before="120" w:after="240"/>
      <w:jc w:val="both"/>
    </w:pPr>
    <w:rPr>
      <w:rFonts w:ascii="Calibri" w:eastAsia="Calibri" w:hAnsi="Calibri" w:cs="Times New Roman"/>
      <w:lang w:eastAsia="en-US"/>
    </w:rPr>
  </w:style>
  <w:style w:type="character" w:styleId="afd">
    <w:name w:val="FollowedHyperlink"/>
    <w:basedOn w:val="a0"/>
    <w:uiPriority w:val="99"/>
    <w:semiHidden/>
    <w:unhideWhenUsed/>
    <w:rsid w:val="006214BB"/>
    <w:rPr>
      <w:color w:val="800080" w:themeColor="followedHyperlink"/>
      <w:u w:val="single"/>
    </w:rPr>
  </w:style>
  <w:style w:type="paragraph" w:styleId="afe">
    <w:name w:val="Subtitle"/>
    <w:basedOn w:val="a"/>
    <w:link w:val="aff"/>
    <w:uiPriority w:val="11"/>
    <w:qFormat/>
    <w:rsid w:val="00F54B00"/>
    <w:pPr>
      <w:numPr>
        <w:ilvl w:val="1"/>
      </w:numPr>
      <w:spacing w:after="240" w:line="240" w:lineRule="auto"/>
      <w:jc w:val="center"/>
    </w:pPr>
    <w:rPr>
      <w:rFonts w:ascii="Calibri" w:eastAsia="Times New Roman" w:hAnsi="Calibri" w:cs="Times New Roman"/>
      <w:color w:val="000000"/>
      <w:sz w:val="28"/>
      <w:szCs w:val="28"/>
      <w:lang w:val="en-US" w:eastAsia="en-US"/>
    </w:rPr>
  </w:style>
  <w:style w:type="character" w:customStyle="1" w:styleId="aff">
    <w:name w:val="Подзаголовок Знак"/>
    <w:basedOn w:val="a0"/>
    <w:link w:val="afe"/>
    <w:uiPriority w:val="11"/>
    <w:rsid w:val="00F54B00"/>
    <w:rPr>
      <w:rFonts w:ascii="Calibri" w:eastAsia="Times New Roman" w:hAnsi="Calibri" w:cs="Times New Roman"/>
      <w:color w:val="000000"/>
      <w:sz w:val="28"/>
      <w:szCs w:val="28"/>
      <w:lang w:val="en-US"/>
    </w:rPr>
  </w:style>
  <w:style w:type="character" w:customStyle="1" w:styleId="20">
    <w:name w:val="Заголовок 2 Знак"/>
    <w:basedOn w:val="a0"/>
    <w:link w:val="2"/>
    <w:uiPriority w:val="99"/>
    <w:rsid w:val="005F2D5D"/>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rsid w:val="003F6404"/>
    <w:rPr>
      <w:rFonts w:ascii="Calibri Light" w:eastAsia="Times New Roman" w:hAnsi="Calibri Light" w:cs="Calibri Light"/>
      <w:color w:val="1F3763"/>
      <w:sz w:val="24"/>
      <w:szCs w:val="24"/>
      <w:lang w:val="pl-PL" w:eastAsia="en-US"/>
    </w:rPr>
  </w:style>
  <w:style w:type="numbering" w:customStyle="1" w:styleId="14">
    <w:name w:val="Нет списка1"/>
    <w:next w:val="a2"/>
    <w:uiPriority w:val="99"/>
    <w:semiHidden/>
    <w:unhideWhenUsed/>
    <w:rsid w:val="003F6404"/>
  </w:style>
  <w:style w:type="paragraph" w:styleId="aff0">
    <w:name w:val="TOC Heading"/>
    <w:basedOn w:val="1"/>
    <w:next w:val="a"/>
    <w:uiPriority w:val="99"/>
    <w:qFormat/>
    <w:rsid w:val="003F6404"/>
    <w:pPr>
      <w:spacing w:before="240" w:after="0"/>
      <w:ind w:left="360" w:hanging="360"/>
      <w:outlineLvl w:val="9"/>
    </w:pPr>
    <w:rPr>
      <w:rFonts w:ascii="Calibri" w:hAnsi="Calibri" w:cs="Calibri"/>
      <w:color w:val="2E74B5"/>
      <w:sz w:val="24"/>
      <w:szCs w:val="24"/>
      <w:lang w:eastAsia="ru-RU"/>
    </w:rPr>
  </w:style>
  <w:style w:type="character" w:styleId="aff1">
    <w:name w:val="page number"/>
    <w:basedOn w:val="a0"/>
    <w:uiPriority w:val="99"/>
    <w:semiHidden/>
    <w:rsid w:val="003F6404"/>
  </w:style>
  <w:style w:type="table" w:customStyle="1" w:styleId="15">
    <w:name w:val="Сетка таблицы1"/>
    <w:basedOn w:val="a1"/>
    <w:next w:val="ac"/>
    <w:uiPriority w:val="99"/>
    <w:rsid w:val="003F6404"/>
    <w:pPr>
      <w:spacing w:after="0" w:line="240" w:lineRule="auto"/>
    </w:pPr>
    <w:rPr>
      <w:rFonts w:ascii="Calibri" w:eastAsia="Times New Roman"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99"/>
    <w:semiHidden/>
    <w:rsid w:val="003F6404"/>
    <w:pPr>
      <w:spacing w:after="100" w:line="259" w:lineRule="auto"/>
      <w:ind w:left="220"/>
    </w:pPr>
    <w:rPr>
      <w:rFonts w:ascii="Calibri" w:eastAsia="Calibri" w:hAnsi="Calibri" w:cs="Calibri"/>
      <w:lang w:val="pl-PL" w:eastAsia="en-US"/>
    </w:rPr>
  </w:style>
  <w:style w:type="paragraph" w:customStyle="1" w:styleId="aff2">
    <w:name w:val="Содержимое таблицы"/>
    <w:basedOn w:val="a"/>
    <w:uiPriority w:val="99"/>
    <w:rsid w:val="003F6404"/>
    <w:pPr>
      <w:widowControl w:val="0"/>
      <w:suppressLineNumbers/>
      <w:suppressAutoHyphens/>
      <w:spacing w:after="0" w:line="240" w:lineRule="auto"/>
    </w:pPr>
    <w:rPr>
      <w:rFonts w:ascii="Times New Roman" w:eastAsia="SimSun" w:hAnsi="Times New Roman" w:cs="Times New Roman"/>
      <w:kern w:val="1"/>
      <w:sz w:val="24"/>
      <w:szCs w:val="24"/>
      <w:lang w:val="ru-RU" w:eastAsia="hi-IN" w:bidi="hi-IN"/>
    </w:rPr>
  </w:style>
  <w:style w:type="paragraph" w:customStyle="1" w:styleId="16">
    <w:name w:val="Абзац списка1"/>
    <w:basedOn w:val="a"/>
    <w:uiPriority w:val="99"/>
    <w:rsid w:val="003F6404"/>
    <w:pPr>
      <w:spacing w:after="160" w:line="259" w:lineRule="auto"/>
      <w:ind w:left="720"/>
    </w:pPr>
    <w:rPr>
      <w:rFonts w:ascii="Calibri" w:eastAsia="Calibri" w:hAnsi="Calibri" w:cs="Calibri"/>
      <w:lang w:val="pl-PL" w:eastAsia="en-US"/>
    </w:rPr>
  </w:style>
  <w:style w:type="character" w:customStyle="1" w:styleId="apple-converted-space">
    <w:name w:val="apple-converted-space"/>
    <w:basedOn w:val="a0"/>
    <w:uiPriority w:val="99"/>
    <w:rsid w:val="003F6404"/>
  </w:style>
  <w:style w:type="paragraph" w:customStyle="1" w:styleId="22">
    <w:name w:val="Абзац списка2"/>
    <w:basedOn w:val="a"/>
    <w:uiPriority w:val="99"/>
    <w:rsid w:val="003F6404"/>
    <w:pPr>
      <w:spacing w:after="160" w:line="259" w:lineRule="auto"/>
      <w:ind w:left="720"/>
    </w:pPr>
    <w:rPr>
      <w:rFonts w:ascii="Calibri" w:eastAsia="Times New Roman" w:hAnsi="Calibri" w:cs="Calibri"/>
      <w:lang w:val="en-US" w:eastAsia="en-US"/>
    </w:rPr>
  </w:style>
  <w:style w:type="paragraph" w:customStyle="1" w:styleId="-11">
    <w:name w:val="Цветной список - Акцент 11"/>
    <w:basedOn w:val="a"/>
    <w:uiPriority w:val="99"/>
    <w:rsid w:val="003F6404"/>
    <w:pPr>
      <w:spacing w:after="160" w:line="259" w:lineRule="auto"/>
      <w:ind w:left="720"/>
    </w:pPr>
    <w:rPr>
      <w:rFonts w:ascii="Calibri" w:eastAsia="Times New Roman" w:hAnsi="Calibri" w:cs="Calibri"/>
      <w:lang w:val="en-US" w:eastAsia="en-US"/>
    </w:rPr>
  </w:style>
  <w:style w:type="paragraph" w:customStyle="1" w:styleId="17">
    <w:name w:val="Без інтервалів1"/>
    <w:link w:val="aff3"/>
    <w:uiPriority w:val="99"/>
    <w:rsid w:val="003F6404"/>
    <w:pPr>
      <w:spacing w:after="0" w:line="240" w:lineRule="auto"/>
    </w:pPr>
    <w:rPr>
      <w:rFonts w:ascii="Calibri" w:eastAsia="Times New Roman" w:hAnsi="Calibri" w:cs="Calibri"/>
      <w:lang w:eastAsia="en-US"/>
    </w:rPr>
  </w:style>
  <w:style w:type="character" w:customStyle="1" w:styleId="aff3">
    <w:name w:val="Без інтервалів Знак"/>
    <w:link w:val="17"/>
    <w:uiPriority w:val="99"/>
    <w:locked/>
    <w:rsid w:val="003F6404"/>
    <w:rPr>
      <w:rFonts w:ascii="Calibri" w:eastAsia="Times New Roman" w:hAnsi="Calibri" w:cs="Calibri"/>
      <w:lang w:eastAsia="en-US"/>
    </w:rPr>
  </w:style>
  <w:style w:type="paragraph" w:styleId="aff4">
    <w:name w:val="Normal (Web)"/>
    <w:basedOn w:val="a"/>
    <w:uiPriority w:val="99"/>
    <w:rsid w:val="003F6404"/>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8">
    <w:name w:val="Абзац списку1"/>
    <w:basedOn w:val="a"/>
    <w:link w:val="ListParagraphChar"/>
    <w:rsid w:val="00CD4279"/>
    <w:pPr>
      <w:spacing w:after="160" w:line="300" w:lineRule="auto"/>
      <w:ind w:left="720"/>
    </w:pPr>
    <w:rPr>
      <w:rFonts w:ascii="Calibri" w:eastAsia="Calibri" w:hAnsi="Calibri" w:cs="Times New Roman"/>
      <w:sz w:val="21"/>
      <w:szCs w:val="21"/>
      <w:lang w:val="ru-RU"/>
    </w:rPr>
  </w:style>
  <w:style w:type="character" w:customStyle="1" w:styleId="ListParagraphChar">
    <w:name w:val="List Paragraph Char"/>
    <w:link w:val="18"/>
    <w:locked/>
    <w:rsid w:val="00CD4279"/>
    <w:rPr>
      <w:rFonts w:ascii="Calibri" w:eastAsia="Calibri" w:hAnsi="Calibri" w:cs="Times New Roman"/>
      <w:sz w:val="21"/>
      <w:szCs w:val="21"/>
    </w:rPr>
  </w:style>
  <w:style w:type="paragraph" w:customStyle="1" w:styleId="rvps2">
    <w:name w:val="rvps2"/>
    <w:basedOn w:val="a"/>
    <w:rsid w:val="001001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b">
    <w:name w:val="Абзац списка Знак"/>
    <w:aliases w:val="Dot pt Знак,F5 List Paragraph Знак,List Paragraph1 Знак,Recommendation Знак,List Paragraph11 Знак,List Paragraph Знак,Kolorowa lista — akcent 11 Знак,Numerowanie Знак,Akapit z listą11 Знак,Numbered Para 1 Знак,No Spacing1 Знак,2 Знак"/>
    <w:basedOn w:val="a0"/>
    <w:link w:val="aa"/>
    <w:uiPriority w:val="34"/>
    <w:qFormat/>
    <w:locked/>
    <w:rsid w:val="001001A8"/>
    <w:rPr>
      <w:rFonts w:ascii="Calibri" w:eastAsia="Calibri" w:hAnsi="Calibri" w:cs="Times New Roman"/>
      <w:sz w:val="24"/>
      <w:szCs w:val="24"/>
      <w:lang w:val="en-US" w:eastAsia="en-US"/>
    </w:rPr>
  </w:style>
  <w:style w:type="paragraph" w:customStyle="1" w:styleId="Default">
    <w:name w:val="Default"/>
    <w:rsid w:val="0053288B"/>
    <w:pPr>
      <w:autoSpaceDE w:val="0"/>
      <w:autoSpaceDN w:val="0"/>
      <w:adjustRightInd w:val="0"/>
      <w:spacing w:after="0" w:line="240" w:lineRule="auto"/>
    </w:pPr>
    <w:rPr>
      <w:rFonts w:ascii="Cambria" w:hAnsi="Cambria" w:cs="Cambria"/>
      <w:color w:val="000000"/>
      <w:sz w:val="24"/>
      <w:szCs w:val="24"/>
      <w:lang w:eastAsia="ru-RU"/>
    </w:rPr>
  </w:style>
  <w:style w:type="character" w:customStyle="1" w:styleId="fontstyle01">
    <w:name w:val="fontstyle01"/>
    <w:basedOn w:val="a0"/>
    <w:rsid w:val="00986CDC"/>
    <w:rPr>
      <w:rFonts w:ascii="Cambria" w:hAnsi="Cambria" w:hint="default"/>
      <w:b w:val="0"/>
      <w:bCs w:val="0"/>
      <w:i w:val="0"/>
      <w:iCs w:val="0"/>
      <w:color w:val="000000"/>
      <w:sz w:val="20"/>
      <w:szCs w:val="20"/>
    </w:rPr>
  </w:style>
  <w:style w:type="paragraph" w:styleId="aff5">
    <w:name w:val="No Spacing"/>
    <w:link w:val="aff6"/>
    <w:uiPriority w:val="1"/>
    <w:qFormat/>
    <w:rsid w:val="00B36C19"/>
    <w:pPr>
      <w:spacing w:after="0" w:line="240" w:lineRule="auto"/>
    </w:pPr>
    <w:rPr>
      <w:rFonts w:ascii="Calibri" w:eastAsia="Calibri" w:hAnsi="Calibri" w:cs="Times New Roman"/>
      <w:lang w:eastAsia="en-US"/>
    </w:rPr>
  </w:style>
  <w:style w:type="character" w:customStyle="1" w:styleId="aff6">
    <w:name w:val="Без интервала Знак"/>
    <w:link w:val="aff5"/>
    <w:uiPriority w:val="1"/>
    <w:locked/>
    <w:rsid w:val="00B36C19"/>
    <w:rPr>
      <w:rFonts w:ascii="Calibri" w:eastAsia="Calibri" w:hAnsi="Calibri" w:cs="Times New Roman"/>
      <w:lang w:eastAsia="en-US"/>
    </w:rPr>
  </w:style>
  <w:style w:type="character" w:customStyle="1" w:styleId="rvts0">
    <w:name w:val="rvts0"/>
    <w:rsid w:val="00B3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0366">
      <w:bodyDiv w:val="1"/>
      <w:marLeft w:val="0"/>
      <w:marRight w:val="0"/>
      <w:marTop w:val="0"/>
      <w:marBottom w:val="0"/>
      <w:divBdr>
        <w:top w:val="none" w:sz="0" w:space="0" w:color="auto"/>
        <w:left w:val="none" w:sz="0" w:space="0" w:color="auto"/>
        <w:bottom w:val="none" w:sz="0" w:space="0" w:color="auto"/>
        <w:right w:val="none" w:sz="0" w:space="0" w:color="auto"/>
      </w:divBdr>
      <w:divsChild>
        <w:div w:id="2103454386">
          <w:marLeft w:val="547"/>
          <w:marRight w:val="0"/>
          <w:marTop w:val="0"/>
          <w:marBottom w:val="0"/>
          <w:divBdr>
            <w:top w:val="none" w:sz="0" w:space="0" w:color="auto"/>
            <w:left w:val="none" w:sz="0" w:space="0" w:color="auto"/>
            <w:bottom w:val="none" w:sz="0" w:space="0" w:color="auto"/>
            <w:right w:val="none" w:sz="0" w:space="0" w:color="auto"/>
          </w:divBdr>
        </w:div>
      </w:divsChild>
    </w:div>
    <w:div w:id="54936554">
      <w:bodyDiv w:val="1"/>
      <w:marLeft w:val="0"/>
      <w:marRight w:val="0"/>
      <w:marTop w:val="0"/>
      <w:marBottom w:val="0"/>
      <w:divBdr>
        <w:top w:val="none" w:sz="0" w:space="0" w:color="auto"/>
        <w:left w:val="none" w:sz="0" w:space="0" w:color="auto"/>
        <w:bottom w:val="none" w:sz="0" w:space="0" w:color="auto"/>
        <w:right w:val="none" w:sz="0" w:space="0" w:color="auto"/>
      </w:divBdr>
      <w:divsChild>
        <w:div w:id="790972548">
          <w:marLeft w:val="547"/>
          <w:marRight w:val="0"/>
          <w:marTop w:val="0"/>
          <w:marBottom w:val="0"/>
          <w:divBdr>
            <w:top w:val="none" w:sz="0" w:space="0" w:color="auto"/>
            <w:left w:val="none" w:sz="0" w:space="0" w:color="auto"/>
            <w:bottom w:val="none" w:sz="0" w:space="0" w:color="auto"/>
            <w:right w:val="none" w:sz="0" w:space="0" w:color="auto"/>
          </w:divBdr>
        </w:div>
      </w:divsChild>
    </w:div>
    <w:div w:id="140924154">
      <w:bodyDiv w:val="1"/>
      <w:marLeft w:val="0"/>
      <w:marRight w:val="0"/>
      <w:marTop w:val="0"/>
      <w:marBottom w:val="0"/>
      <w:divBdr>
        <w:top w:val="none" w:sz="0" w:space="0" w:color="auto"/>
        <w:left w:val="none" w:sz="0" w:space="0" w:color="auto"/>
        <w:bottom w:val="none" w:sz="0" w:space="0" w:color="auto"/>
        <w:right w:val="none" w:sz="0" w:space="0" w:color="auto"/>
      </w:divBdr>
      <w:divsChild>
        <w:div w:id="1510439157">
          <w:marLeft w:val="547"/>
          <w:marRight w:val="0"/>
          <w:marTop w:val="0"/>
          <w:marBottom w:val="0"/>
          <w:divBdr>
            <w:top w:val="none" w:sz="0" w:space="0" w:color="auto"/>
            <w:left w:val="none" w:sz="0" w:space="0" w:color="auto"/>
            <w:bottom w:val="none" w:sz="0" w:space="0" w:color="auto"/>
            <w:right w:val="none" w:sz="0" w:space="0" w:color="auto"/>
          </w:divBdr>
        </w:div>
      </w:divsChild>
    </w:div>
    <w:div w:id="363292437">
      <w:bodyDiv w:val="1"/>
      <w:marLeft w:val="0"/>
      <w:marRight w:val="0"/>
      <w:marTop w:val="0"/>
      <w:marBottom w:val="0"/>
      <w:divBdr>
        <w:top w:val="none" w:sz="0" w:space="0" w:color="auto"/>
        <w:left w:val="none" w:sz="0" w:space="0" w:color="auto"/>
        <w:bottom w:val="none" w:sz="0" w:space="0" w:color="auto"/>
        <w:right w:val="none" w:sz="0" w:space="0" w:color="auto"/>
      </w:divBdr>
      <w:divsChild>
        <w:div w:id="1665551339">
          <w:marLeft w:val="547"/>
          <w:marRight w:val="0"/>
          <w:marTop w:val="0"/>
          <w:marBottom w:val="0"/>
          <w:divBdr>
            <w:top w:val="none" w:sz="0" w:space="0" w:color="auto"/>
            <w:left w:val="none" w:sz="0" w:space="0" w:color="auto"/>
            <w:bottom w:val="none" w:sz="0" w:space="0" w:color="auto"/>
            <w:right w:val="none" w:sz="0" w:space="0" w:color="auto"/>
          </w:divBdr>
        </w:div>
      </w:divsChild>
    </w:div>
    <w:div w:id="427048601">
      <w:bodyDiv w:val="1"/>
      <w:marLeft w:val="0"/>
      <w:marRight w:val="0"/>
      <w:marTop w:val="0"/>
      <w:marBottom w:val="0"/>
      <w:divBdr>
        <w:top w:val="none" w:sz="0" w:space="0" w:color="auto"/>
        <w:left w:val="none" w:sz="0" w:space="0" w:color="auto"/>
        <w:bottom w:val="none" w:sz="0" w:space="0" w:color="auto"/>
        <w:right w:val="none" w:sz="0" w:space="0" w:color="auto"/>
      </w:divBdr>
      <w:divsChild>
        <w:div w:id="1897930741">
          <w:marLeft w:val="547"/>
          <w:marRight w:val="0"/>
          <w:marTop w:val="0"/>
          <w:marBottom w:val="0"/>
          <w:divBdr>
            <w:top w:val="none" w:sz="0" w:space="0" w:color="auto"/>
            <w:left w:val="none" w:sz="0" w:space="0" w:color="auto"/>
            <w:bottom w:val="none" w:sz="0" w:space="0" w:color="auto"/>
            <w:right w:val="none" w:sz="0" w:space="0" w:color="auto"/>
          </w:divBdr>
        </w:div>
      </w:divsChild>
    </w:div>
    <w:div w:id="505362577">
      <w:bodyDiv w:val="1"/>
      <w:marLeft w:val="0"/>
      <w:marRight w:val="0"/>
      <w:marTop w:val="0"/>
      <w:marBottom w:val="0"/>
      <w:divBdr>
        <w:top w:val="none" w:sz="0" w:space="0" w:color="auto"/>
        <w:left w:val="none" w:sz="0" w:space="0" w:color="auto"/>
        <w:bottom w:val="none" w:sz="0" w:space="0" w:color="auto"/>
        <w:right w:val="none" w:sz="0" w:space="0" w:color="auto"/>
      </w:divBdr>
    </w:div>
    <w:div w:id="538131928">
      <w:bodyDiv w:val="1"/>
      <w:marLeft w:val="0"/>
      <w:marRight w:val="0"/>
      <w:marTop w:val="0"/>
      <w:marBottom w:val="0"/>
      <w:divBdr>
        <w:top w:val="none" w:sz="0" w:space="0" w:color="auto"/>
        <w:left w:val="none" w:sz="0" w:space="0" w:color="auto"/>
        <w:bottom w:val="none" w:sz="0" w:space="0" w:color="auto"/>
        <w:right w:val="none" w:sz="0" w:space="0" w:color="auto"/>
      </w:divBdr>
      <w:divsChild>
        <w:div w:id="1895967307">
          <w:marLeft w:val="547"/>
          <w:marRight w:val="0"/>
          <w:marTop w:val="0"/>
          <w:marBottom w:val="0"/>
          <w:divBdr>
            <w:top w:val="none" w:sz="0" w:space="0" w:color="auto"/>
            <w:left w:val="none" w:sz="0" w:space="0" w:color="auto"/>
            <w:bottom w:val="none" w:sz="0" w:space="0" w:color="auto"/>
            <w:right w:val="none" w:sz="0" w:space="0" w:color="auto"/>
          </w:divBdr>
        </w:div>
      </w:divsChild>
    </w:div>
    <w:div w:id="545528902">
      <w:bodyDiv w:val="1"/>
      <w:marLeft w:val="0"/>
      <w:marRight w:val="0"/>
      <w:marTop w:val="0"/>
      <w:marBottom w:val="0"/>
      <w:divBdr>
        <w:top w:val="none" w:sz="0" w:space="0" w:color="auto"/>
        <w:left w:val="none" w:sz="0" w:space="0" w:color="auto"/>
        <w:bottom w:val="none" w:sz="0" w:space="0" w:color="auto"/>
        <w:right w:val="none" w:sz="0" w:space="0" w:color="auto"/>
      </w:divBdr>
      <w:divsChild>
        <w:div w:id="1451776481">
          <w:marLeft w:val="547"/>
          <w:marRight w:val="0"/>
          <w:marTop w:val="0"/>
          <w:marBottom w:val="0"/>
          <w:divBdr>
            <w:top w:val="none" w:sz="0" w:space="0" w:color="auto"/>
            <w:left w:val="none" w:sz="0" w:space="0" w:color="auto"/>
            <w:bottom w:val="none" w:sz="0" w:space="0" w:color="auto"/>
            <w:right w:val="none" w:sz="0" w:space="0" w:color="auto"/>
          </w:divBdr>
        </w:div>
      </w:divsChild>
    </w:div>
    <w:div w:id="574974631">
      <w:bodyDiv w:val="1"/>
      <w:marLeft w:val="0"/>
      <w:marRight w:val="0"/>
      <w:marTop w:val="0"/>
      <w:marBottom w:val="0"/>
      <w:divBdr>
        <w:top w:val="none" w:sz="0" w:space="0" w:color="auto"/>
        <w:left w:val="none" w:sz="0" w:space="0" w:color="auto"/>
        <w:bottom w:val="none" w:sz="0" w:space="0" w:color="auto"/>
        <w:right w:val="none" w:sz="0" w:space="0" w:color="auto"/>
      </w:divBdr>
      <w:divsChild>
        <w:div w:id="1236433015">
          <w:marLeft w:val="547"/>
          <w:marRight w:val="0"/>
          <w:marTop w:val="0"/>
          <w:marBottom w:val="0"/>
          <w:divBdr>
            <w:top w:val="none" w:sz="0" w:space="0" w:color="auto"/>
            <w:left w:val="none" w:sz="0" w:space="0" w:color="auto"/>
            <w:bottom w:val="none" w:sz="0" w:space="0" w:color="auto"/>
            <w:right w:val="none" w:sz="0" w:space="0" w:color="auto"/>
          </w:divBdr>
        </w:div>
      </w:divsChild>
    </w:div>
    <w:div w:id="603810650">
      <w:bodyDiv w:val="1"/>
      <w:marLeft w:val="0"/>
      <w:marRight w:val="0"/>
      <w:marTop w:val="0"/>
      <w:marBottom w:val="0"/>
      <w:divBdr>
        <w:top w:val="none" w:sz="0" w:space="0" w:color="auto"/>
        <w:left w:val="none" w:sz="0" w:space="0" w:color="auto"/>
        <w:bottom w:val="none" w:sz="0" w:space="0" w:color="auto"/>
        <w:right w:val="none" w:sz="0" w:space="0" w:color="auto"/>
      </w:divBdr>
      <w:divsChild>
        <w:div w:id="519205844">
          <w:marLeft w:val="547"/>
          <w:marRight w:val="0"/>
          <w:marTop w:val="0"/>
          <w:marBottom w:val="0"/>
          <w:divBdr>
            <w:top w:val="none" w:sz="0" w:space="0" w:color="auto"/>
            <w:left w:val="none" w:sz="0" w:space="0" w:color="auto"/>
            <w:bottom w:val="none" w:sz="0" w:space="0" w:color="auto"/>
            <w:right w:val="none" w:sz="0" w:space="0" w:color="auto"/>
          </w:divBdr>
        </w:div>
      </w:divsChild>
    </w:div>
    <w:div w:id="640110690">
      <w:bodyDiv w:val="1"/>
      <w:marLeft w:val="0"/>
      <w:marRight w:val="0"/>
      <w:marTop w:val="0"/>
      <w:marBottom w:val="0"/>
      <w:divBdr>
        <w:top w:val="none" w:sz="0" w:space="0" w:color="auto"/>
        <w:left w:val="none" w:sz="0" w:space="0" w:color="auto"/>
        <w:bottom w:val="none" w:sz="0" w:space="0" w:color="auto"/>
        <w:right w:val="none" w:sz="0" w:space="0" w:color="auto"/>
      </w:divBdr>
      <w:divsChild>
        <w:div w:id="1785659573">
          <w:marLeft w:val="547"/>
          <w:marRight w:val="0"/>
          <w:marTop w:val="0"/>
          <w:marBottom w:val="0"/>
          <w:divBdr>
            <w:top w:val="none" w:sz="0" w:space="0" w:color="auto"/>
            <w:left w:val="none" w:sz="0" w:space="0" w:color="auto"/>
            <w:bottom w:val="none" w:sz="0" w:space="0" w:color="auto"/>
            <w:right w:val="none" w:sz="0" w:space="0" w:color="auto"/>
          </w:divBdr>
        </w:div>
      </w:divsChild>
    </w:div>
    <w:div w:id="697388957">
      <w:bodyDiv w:val="1"/>
      <w:marLeft w:val="0"/>
      <w:marRight w:val="0"/>
      <w:marTop w:val="0"/>
      <w:marBottom w:val="0"/>
      <w:divBdr>
        <w:top w:val="none" w:sz="0" w:space="0" w:color="auto"/>
        <w:left w:val="none" w:sz="0" w:space="0" w:color="auto"/>
        <w:bottom w:val="none" w:sz="0" w:space="0" w:color="auto"/>
        <w:right w:val="none" w:sz="0" w:space="0" w:color="auto"/>
      </w:divBdr>
      <w:divsChild>
        <w:div w:id="2049184820">
          <w:marLeft w:val="547"/>
          <w:marRight w:val="0"/>
          <w:marTop w:val="0"/>
          <w:marBottom w:val="0"/>
          <w:divBdr>
            <w:top w:val="none" w:sz="0" w:space="0" w:color="auto"/>
            <w:left w:val="none" w:sz="0" w:space="0" w:color="auto"/>
            <w:bottom w:val="none" w:sz="0" w:space="0" w:color="auto"/>
            <w:right w:val="none" w:sz="0" w:space="0" w:color="auto"/>
          </w:divBdr>
        </w:div>
      </w:divsChild>
    </w:div>
    <w:div w:id="909728030">
      <w:bodyDiv w:val="1"/>
      <w:marLeft w:val="0"/>
      <w:marRight w:val="0"/>
      <w:marTop w:val="0"/>
      <w:marBottom w:val="0"/>
      <w:divBdr>
        <w:top w:val="none" w:sz="0" w:space="0" w:color="auto"/>
        <w:left w:val="none" w:sz="0" w:space="0" w:color="auto"/>
        <w:bottom w:val="none" w:sz="0" w:space="0" w:color="auto"/>
        <w:right w:val="none" w:sz="0" w:space="0" w:color="auto"/>
      </w:divBdr>
      <w:divsChild>
        <w:div w:id="82655137">
          <w:marLeft w:val="547"/>
          <w:marRight w:val="0"/>
          <w:marTop w:val="0"/>
          <w:marBottom w:val="0"/>
          <w:divBdr>
            <w:top w:val="none" w:sz="0" w:space="0" w:color="auto"/>
            <w:left w:val="none" w:sz="0" w:space="0" w:color="auto"/>
            <w:bottom w:val="none" w:sz="0" w:space="0" w:color="auto"/>
            <w:right w:val="none" w:sz="0" w:space="0" w:color="auto"/>
          </w:divBdr>
        </w:div>
      </w:divsChild>
    </w:div>
    <w:div w:id="914626326">
      <w:bodyDiv w:val="1"/>
      <w:marLeft w:val="0"/>
      <w:marRight w:val="0"/>
      <w:marTop w:val="0"/>
      <w:marBottom w:val="0"/>
      <w:divBdr>
        <w:top w:val="none" w:sz="0" w:space="0" w:color="auto"/>
        <w:left w:val="none" w:sz="0" w:space="0" w:color="auto"/>
        <w:bottom w:val="none" w:sz="0" w:space="0" w:color="auto"/>
        <w:right w:val="none" w:sz="0" w:space="0" w:color="auto"/>
      </w:divBdr>
      <w:divsChild>
        <w:div w:id="621502372">
          <w:marLeft w:val="547"/>
          <w:marRight w:val="0"/>
          <w:marTop w:val="0"/>
          <w:marBottom w:val="0"/>
          <w:divBdr>
            <w:top w:val="none" w:sz="0" w:space="0" w:color="auto"/>
            <w:left w:val="none" w:sz="0" w:space="0" w:color="auto"/>
            <w:bottom w:val="none" w:sz="0" w:space="0" w:color="auto"/>
            <w:right w:val="none" w:sz="0" w:space="0" w:color="auto"/>
          </w:divBdr>
        </w:div>
      </w:divsChild>
    </w:div>
    <w:div w:id="1058095093">
      <w:bodyDiv w:val="1"/>
      <w:marLeft w:val="0"/>
      <w:marRight w:val="0"/>
      <w:marTop w:val="0"/>
      <w:marBottom w:val="0"/>
      <w:divBdr>
        <w:top w:val="none" w:sz="0" w:space="0" w:color="auto"/>
        <w:left w:val="none" w:sz="0" w:space="0" w:color="auto"/>
        <w:bottom w:val="none" w:sz="0" w:space="0" w:color="auto"/>
        <w:right w:val="none" w:sz="0" w:space="0" w:color="auto"/>
      </w:divBdr>
      <w:divsChild>
        <w:div w:id="1770588506">
          <w:marLeft w:val="547"/>
          <w:marRight w:val="0"/>
          <w:marTop w:val="0"/>
          <w:marBottom w:val="0"/>
          <w:divBdr>
            <w:top w:val="none" w:sz="0" w:space="0" w:color="auto"/>
            <w:left w:val="none" w:sz="0" w:space="0" w:color="auto"/>
            <w:bottom w:val="none" w:sz="0" w:space="0" w:color="auto"/>
            <w:right w:val="none" w:sz="0" w:space="0" w:color="auto"/>
          </w:divBdr>
        </w:div>
      </w:divsChild>
    </w:div>
    <w:div w:id="1069763680">
      <w:bodyDiv w:val="1"/>
      <w:marLeft w:val="0"/>
      <w:marRight w:val="0"/>
      <w:marTop w:val="0"/>
      <w:marBottom w:val="0"/>
      <w:divBdr>
        <w:top w:val="none" w:sz="0" w:space="0" w:color="auto"/>
        <w:left w:val="none" w:sz="0" w:space="0" w:color="auto"/>
        <w:bottom w:val="none" w:sz="0" w:space="0" w:color="auto"/>
        <w:right w:val="none" w:sz="0" w:space="0" w:color="auto"/>
      </w:divBdr>
      <w:divsChild>
        <w:div w:id="1776441639">
          <w:marLeft w:val="547"/>
          <w:marRight w:val="0"/>
          <w:marTop w:val="0"/>
          <w:marBottom w:val="0"/>
          <w:divBdr>
            <w:top w:val="none" w:sz="0" w:space="0" w:color="auto"/>
            <w:left w:val="none" w:sz="0" w:space="0" w:color="auto"/>
            <w:bottom w:val="none" w:sz="0" w:space="0" w:color="auto"/>
            <w:right w:val="none" w:sz="0" w:space="0" w:color="auto"/>
          </w:divBdr>
        </w:div>
      </w:divsChild>
    </w:div>
    <w:div w:id="1133333287">
      <w:bodyDiv w:val="1"/>
      <w:marLeft w:val="0"/>
      <w:marRight w:val="0"/>
      <w:marTop w:val="0"/>
      <w:marBottom w:val="0"/>
      <w:divBdr>
        <w:top w:val="none" w:sz="0" w:space="0" w:color="auto"/>
        <w:left w:val="none" w:sz="0" w:space="0" w:color="auto"/>
        <w:bottom w:val="none" w:sz="0" w:space="0" w:color="auto"/>
        <w:right w:val="none" w:sz="0" w:space="0" w:color="auto"/>
      </w:divBdr>
      <w:divsChild>
        <w:div w:id="1383099068">
          <w:marLeft w:val="547"/>
          <w:marRight w:val="0"/>
          <w:marTop w:val="0"/>
          <w:marBottom w:val="0"/>
          <w:divBdr>
            <w:top w:val="none" w:sz="0" w:space="0" w:color="auto"/>
            <w:left w:val="none" w:sz="0" w:space="0" w:color="auto"/>
            <w:bottom w:val="none" w:sz="0" w:space="0" w:color="auto"/>
            <w:right w:val="none" w:sz="0" w:space="0" w:color="auto"/>
          </w:divBdr>
        </w:div>
      </w:divsChild>
    </w:div>
    <w:div w:id="1249658332">
      <w:bodyDiv w:val="1"/>
      <w:marLeft w:val="0"/>
      <w:marRight w:val="0"/>
      <w:marTop w:val="0"/>
      <w:marBottom w:val="0"/>
      <w:divBdr>
        <w:top w:val="none" w:sz="0" w:space="0" w:color="auto"/>
        <w:left w:val="none" w:sz="0" w:space="0" w:color="auto"/>
        <w:bottom w:val="none" w:sz="0" w:space="0" w:color="auto"/>
        <w:right w:val="none" w:sz="0" w:space="0" w:color="auto"/>
      </w:divBdr>
      <w:divsChild>
        <w:div w:id="2102220091">
          <w:marLeft w:val="547"/>
          <w:marRight w:val="0"/>
          <w:marTop w:val="0"/>
          <w:marBottom w:val="0"/>
          <w:divBdr>
            <w:top w:val="none" w:sz="0" w:space="0" w:color="auto"/>
            <w:left w:val="none" w:sz="0" w:space="0" w:color="auto"/>
            <w:bottom w:val="none" w:sz="0" w:space="0" w:color="auto"/>
            <w:right w:val="none" w:sz="0" w:space="0" w:color="auto"/>
          </w:divBdr>
        </w:div>
      </w:divsChild>
    </w:div>
    <w:div w:id="1499268383">
      <w:bodyDiv w:val="1"/>
      <w:marLeft w:val="0"/>
      <w:marRight w:val="0"/>
      <w:marTop w:val="0"/>
      <w:marBottom w:val="0"/>
      <w:divBdr>
        <w:top w:val="none" w:sz="0" w:space="0" w:color="auto"/>
        <w:left w:val="none" w:sz="0" w:space="0" w:color="auto"/>
        <w:bottom w:val="none" w:sz="0" w:space="0" w:color="auto"/>
        <w:right w:val="none" w:sz="0" w:space="0" w:color="auto"/>
      </w:divBdr>
      <w:divsChild>
        <w:div w:id="2025478883">
          <w:marLeft w:val="547"/>
          <w:marRight w:val="0"/>
          <w:marTop w:val="0"/>
          <w:marBottom w:val="0"/>
          <w:divBdr>
            <w:top w:val="none" w:sz="0" w:space="0" w:color="auto"/>
            <w:left w:val="none" w:sz="0" w:space="0" w:color="auto"/>
            <w:bottom w:val="none" w:sz="0" w:space="0" w:color="auto"/>
            <w:right w:val="none" w:sz="0" w:space="0" w:color="auto"/>
          </w:divBdr>
        </w:div>
      </w:divsChild>
    </w:div>
    <w:div w:id="1583875513">
      <w:bodyDiv w:val="1"/>
      <w:marLeft w:val="0"/>
      <w:marRight w:val="0"/>
      <w:marTop w:val="0"/>
      <w:marBottom w:val="0"/>
      <w:divBdr>
        <w:top w:val="none" w:sz="0" w:space="0" w:color="auto"/>
        <w:left w:val="none" w:sz="0" w:space="0" w:color="auto"/>
        <w:bottom w:val="none" w:sz="0" w:space="0" w:color="auto"/>
        <w:right w:val="none" w:sz="0" w:space="0" w:color="auto"/>
      </w:divBdr>
      <w:divsChild>
        <w:div w:id="1187987206">
          <w:marLeft w:val="547"/>
          <w:marRight w:val="0"/>
          <w:marTop w:val="0"/>
          <w:marBottom w:val="0"/>
          <w:divBdr>
            <w:top w:val="none" w:sz="0" w:space="0" w:color="auto"/>
            <w:left w:val="none" w:sz="0" w:space="0" w:color="auto"/>
            <w:bottom w:val="none" w:sz="0" w:space="0" w:color="auto"/>
            <w:right w:val="none" w:sz="0" w:space="0" w:color="auto"/>
          </w:divBdr>
        </w:div>
      </w:divsChild>
    </w:div>
    <w:div w:id="1634211506">
      <w:bodyDiv w:val="1"/>
      <w:marLeft w:val="0"/>
      <w:marRight w:val="0"/>
      <w:marTop w:val="0"/>
      <w:marBottom w:val="0"/>
      <w:divBdr>
        <w:top w:val="none" w:sz="0" w:space="0" w:color="auto"/>
        <w:left w:val="none" w:sz="0" w:space="0" w:color="auto"/>
        <w:bottom w:val="none" w:sz="0" w:space="0" w:color="auto"/>
        <w:right w:val="none" w:sz="0" w:space="0" w:color="auto"/>
      </w:divBdr>
      <w:divsChild>
        <w:div w:id="367528383">
          <w:marLeft w:val="547"/>
          <w:marRight w:val="0"/>
          <w:marTop w:val="0"/>
          <w:marBottom w:val="0"/>
          <w:divBdr>
            <w:top w:val="none" w:sz="0" w:space="0" w:color="auto"/>
            <w:left w:val="none" w:sz="0" w:space="0" w:color="auto"/>
            <w:bottom w:val="none" w:sz="0" w:space="0" w:color="auto"/>
            <w:right w:val="none" w:sz="0" w:space="0" w:color="auto"/>
          </w:divBdr>
        </w:div>
      </w:divsChild>
    </w:div>
    <w:div w:id="1644312803">
      <w:bodyDiv w:val="1"/>
      <w:marLeft w:val="0"/>
      <w:marRight w:val="0"/>
      <w:marTop w:val="0"/>
      <w:marBottom w:val="0"/>
      <w:divBdr>
        <w:top w:val="none" w:sz="0" w:space="0" w:color="auto"/>
        <w:left w:val="none" w:sz="0" w:space="0" w:color="auto"/>
        <w:bottom w:val="none" w:sz="0" w:space="0" w:color="auto"/>
        <w:right w:val="none" w:sz="0" w:space="0" w:color="auto"/>
      </w:divBdr>
      <w:divsChild>
        <w:div w:id="1006250700">
          <w:marLeft w:val="547"/>
          <w:marRight w:val="0"/>
          <w:marTop w:val="0"/>
          <w:marBottom w:val="0"/>
          <w:divBdr>
            <w:top w:val="none" w:sz="0" w:space="0" w:color="auto"/>
            <w:left w:val="none" w:sz="0" w:space="0" w:color="auto"/>
            <w:bottom w:val="none" w:sz="0" w:space="0" w:color="auto"/>
            <w:right w:val="none" w:sz="0" w:space="0" w:color="auto"/>
          </w:divBdr>
        </w:div>
      </w:divsChild>
    </w:div>
    <w:div w:id="1714035290">
      <w:bodyDiv w:val="1"/>
      <w:marLeft w:val="0"/>
      <w:marRight w:val="0"/>
      <w:marTop w:val="0"/>
      <w:marBottom w:val="0"/>
      <w:divBdr>
        <w:top w:val="none" w:sz="0" w:space="0" w:color="auto"/>
        <w:left w:val="none" w:sz="0" w:space="0" w:color="auto"/>
        <w:bottom w:val="none" w:sz="0" w:space="0" w:color="auto"/>
        <w:right w:val="none" w:sz="0" w:space="0" w:color="auto"/>
      </w:divBdr>
      <w:divsChild>
        <w:div w:id="935013702">
          <w:marLeft w:val="547"/>
          <w:marRight w:val="0"/>
          <w:marTop w:val="0"/>
          <w:marBottom w:val="0"/>
          <w:divBdr>
            <w:top w:val="none" w:sz="0" w:space="0" w:color="auto"/>
            <w:left w:val="none" w:sz="0" w:space="0" w:color="auto"/>
            <w:bottom w:val="none" w:sz="0" w:space="0" w:color="auto"/>
            <w:right w:val="none" w:sz="0" w:space="0" w:color="auto"/>
          </w:divBdr>
        </w:div>
      </w:divsChild>
    </w:div>
    <w:div w:id="1715039022">
      <w:bodyDiv w:val="1"/>
      <w:marLeft w:val="0"/>
      <w:marRight w:val="0"/>
      <w:marTop w:val="0"/>
      <w:marBottom w:val="0"/>
      <w:divBdr>
        <w:top w:val="none" w:sz="0" w:space="0" w:color="auto"/>
        <w:left w:val="none" w:sz="0" w:space="0" w:color="auto"/>
        <w:bottom w:val="none" w:sz="0" w:space="0" w:color="auto"/>
        <w:right w:val="none" w:sz="0" w:space="0" w:color="auto"/>
      </w:divBdr>
      <w:divsChild>
        <w:div w:id="471170369">
          <w:marLeft w:val="547"/>
          <w:marRight w:val="0"/>
          <w:marTop w:val="0"/>
          <w:marBottom w:val="0"/>
          <w:divBdr>
            <w:top w:val="none" w:sz="0" w:space="0" w:color="auto"/>
            <w:left w:val="none" w:sz="0" w:space="0" w:color="auto"/>
            <w:bottom w:val="none" w:sz="0" w:space="0" w:color="auto"/>
            <w:right w:val="none" w:sz="0" w:space="0" w:color="auto"/>
          </w:divBdr>
        </w:div>
      </w:divsChild>
    </w:div>
    <w:div w:id="1778406778">
      <w:bodyDiv w:val="1"/>
      <w:marLeft w:val="0"/>
      <w:marRight w:val="0"/>
      <w:marTop w:val="0"/>
      <w:marBottom w:val="0"/>
      <w:divBdr>
        <w:top w:val="none" w:sz="0" w:space="0" w:color="auto"/>
        <w:left w:val="none" w:sz="0" w:space="0" w:color="auto"/>
        <w:bottom w:val="none" w:sz="0" w:space="0" w:color="auto"/>
        <w:right w:val="none" w:sz="0" w:space="0" w:color="auto"/>
      </w:divBdr>
      <w:divsChild>
        <w:div w:id="1779593327">
          <w:marLeft w:val="547"/>
          <w:marRight w:val="0"/>
          <w:marTop w:val="0"/>
          <w:marBottom w:val="0"/>
          <w:divBdr>
            <w:top w:val="none" w:sz="0" w:space="0" w:color="auto"/>
            <w:left w:val="none" w:sz="0" w:space="0" w:color="auto"/>
            <w:bottom w:val="none" w:sz="0" w:space="0" w:color="auto"/>
            <w:right w:val="none" w:sz="0" w:space="0" w:color="auto"/>
          </w:divBdr>
        </w:div>
      </w:divsChild>
    </w:div>
    <w:div w:id="1787963734">
      <w:bodyDiv w:val="1"/>
      <w:marLeft w:val="0"/>
      <w:marRight w:val="0"/>
      <w:marTop w:val="0"/>
      <w:marBottom w:val="0"/>
      <w:divBdr>
        <w:top w:val="none" w:sz="0" w:space="0" w:color="auto"/>
        <w:left w:val="none" w:sz="0" w:space="0" w:color="auto"/>
        <w:bottom w:val="none" w:sz="0" w:space="0" w:color="auto"/>
        <w:right w:val="none" w:sz="0" w:space="0" w:color="auto"/>
      </w:divBdr>
      <w:divsChild>
        <w:div w:id="1802841721">
          <w:marLeft w:val="547"/>
          <w:marRight w:val="0"/>
          <w:marTop w:val="0"/>
          <w:marBottom w:val="0"/>
          <w:divBdr>
            <w:top w:val="none" w:sz="0" w:space="0" w:color="auto"/>
            <w:left w:val="none" w:sz="0" w:space="0" w:color="auto"/>
            <w:bottom w:val="none" w:sz="0" w:space="0" w:color="auto"/>
            <w:right w:val="none" w:sz="0" w:space="0" w:color="auto"/>
          </w:divBdr>
        </w:div>
      </w:divsChild>
    </w:div>
    <w:div w:id="1793787445">
      <w:bodyDiv w:val="1"/>
      <w:marLeft w:val="0"/>
      <w:marRight w:val="0"/>
      <w:marTop w:val="0"/>
      <w:marBottom w:val="0"/>
      <w:divBdr>
        <w:top w:val="none" w:sz="0" w:space="0" w:color="auto"/>
        <w:left w:val="none" w:sz="0" w:space="0" w:color="auto"/>
        <w:bottom w:val="none" w:sz="0" w:space="0" w:color="auto"/>
        <w:right w:val="none" w:sz="0" w:space="0" w:color="auto"/>
      </w:divBdr>
      <w:divsChild>
        <w:div w:id="1228342041">
          <w:marLeft w:val="547"/>
          <w:marRight w:val="0"/>
          <w:marTop w:val="0"/>
          <w:marBottom w:val="0"/>
          <w:divBdr>
            <w:top w:val="none" w:sz="0" w:space="0" w:color="auto"/>
            <w:left w:val="none" w:sz="0" w:space="0" w:color="auto"/>
            <w:bottom w:val="none" w:sz="0" w:space="0" w:color="auto"/>
            <w:right w:val="none" w:sz="0" w:space="0" w:color="auto"/>
          </w:divBdr>
        </w:div>
      </w:divsChild>
    </w:div>
    <w:div w:id="1842968462">
      <w:bodyDiv w:val="1"/>
      <w:marLeft w:val="0"/>
      <w:marRight w:val="0"/>
      <w:marTop w:val="0"/>
      <w:marBottom w:val="0"/>
      <w:divBdr>
        <w:top w:val="none" w:sz="0" w:space="0" w:color="auto"/>
        <w:left w:val="none" w:sz="0" w:space="0" w:color="auto"/>
        <w:bottom w:val="none" w:sz="0" w:space="0" w:color="auto"/>
        <w:right w:val="none" w:sz="0" w:space="0" w:color="auto"/>
      </w:divBdr>
      <w:divsChild>
        <w:div w:id="1259487349">
          <w:marLeft w:val="547"/>
          <w:marRight w:val="0"/>
          <w:marTop w:val="0"/>
          <w:marBottom w:val="0"/>
          <w:divBdr>
            <w:top w:val="none" w:sz="0" w:space="0" w:color="auto"/>
            <w:left w:val="none" w:sz="0" w:space="0" w:color="auto"/>
            <w:bottom w:val="none" w:sz="0" w:space="0" w:color="auto"/>
            <w:right w:val="none" w:sz="0" w:space="0" w:color="auto"/>
          </w:divBdr>
        </w:div>
      </w:divsChild>
    </w:div>
    <w:div w:id="1981153363">
      <w:bodyDiv w:val="1"/>
      <w:marLeft w:val="0"/>
      <w:marRight w:val="0"/>
      <w:marTop w:val="0"/>
      <w:marBottom w:val="0"/>
      <w:divBdr>
        <w:top w:val="none" w:sz="0" w:space="0" w:color="auto"/>
        <w:left w:val="none" w:sz="0" w:space="0" w:color="auto"/>
        <w:bottom w:val="none" w:sz="0" w:space="0" w:color="auto"/>
        <w:right w:val="none" w:sz="0" w:space="0" w:color="auto"/>
      </w:divBdr>
      <w:divsChild>
        <w:div w:id="6060837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diagramQuickStyle" Target="diagrams/quickStyle1.xml"/><Relationship Id="rId26" Type="http://schemas.openxmlformats.org/officeDocument/2006/relationships/hyperlink" Target="https://ro-ua.net/" TargetMode="External"/><Relationship Id="rId39" Type="http://schemas.openxmlformats.org/officeDocument/2006/relationships/hyperlink" Target="https://www.gov.pl/web/polskapomoc" TargetMode="External"/><Relationship Id="rId3" Type="http://schemas.openxmlformats.org/officeDocument/2006/relationships/styles" Target="styles.xml"/><Relationship Id="rId21" Type="http://schemas.openxmlformats.org/officeDocument/2006/relationships/hyperlink" Target="https://new.dfrr.minregion.gov.ua/" TargetMode="External"/><Relationship Id="rId34" Type="http://schemas.openxmlformats.org/officeDocument/2006/relationships/hyperlink" Target="https://www.sgpinfo.org.ua/" TargetMode="External"/><Relationship Id="rId42" Type="http://schemas.openxmlformats.org/officeDocument/2006/relationships/hyperlink" Target="https://www.visegradfund.org/apply/grants/" TargetMode="External"/><Relationship Id="rId47" Type="http://schemas.openxmlformats.org/officeDocument/2006/relationships/hyperlink" Target="https://houseofeurope.org.ua/" TargetMode="External"/><Relationship Id="rId50"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Layout" Target="diagrams/layout1.xml"/><Relationship Id="rId25" Type="http://schemas.openxmlformats.org/officeDocument/2006/relationships/hyperlink" Target="https://www.globalcommunities.org/dobre" TargetMode="External"/><Relationship Id="rId33" Type="http://schemas.openxmlformats.org/officeDocument/2006/relationships/hyperlink" Target="http://www.nefco.org" TargetMode="External"/><Relationship Id="rId38" Type="http://schemas.openxmlformats.org/officeDocument/2006/relationships/hyperlink" Target="https://ua.usembassy.gov/uk/education-culture-uk/current-programs-grants-uk" TargetMode="External"/><Relationship Id="rId46" Type="http://schemas.openxmlformats.org/officeDocument/2006/relationships/hyperlink" Target="https://eu4business.org.ua/"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slg-coe.org.ua/" TargetMode="External"/><Relationship Id="rId41" Type="http://schemas.openxmlformats.org/officeDocument/2006/relationships/hyperlink" Target="https://programrita.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ucf.in.ua/" TargetMode="External"/><Relationship Id="rId32" Type="http://schemas.openxmlformats.org/officeDocument/2006/relationships/hyperlink" Target="https://www.m4eg.eu/uk/about-m4eg/" TargetMode="External"/><Relationship Id="rId37" Type="http://schemas.openxmlformats.org/officeDocument/2006/relationships/hyperlink" Target="https://finlandabroad.fi/web/ukr/pidtrimka-miscevih-gromads-kih-organizacij" TargetMode="External"/><Relationship Id="rId40" Type="http://schemas.openxmlformats.org/officeDocument/2006/relationships/hyperlink" Target="https://wymianymlodziezy.frse.org.pl/" TargetMode="External"/><Relationship Id="rId45" Type="http://schemas.openxmlformats.org/officeDocument/2006/relationships/hyperlink" Target="https://wnisef.org/u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t.ly/1DNh" TargetMode="External"/><Relationship Id="rId28" Type="http://schemas.openxmlformats.org/officeDocument/2006/relationships/hyperlink" Target="http://despro.org.ua/" TargetMode="External"/><Relationship Id="rId36" Type="http://schemas.openxmlformats.org/officeDocument/2006/relationships/hyperlink" Target="https://www.norway.no/en/ukraine/norway-ukraine/grands-and-projects" TargetMode="External"/><Relationship Id="rId49"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https://www.m4eg.eu/uk/" TargetMode="External"/><Relationship Id="rId44" Type="http://schemas.openxmlformats.org/officeDocument/2006/relationships/hyperlink" Target="http://guf.gov.u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t.ly/iCvJ" TargetMode="External"/><Relationship Id="rId27" Type="http://schemas.openxmlformats.org/officeDocument/2006/relationships/hyperlink" Target="http://www.giz.de/ukraine-ua" TargetMode="External"/><Relationship Id="rId30" Type="http://schemas.openxmlformats.org/officeDocument/2006/relationships/hyperlink" Target="http://u-lead.org.ua" TargetMode="External"/><Relationship Id="rId35" Type="http://schemas.openxmlformats.org/officeDocument/2006/relationships/hyperlink" Target="http://www.ua.undp.org/content/ukraine/uk/home.html" TargetMode="External"/><Relationship Id="rId43" Type="http://schemas.openxmlformats.org/officeDocument/2006/relationships/hyperlink" Target="https://www.ua.emb-japan.go.jp/itpr_uk/ua_oda.html" TargetMode="External"/><Relationship Id="rId48" Type="http://schemas.openxmlformats.org/officeDocument/2006/relationships/image" Target="media/image11.jpeg"/><Relationship Id="rId8" Type="http://schemas.openxmlformats.org/officeDocument/2006/relationships/image" Target="media/image1.jpeg"/><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2B098-6306-4975-BE25-5C93A334C7EA}" type="doc">
      <dgm:prSet loTypeId="urn:microsoft.com/office/officeart/2005/8/layout/vList3" loCatId="picture" qsTypeId="urn:microsoft.com/office/officeart/2005/8/quickstyle/simple1" qsCatId="simple" csTypeId="urn:microsoft.com/office/officeart/2005/8/colors/accent1_2" csCatId="accent1" phldr="1"/>
      <dgm:spPr/>
      <dgm:t>
        <a:bodyPr/>
        <a:lstStyle/>
        <a:p>
          <a:endParaRPr lang="ru-RU"/>
        </a:p>
      </dgm:t>
    </dgm:pt>
    <dgm:pt modelId="{011D8331-DE9C-4259-898E-F510A6A6D2BE}">
      <dgm:prSet phldrT="[Текст]" custT="1"/>
      <dgm:spPr>
        <a:solidFill>
          <a:srgbClr val="332741"/>
        </a:solidFill>
      </dgm:spPr>
      <dgm:t>
        <a:bodyPr lIns="432000" tIns="0" rIns="72000"/>
        <a:lstStyle/>
        <a:p>
          <a:pPr algn="l"/>
          <a:r>
            <a:rPr lang="uk-UA" sz="1400" b="1"/>
            <a:t>це затишний терен поруч з Чернівцями, де жити престижно, відпочивати комфортно, а творити легко; сучасний простір для самореалізації підприємливих, ініціативних та працьовитих</a:t>
          </a:r>
          <a:endParaRPr lang="uk-UA" sz="1400">
            <a:latin typeface="+mn-lt"/>
          </a:endParaRPr>
        </a:p>
      </dgm:t>
    </dgm:pt>
    <dgm:pt modelId="{D662EBE6-0E2C-4A70-826B-6680FC663706}" type="parTrans" cxnId="{615002DD-FD84-4573-B4A8-D58B1CF601B9}">
      <dgm:prSet/>
      <dgm:spPr/>
      <dgm:t>
        <a:bodyPr/>
        <a:lstStyle/>
        <a:p>
          <a:endParaRPr lang="uk-UA"/>
        </a:p>
      </dgm:t>
    </dgm:pt>
    <dgm:pt modelId="{675D0FB4-BA14-4051-8CFD-D0AD137300BE}" type="sibTrans" cxnId="{615002DD-FD84-4573-B4A8-D58B1CF601B9}">
      <dgm:prSet/>
      <dgm:spPr/>
      <dgm:t>
        <a:bodyPr/>
        <a:lstStyle/>
        <a:p>
          <a:endParaRPr lang="uk-UA"/>
        </a:p>
      </dgm:t>
    </dgm:pt>
    <dgm:pt modelId="{3318DB3B-5FDF-40E3-901C-A89828E483BA}" type="pres">
      <dgm:prSet presAssocID="{DBE2B098-6306-4975-BE25-5C93A334C7EA}" presName="linearFlow" presStyleCnt="0">
        <dgm:presLayoutVars>
          <dgm:dir/>
          <dgm:resizeHandles val="exact"/>
        </dgm:presLayoutVars>
      </dgm:prSet>
      <dgm:spPr/>
      <dgm:t>
        <a:bodyPr/>
        <a:lstStyle/>
        <a:p>
          <a:endParaRPr lang="ru-RU"/>
        </a:p>
      </dgm:t>
    </dgm:pt>
    <dgm:pt modelId="{324A119D-12FD-4725-B9FE-7FFD9479B398}" type="pres">
      <dgm:prSet presAssocID="{011D8331-DE9C-4259-898E-F510A6A6D2BE}" presName="composite" presStyleCnt="0"/>
      <dgm:spPr/>
    </dgm:pt>
    <dgm:pt modelId="{1502DCFF-3E23-4651-8C77-9159725BFDA9}" type="pres">
      <dgm:prSet presAssocID="{011D8331-DE9C-4259-898E-F510A6A6D2BE}" presName="imgShp" presStyleLbl="fgImgPlace1" presStyleIdx="0" presStyleCnt="1" custScaleX="57599" custScaleY="63168" custLinFactNeighborX="-81392" custLinFactNeighborY="-206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t>
        <a:bodyPr/>
        <a:lstStyle/>
        <a:p>
          <a:endParaRPr lang="ru-RU"/>
        </a:p>
      </dgm:t>
    </dgm:pt>
    <dgm:pt modelId="{6506B38F-6575-4EBB-9B82-0B7621B5890C}" type="pres">
      <dgm:prSet presAssocID="{011D8331-DE9C-4259-898E-F510A6A6D2BE}" presName="txShp" presStyleLbl="node1" presStyleIdx="0" presStyleCnt="1" custScaleX="147672" custScaleY="94470">
        <dgm:presLayoutVars>
          <dgm:bulletEnabled val="1"/>
        </dgm:presLayoutVars>
      </dgm:prSet>
      <dgm:spPr/>
      <dgm:t>
        <a:bodyPr/>
        <a:lstStyle/>
        <a:p>
          <a:endParaRPr lang="uk-UA"/>
        </a:p>
      </dgm:t>
    </dgm:pt>
  </dgm:ptLst>
  <dgm:cxnLst>
    <dgm:cxn modelId="{AF455DBE-CE68-45A3-B91E-C0EE87A8539E}" type="presOf" srcId="{DBE2B098-6306-4975-BE25-5C93A334C7EA}" destId="{3318DB3B-5FDF-40E3-901C-A89828E483BA}" srcOrd="0" destOrd="0" presId="urn:microsoft.com/office/officeart/2005/8/layout/vList3"/>
    <dgm:cxn modelId="{615002DD-FD84-4573-B4A8-D58B1CF601B9}" srcId="{DBE2B098-6306-4975-BE25-5C93A334C7EA}" destId="{011D8331-DE9C-4259-898E-F510A6A6D2BE}" srcOrd="0" destOrd="0" parTransId="{D662EBE6-0E2C-4A70-826B-6680FC663706}" sibTransId="{675D0FB4-BA14-4051-8CFD-D0AD137300BE}"/>
    <dgm:cxn modelId="{5DDF70A6-0E07-40B5-8227-942DC82B43CE}" type="presOf" srcId="{011D8331-DE9C-4259-898E-F510A6A6D2BE}" destId="{6506B38F-6575-4EBB-9B82-0B7621B5890C}" srcOrd="0" destOrd="0" presId="urn:microsoft.com/office/officeart/2005/8/layout/vList3"/>
    <dgm:cxn modelId="{5BF20C64-32E2-494B-BC5F-B5F367A4601D}" type="presParOf" srcId="{3318DB3B-5FDF-40E3-901C-A89828E483BA}" destId="{324A119D-12FD-4725-B9FE-7FFD9479B398}" srcOrd="0" destOrd="0" presId="urn:microsoft.com/office/officeart/2005/8/layout/vList3"/>
    <dgm:cxn modelId="{6D062EDC-2425-4BF5-8FDC-4D4DFDF189AA}" type="presParOf" srcId="{324A119D-12FD-4725-B9FE-7FFD9479B398}" destId="{1502DCFF-3E23-4651-8C77-9159725BFDA9}" srcOrd="0" destOrd="0" presId="urn:microsoft.com/office/officeart/2005/8/layout/vList3"/>
    <dgm:cxn modelId="{A8965FEB-B064-4346-B71E-305E26CAC241}" type="presParOf" srcId="{324A119D-12FD-4725-B9FE-7FFD9479B398}" destId="{6506B38F-6575-4EBB-9B82-0B7621B5890C}"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06B38F-6575-4EBB-9B82-0B7621B5890C}">
      <dsp:nvSpPr>
        <dsp:cNvPr id="0" name=""/>
        <dsp:cNvSpPr/>
      </dsp:nvSpPr>
      <dsp:spPr>
        <a:xfrm rot="10800000">
          <a:off x="51821" y="29060"/>
          <a:ext cx="5660342" cy="975658"/>
        </a:xfrm>
        <a:prstGeom prst="homePlate">
          <a:avLst/>
        </a:prstGeom>
        <a:solidFill>
          <a:srgbClr val="33274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72000" bIns="53340" numCol="1" spcCol="1270" anchor="ctr" anchorCtr="0">
          <a:noAutofit/>
        </a:bodyPr>
        <a:lstStyle/>
        <a:p>
          <a:pPr lvl="0" algn="l" defTabSz="622300">
            <a:lnSpc>
              <a:spcPct val="90000"/>
            </a:lnSpc>
            <a:spcBef>
              <a:spcPct val="0"/>
            </a:spcBef>
            <a:spcAft>
              <a:spcPct val="35000"/>
            </a:spcAft>
          </a:pPr>
          <a:r>
            <a:rPr lang="uk-UA" sz="1400" b="1" kern="1200"/>
            <a:t>це затишний терен поруч з Чернівцями, де жити престижно, відпочивати комфортно, а творити легко; сучасний простір для самореалізації підприємливих, ініціативних та працьовитих</a:t>
          </a:r>
          <a:endParaRPr lang="uk-UA" sz="1400" kern="1200">
            <a:latin typeface="+mn-lt"/>
          </a:endParaRPr>
        </a:p>
      </dsp:txBody>
      <dsp:txXfrm rot="10800000">
        <a:off x="295735" y="29060"/>
        <a:ext cx="5416428" cy="975658"/>
      </dsp:txXfrm>
    </dsp:sp>
    <dsp:sp modelId="{1502DCFF-3E23-4651-8C77-9159725BFDA9}">
      <dsp:nvSpPr>
        <dsp:cNvPr id="0" name=""/>
        <dsp:cNvSpPr/>
      </dsp:nvSpPr>
      <dsp:spPr>
        <a:xfrm>
          <a:off x="0" y="169362"/>
          <a:ext cx="594865" cy="65238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015B-88E6-4D56-844B-ED170E8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77</Pages>
  <Words>91708</Words>
  <Characters>52275</Characters>
  <Application>Microsoft Office Word</Application>
  <DocSecurity>0</DocSecurity>
  <Lines>435</Lines>
  <Paragraphs>287</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SPecialiST RePack</Company>
  <LinksUpToDate>false</LinksUpToDate>
  <CharactersWithSpaces>143696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Пользователь Windows</cp:lastModifiedBy>
  <cp:revision>113</cp:revision>
  <cp:lastPrinted>2021-10-12T23:34:00Z</cp:lastPrinted>
  <dcterms:created xsi:type="dcterms:W3CDTF">2020-03-03T14:05:00Z</dcterms:created>
  <dcterms:modified xsi:type="dcterms:W3CDTF">2021-10-12T23:35:00Z</dcterms:modified>
</cp:coreProperties>
</file>